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07E0624A" w14:textId="130794FD" w:rsidR="002E3249" w:rsidRDefault="002E3249" w:rsidP="002E3249">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r>
      <w:r w:rsidR="008B6F9D" w:rsidRPr="008B6F9D">
        <w:rPr>
          <w:rFonts w:ascii="Arial" w:hAnsi="Arial" w:cs="Arial"/>
          <w:b/>
          <w:bCs/>
          <w:sz w:val="28"/>
        </w:rPr>
        <w:t>R1-2303578</w:t>
      </w:r>
    </w:p>
    <w:p w14:paraId="42257A7E" w14:textId="72443299" w:rsidR="00721C28" w:rsidRPr="002E3249" w:rsidRDefault="002E3249" w:rsidP="002E32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DCC5BC7" w14:textId="77777777" w:rsidR="00726E0F" w:rsidRDefault="00726E0F"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2A82DDB7"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BD07C4">
        <w:rPr>
          <w:b/>
          <w:sz w:val="24"/>
        </w:rPr>
        <w:t>4</w:t>
      </w:r>
      <w:r w:rsidR="001E5290">
        <w:rPr>
          <w:b/>
          <w:sz w:val="24"/>
        </w:rPr>
        <w:t>.</w:t>
      </w:r>
      <w:r w:rsidR="00BD07C4">
        <w:rPr>
          <w:b/>
          <w:sz w:val="24"/>
        </w:rPr>
        <w:t>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EAC424B"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B618DB" w:rsidRPr="00B618DB">
        <w:rPr>
          <w:sz w:val="24"/>
        </w:rPr>
        <w:t>Simultaneous multi-panel transmission</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3C8A84C9" w:rsidR="00311B5D"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Rel-1</w:t>
      </w:r>
      <w:r w:rsidR="000A3C3A">
        <w:rPr>
          <w:rFonts w:eastAsia="Microsoft YaHei"/>
          <w:sz w:val="22"/>
          <w:szCs w:val="22"/>
          <w:lang w:val="en-GB"/>
        </w:rPr>
        <w:t>8</w:t>
      </w:r>
      <w:r w:rsidR="005673DB" w:rsidRPr="00EF6679">
        <w:rPr>
          <w:rFonts w:eastAsia="Microsoft YaHei"/>
          <w:sz w:val="22"/>
          <w:szCs w:val="22"/>
          <w:lang w:val="en-GB"/>
        </w:rPr>
        <w:t xml:space="preserve"> WID </w:t>
      </w:r>
      <w:r w:rsidR="005543ED">
        <w:rPr>
          <w:rFonts w:eastAsia="Microsoft YaHei"/>
          <w:sz w:val="22"/>
          <w:szCs w:val="22"/>
          <w:lang w:val="en-GB"/>
        </w:rPr>
        <w:t>on NR</w:t>
      </w:r>
      <w:r w:rsidR="00ED1BA4">
        <w:rPr>
          <w:rFonts w:eastAsia="Microsoft YaHei"/>
          <w:sz w:val="22"/>
          <w:szCs w:val="22"/>
          <w:lang w:val="en-GB"/>
        </w:rPr>
        <w:t xml:space="preserve"> MIMO evolution for downlink and uplink</w:t>
      </w:r>
      <w:r w:rsidR="005673DB" w:rsidRPr="00EF6679">
        <w:rPr>
          <w:rFonts w:eastAsia="Microsoft YaHei"/>
          <w:sz w:val="22"/>
          <w:szCs w:val="22"/>
          <w:lang w:val="en-GB"/>
        </w:rPr>
        <w:t xml:space="preserve"> is approved [1</w:t>
      </w:r>
      <w:r w:rsidR="005543ED">
        <w:rPr>
          <w:rFonts w:eastAsia="Microsoft YaHei"/>
          <w:sz w:val="22"/>
          <w:szCs w:val="22"/>
          <w:lang w:val="en-GB"/>
        </w:rPr>
        <w:t>]</w:t>
      </w:r>
      <w:r w:rsidR="00F01B77" w:rsidRPr="00EF6679">
        <w:rPr>
          <w:rFonts w:eastAsia="Microsoft YaHei"/>
          <w:sz w:val="22"/>
          <w:szCs w:val="22"/>
          <w:lang w:val="en-GB"/>
        </w:rPr>
        <w:t>, which includes the following objective:</w:t>
      </w:r>
    </w:p>
    <w:p w14:paraId="5BDEDAF1" w14:textId="36DA2FC9" w:rsidR="00ED16E3" w:rsidRPr="00F276B7" w:rsidRDefault="00F276B7" w:rsidP="00F276B7">
      <w:pPr>
        <w:tabs>
          <w:tab w:val="num" w:pos="1800"/>
        </w:tabs>
        <w:jc w:val="both"/>
        <w:rPr>
          <w:rFonts w:eastAsia="Microsoft YaHei"/>
          <w:sz w:val="22"/>
          <w:szCs w:val="22"/>
          <w:lang w:val="en-GB"/>
        </w:rPr>
      </w:pPr>
      <w:r>
        <w:rPr>
          <w:noProof/>
        </w:rPr>
        <mc:AlternateContent>
          <mc:Choice Requires="wps">
            <w:drawing>
              <wp:anchor distT="0" distB="0" distL="114300" distR="114300" simplePos="0" relativeHeight="251659264" behindDoc="0" locked="0" layoutInCell="1" allowOverlap="1" wp14:anchorId="6D138E60" wp14:editId="2249E63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C4EB2E" w14:textId="77777777" w:rsidR="00F276B7" w:rsidRPr="0050675F" w:rsidRDefault="00F276B7" w:rsidP="00FC2F2E">
                            <w:pPr>
                              <w:numPr>
                                <w:ilvl w:val="0"/>
                                <w:numId w:val="9"/>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117F07E6" w14:textId="77777777" w:rsidR="00F276B7" w:rsidRPr="0050675F" w:rsidRDefault="00F276B7" w:rsidP="00FC2F2E">
                            <w:pPr>
                              <w:numPr>
                                <w:ilvl w:val="1"/>
                                <w:numId w:val="5"/>
                              </w:numPr>
                              <w:snapToGrid w:val="0"/>
                              <w:spacing w:beforeLines="50" w:before="120" w:after="0"/>
                              <w:jc w:val="both"/>
                              <w:rPr>
                                <w:bCs/>
                              </w:rPr>
                            </w:pPr>
                            <w:r w:rsidRPr="0050675F">
                              <w:rPr>
                                <w:bCs/>
                              </w:rPr>
                              <w:t>UL precoding indication for PUSCH, where no new codebook is introduced for multi-panel simultaneous transmission</w:t>
                            </w:r>
                          </w:p>
                          <w:p w14:paraId="515EC145" w14:textId="77777777" w:rsidR="00F276B7" w:rsidRPr="0050675F" w:rsidRDefault="00F276B7" w:rsidP="00FC2F2E">
                            <w:pPr>
                              <w:numPr>
                                <w:ilvl w:val="2"/>
                                <w:numId w:val="7"/>
                              </w:numPr>
                              <w:tabs>
                                <w:tab w:val="left" w:pos="1418"/>
                              </w:tabs>
                              <w:snapToGrid w:val="0"/>
                              <w:spacing w:beforeLines="50" w:before="120" w:after="0"/>
                              <w:jc w:val="both"/>
                              <w:rPr>
                                <w:bCs/>
                              </w:rPr>
                            </w:pPr>
                            <w:r w:rsidRPr="0050675F">
                              <w:rPr>
                                <w:bCs/>
                              </w:rPr>
                              <w:t>The total number of layers is up to four across all panels and total number of codewords is up to two across all panels, considering single DCI and multi-DCI based multi-TRP operation.</w:t>
                            </w:r>
                          </w:p>
                          <w:p w14:paraId="3B294F2E" w14:textId="77777777" w:rsidR="00F276B7" w:rsidRPr="0050675F" w:rsidRDefault="00F276B7" w:rsidP="00FC2F2E">
                            <w:pPr>
                              <w:numPr>
                                <w:ilvl w:val="1"/>
                                <w:numId w:val="6"/>
                              </w:numPr>
                              <w:snapToGrid w:val="0"/>
                              <w:spacing w:beforeLines="50" w:before="120" w:after="0"/>
                              <w:jc w:val="both"/>
                              <w:rPr>
                                <w:bCs/>
                              </w:rPr>
                            </w:pPr>
                            <w:r w:rsidRPr="0050675F">
                              <w:rPr>
                                <w:bCs/>
                              </w:rPr>
                              <w:t>UL beam indication for PUCCH/PUSCH, where unified TCI framework extension in objective 2 is assumed, considering single DCI and multi-DCI based multi-TRP operation</w:t>
                            </w:r>
                          </w:p>
                          <w:p w14:paraId="3ACF6CC1" w14:textId="77777777" w:rsidR="00F276B7" w:rsidRPr="00C4715C" w:rsidRDefault="00F276B7" w:rsidP="00FC2F2E">
                            <w:pPr>
                              <w:numPr>
                                <w:ilvl w:val="2"/>
                                <w:numId w:val="8"/>
                              </w:numPr>
                              <w:snapToGrid w:val="0"/>
                              <w:spacing w:beforeLines="50" w:before="120" w:after="0"/>
                              <w:jc w:val="both"/>
                              <w:rPr>
                                <w:bCs/>
                              </w:rPr>
                            </w:pPr>
                            <w:r w:rsidRPr="0050675F">
                              <w:rPr>
                                <w:bCs/>
                              </w:rPr>
                              <w:t>For the case of multi-DCI based multi-TRP operation, only PUSCH+PUSCH, or PUCCH+PUCCH is transmitted across two panels in a same 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D138E6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4C4EB2E" w14:textId="77777777" w:rsidR="00F276B7" w:rsidRPr="0050675F" w:rsidRDefault="00F276B7" w:rsidP="00FC2F2E">
                      <w:pPr>
                        <w:numPr>
                          <w:ilvl w:val="0"/>
                          <w:numId w:val="9"/>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117F07E6" w14:textId="77777777" w:rsidR="00F276B7" w:rsidRPr="0050675F" w:rsidRDefault="00F276B7" w:rsidP="00FC2F2E">
                      <w:pPr>
                        <w:numPr>
                          <w:ilvl w:val="1"/>
                          <w:numId w:val="5"/>
                        </w:numPr>
                        <w:snapToGrid w:val="0"/>
                        <w:spacing w:beforeLines="50" w:before="120" w:after="0"/>
                        <w:jc w:val="both"/>
                        <w:rPr>
                          <w:bCs/>
                        </w:rPr>
                      </w:pPr>
                      <w:r w:rsidRPr="0050675F">
                        <w:rPr>
                          <w:bCs/>
                        </w:rPr>
                        <w:t>UL precoding indication for PUSCH, where no new codebook is introduced for multi-panel simultaneous transmission</w:t>
                      </w:r>
                    </w:p>
                    <w:p w14:paraId="515EC145" w14:textId="77777777" w:rsidR="00F276B7" w:rsidRPr="0050675F" w:rsidRDefault="00F276B7" w:rsidP="00FC2F2E">
                      <w:pPr>
                        <w:numPr>
                          <w:ilvl w:val="2"/>
                          <w:numId w:val="7"/>
                        </w:numPr>
                        <w:tabs>
                          <w:tab w:val="left" w:pos="1418"/>
                        </w:tabs>
                        <w:snapToGrid w:val="0"/>
                        <w:spacing w:beforeLines="50" w:before="120" w:after="0"/>
                        <w:jc w:val="both"/>
                        <w:rPr>
                          <w:bCs/>
                        </w:rPr>
                      </w:pPr>
                      <w:r w:rsidRPr="0050675F">
                        <w:rPr>
                          <w:bCs/>
                        </w:rPr>
                        <w:t>The total number of layers is up to four across all panels and total number of codewords is up to two across all panels, considering single DCI and multi-DCI based multi-TRP operation.</w:t>
                      </w:r>
                    </w:p>
                    <w:p w14:paraId="3B294F2E" w14:textId="77777777" w:rsidR="00F276B7" w:rsidRPr="0050675F" w:rsidRDefault="00F276B7" w:rsidP="00FC2F2E">
                      <w:pPr>
                        <w:numPr>
                          <w:ilvl w:val="1"/>
                          <w:numId w:val="6"/>
                        </w:numPr>
                        <w:snapToGrid w:val="0"/>
                        <w:spacing w:beforeLines="50" w:before="120" w:after="0"/>
                        <w:jc w:val="both"/>
                        <w:rPr>
                          <w:bCs/>
                        </w:rPr>
                      </w:pPr>
                      <w:r w:rsidRPr="0050675F">
                        <w:rPr>
                          <w:bCs/>
                        </w:rPr>
                        <w:t>UL beam indication for PUCCH/PUSCH, where unified TCI framework extension in objective 2 is assumed, considering single DCI and multi-DCI based multi-TRP operation</w:t>
                      </w:r>
                    </w:p>
                    <w:p w14:paraId="3ACF6CC1" w14:textId="77777777" w:rsidR="00F276B7" w:rsidRPr="00C4715C" w:rsidRDefault="00F276B7" w:rsidP="00FC2F2E">
                      <w:pPr>
                        <w:numPr>
                          <w:ilvl w:val="2"/>
                          <w:numId w:val="8"/>
                        </w:numPr>
                        <w:snapToGrid w:val="0"/>
                        <w:spacing w:beforeLines="50" w:before="120" w:after="0"/>
                        <w:jc w:val="both"/>
                        <w:rPr>
                          <w:bCs/>
                        </w:rPr>
                      </w:pPr>
                      <w:r w:rsidRPr="0050675F">
                        <w:rPr>
                          <w:bCs/>
                        </w:rPr>
                        <w:t>For the case of multi-DCI based multi-TRP operation, only PUSCH+PUSCH, or PUCCH+PUCCH is transmitted across two panels in a same CC.</w:t>
                      </w:r>
                    </w:p>
                  </w:txbxContent>
                </v:textbox>
                <w10:wrap type="square"/>
              </v:shape>
            </w:pict>
          </mc:Fallback>
        </mc:AlternateContent>
      </w:r>
    </w:p>
    <w:p w14:paraId="261C8595" w14:textId="1142D492" w:rsidR="00F01B77" w:rsidRDefault="00F276B7"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w:t>
      </w:r>
      <w:r w:rsidR="00C57B71">
        <w:rPr>
          <w:rFonts w:asciiTheme="majorBidi" w:hAnsiTheme="majorBidi" w:cstheme="majorBidi"/>
          <w:bCs/>
          <w:sz w:val="22"/>
          <w:szCs w:val="22"/>
        </w:rPr>
        <w:t xml:space="preserve">, we discuss various aspects related to </w:t>
      </w:r>
      <w:r w:rsidR="00C57B71" w:rsidRPr="00C57B71">
        <w:rPr>
          <w:rFonts w:asciiTheme="majorBidi" w:hAnsiTheme="majorBidi" w:cstheme="majorBidi"/>
          <w:bCs/>
          <w:sz w:val="22"/>
          <w:szCs w:val="22"/>
        </w:rPr>
        <w:t>simultaneous multi-panel UL transmission</w:t>
      </w:r>
      <w:r w:rsidR="00ED0AD3">
        <w:rPr>
          <w:rFonts w:asciiTheme="majorBidi" w:hAnsiTheme="majorBidi" w:cstheme="majorBidi"/>
          <w:bCs/>
          <w:sz w:val="22"/>
          <w:szCs w:val="22"/>
        </w:rPr>
        <w:t xml:space="preserve"> other than the aspects related to unified TCI, which is discussed separately in </w:t>
      </w:r>
      <w:r w:rsidR="00BA25C5">
        <w:rPr>
          <w:rFonts w:asciiTheme="majorBidi" w:hAnsiTheme="majorBidi" w:cstheme="majorBidi"/>
          <w:bCs/>
          <w:sz w:val="22"/>
          <w:szCs w:val="22"/>
        </w:rPr>
        <w:t>AI 9.1.1.1</w:t>
      </w:r>
      <w:r w:rsidR="004B2F75">
        <w:rPr>
          <w:rFonts w:asciiTheme="majorBidi" w:hAnsiTheme="majorBidi" w:cstheme="majorBidi"/>
          <w:bCs/>
          <w:sz w:val="22"/>
          <w:szCs w:val="22"/>
        </w:rPr>
        <w:t xml:space="preserve">. </w:t>
      </w:r>
      <w:r w:rsidR="00BC72A6">
        <w:rPr>
          <w:rFonts w:asciiTheme="majorBidi" w:hAnsiTheme="majorBidi" w:cstheme="majorBidi"/>
          <w:bCs/>
          <w:sz w:val="22"/>
          <w:szCs w:val="22"/>
        </w:rPr>
        <w:t>In this contribution</w:t>
      </w:r>
      <w:r w:rsidR="00190E98">
        <w:rPr>
          <w:rFonts w:asciiTheme="majorBidi" w:hAnsiTheme="majorBidi" w:cstheme="majorBidi"/>
          <w:bCs/>
          <w:sz w:val="22"/>
          <w:szCs w:val="22"/>
        </w:rPr>
        <w:t>, we discuss the following:</w:t>
      </w:r>
    </w:p>
    <w:p w14:paraId="49EEF3D1" w14:textId="7D2F38A5" w:rsidR="00190E98" w:rsidRDefault="00190E98" w:rsidP="003F5A3F">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 xml:space="preserve">In Section </w:t>
      </w:r>
      <w:r w:rsidR="00A32AD6">
        <w:rPr>
          <w:rFonts w:asciiTheme="majorBidi" w:hAnsiTheme="majorBidi" w:cstheme="majorBidi"/>
          <w:bCs/>
        </w:rPr>
        <w:t>2</w:t>
      </w:r>
      <w:r>
        <w:rPr>
          <w:rFonts w:asciiTheme="majorBidi" w:hAnsiTheme="majorBidi" w:cstheme="majorBidi"/>
          <w:bCs/>
        </w:rPr>
        <w:t xml:space="preserve">, </w:t>
      </w:r>
      <w:r w:rsidR="00A52D60">
        <w:rPr>
          <w:rFonts w:asciiTheme="majorBidi" w:hAnsiTheme="majorBidi" w:cstheme="majorBidi"/>
          <w:bCs/>
        </w:rPr>
        <w:t xml:space="preserve">enhancements for </w:t>
      </w:r>
      <w:r>
        <w:rPr>
          <w:rFonts w:asciiTheme="majorBidi" w:hAnsiTheme="majorBidi" w:cstheme="majorBidi"/>
          <w:bCs/>
        </w:rPr>
        <w:t xml:space="preserve">single-DCI based </w:t>
      </w:r>
      <w:r w:rsidRPr="000E7467">
        <w:rPr>
          <w:rFonts w:asciiTheme="majorBidi" w:hAnsiTheme="majorBidi" w:cstheme="majorBidi"/>
          <w:bCs/>
        </w:rPr>
        <w:t>simultaneous multi-panel UL transmission</w:t>
      </w:r>
      <w:r w:rsidR="004952F8">
        <w:rPr>
          <w:rFonts w:asciiTheme="majorBidi" w:hAnsiTheme="majorBidi" w:cstheme="majorBidi"/>
          <w:bCs/>
        </w:rPr>
        <w:t xml:space="preserve"> </w:t>
      </w:r>
      <w:r w:rsidR="00A52D60">
        <w:rPr>
          <w:rFonts w:asciiTheme="majorBidi" w:hAnsiTheme="majorBidi" w:cstheme="majorBidi"/>
          <w:bCs/>
        </w:rPr>
        <w:t>are</w:t>
      </w:r>
      <w:r w:rsidR="004952F8">
        <w:rPr>
          <w:rFonts w:asciiTheme="majorBidi" w:hAnsiTheme="majorBidi" w:cstheme="majorBidi"/>
          <w:bCs/>
        </w:rPr>
        <w:t xml:space="preserve"> discussed</w:t>
      </w:r>
      <w:r w:rsidR="00CC6B31">
        <w:rPr>
          <w:rFonts w:asciiTheme="majorBidi" w:hAnsiTheme="majorBidi" w:cstheme="majorBidi"/>
          <w:bCs/>
        </w:rPr>
        <w:t>.</w:t>
      </w:r>
    </w:p>
    <w:p w14:paraId="07120763" w14:textId="0012E417" w:rsidR="00CC6B31" w:rsidRDefault="00CC6B31" w:rsidP="003F5A3F">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 xml:space="preserve">In Section </w:t>
      </w:r>
      <w:r w:rsidR="00A32AD6">
        <w:rPr>
          <w:rFonts w:asciiTheme="majorBidi" w:hAnsiTheme="majorBidi" w:cstheme="majorBidi"/>
          <w:bCs/>
        </w:rPr>
        <w:t>3</w:t>
      </w:r>
      <w:r>
        <w:rPr>
          <w:rFonts w:asciiTheme="majorBidi" w:hAnsiTheme="majorBidi" w:cstheme="majorBidi"/>
          <w:bCs/>
        </w:rPr>
        <w:t xml:space="preserve">, </w:t>
      </w:r>
      <w:r w:rsidR="00A52D60">
        <w:rPr>
          <w:rFonts w:asciiTheme="majorBidi" w:hAnsiTheme="majorBidi" w:cstheme="majorBidi"/>
          <w:bCs/>
        </w:rPr>
        <w:t xml:space="preserve">enhancements for </w:t>
      </w:r>
      <w:r>
        <w:rPr>
          <w:rFonts w:asciiTheme="majorBidi" w:hAnsiTheme="majorBidi" w:cstheme="majorBidi"/>
          <w:bCs/>
        </w:rPr>
        <w:t xml:space="preserve">multi-DCI based </w:t>
      </w:r>
      <w:r w:rsidRPr="000E7467">
        <w:rPr>
          <w:rFonts w:asciiTheme="majorBidi" w:hAnsiTheme="majorBidi" w:cstheme="majorBidi"/>
          <w:bCs/>
        </w:rPr>
        <w:t>simultaneous multi-panel UL transmission</w:t>
      </w:r>
      <w:r>
        <w:rPr>
          <w:rFonts w:asciiTheme="majorBidi" w:hAnsiTheme="majorBidi" w:cstheme="majorBidi"/>
          <w:bCs/>
        </w:rPr>
        <w:t xml:space="preserve"> </w:t>
      </w:r>
      <w:r w:rsidR="00A52D60">
        <w:rPr>
          <w:rFonts w:asciiTheme="majorBidi" w:hAnsiTheme="majorBidi" w:cstheme="majorBidi"/>
          <w:bCs/>
        </w:rPr>
        <w:t>are</w:t>
      </w:r>
      <w:r>
        <w:rPr>
          <w:rFonts w:asciiTheme="majorBidi" w:hAnsiTheme="majorBidi" w:cstheme="majorBidi"/>
          <w:bCs/>
        </w:rPr>
        <w:t xml:space="preserve"> discussed.</w:t>
      </w:r>
    </w:p>
    <w:p w14:paraId="208286D2" w14:textId="6F46CD8F" w:rsidR="00286B1D" w:rsidRDefault="00286B1D" w:rsidP="003F5A3F">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In Section</w:t>
      </w:r>
      <w:r w:rsidR="00B26EC6">
        <w:rPr>
          <w:rFonts w:asciiTheme="majorBidi" w:hAnsiTheme="majorBidi" w:cstheme="majorBidi"/>
          <w:bCs/>
        </w:rPr>
        <w:t xml:space="preserve"> </w:t>
      </w:r>
      <w:r w:rsidR="00B93E2C">
        <w:rPr>
          <w:rFonts w:asciiTheme="majorBidi" w:hAnsiTheme="majorBidi" w:cstheme="majorBidi"/>
          <w:bCs/>
        </w:rPr>
        <w:t>4</w:t>
      </w:r>
      <w:r>
        <w:rPr>
          <w:rFonts w:asciiTheme="majorBidi" w:hAnsiTheme="majorBidi" w:cstheme="majorBidi"/>
          <w:bCs/>
        </w:rPr>
        <w:t xml:space="preserve">, </w:t>
      </w:r>
      <w:r w:rsidR="003B1D14">
        <w:rPr>
          <w:rFonts w:asciiTheme="majorBidi" w:hAnsiTheme="majorBidi" w:cstheme="majorBidi"/>
          <w:bCs/>
        </w:rPr>
        <w:t>aspects related to PHR and beam management are discussed.</w:t>
      </w:r>
      <w:r>
        <w:rPr>
          <w:rFonts w:asciiTheme="majorBidi" w:hAnsiTheme="majorBidi" w:cstheme="majorBidi"/>
          <w:bCs/>
        </w:rPr>
        <w:t xml:space="preserve"> </w:t>
      </w:r>
    </w:p>
    <w:p w14:paraId="3910EBE8" w14:textId="1EBF6374" w:rsidR="008272D8" w:rsidRDefault="008272D8" w:rsidP="008272D8">
      <w:pPr>
        <w:tabs>
          <w:tab w:val="num" w:pos="1800"/>
        </w:tabs>
        <w:jc w:val="both"/>
        <w:rPr>
          <w:rFonts w:asciiTheme="majorBidi" w:hAnsiTheme="majorBidi" w:cstheme="majorBidi"/>
          <w:bCs/>
        </w:rPr>
      </w:pPr>
    </w:p>
    <w:p w14:paraId="7AFB47B8" w14:textId="6945868B" w:rsidR="00DF7E85" w:rsidRPr="00326AA4" w:rsidRDefault="00DF7E85" w:rsidP="00DF7E85">
      <w:pPr>
        <w:pStyle w:val="Heading1"/>
        <w:jc w:val="both"/>
        <w:rPr>
          <w:rFonts w:asciiTheme="majorBidi" w:hAnsiTheme="majorBidi" w:cstheme="majorBidi"/>
          <w:bCs/>
        </w:rPr>
      </w:pPr>
      <w:r>
        <w:rPr>
          <w:rFonts w:asciiTheme="majorBidi" w:hAnsiTheme="majorBidi" w:cstheme="majorBidi"/>
          <w:bCs/>
        </w:rPr>
        <w:t>Single-DCI based STxMP</w:t>
      </w:r>
    </w:p>
    <w:p w14:paraId="0369610B" w14:textId="4AD14FE8" w:rsidR="00B95694" w:rsidRPr="00B93E2C" w:rsidRDefault="00465342" w:rsidP="00B93E2C">
      <w:pPr>
        <w:pStyle w:val="Heading2"/>
        <w:rPr>
          <w:sz w:val="36"/>
        </w:rPr>
      </w:pPr>
      <w:r>
        <w:t>SDM scheme for PUSCH</w:t>
      </w:r>
    </w:p>
    <w:p w14:paraId="08AFB072" w14:textId="6982E9C1" w:rsidR="000E4870" w:rsidRDefault="00DD0D4C" w:rsidP="000E487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Regarding dynamic switching between </w:t>
      </w:r>
      <w:r w:rsidR="00581056">
        <w:rPr>
          <w:rFonts w:asciiTheme="majorBidi" w:hAnsiTheme="majorBidi" w:cstheme="majorBidi"/>
          <w:bCs/>
          <w:iCs/>
          <w:sz w:val="22"/>
          <w:szCs w:val="22"/>
          <w:lang w:val="en-GB"/>
        </w:rPr>
        <w:t xml:space="preserve">sTRP and SDM scheme, </w:t>
      </w:r>
      <w:r w:rsidR="00453F41">
        <w:rPr>
          <w:rFonts w:asciiTheme="majorBidi" w:hAnsiTheme="majorBidi" w:cstheme="majorBidi"/>
          <w:bCs/>
          <w:iCs/>
          <w:sz w:val="22"/>
          <w:szCs w:val="22"/>
          <w:lang w:val="en-GB"/>
        </w:rPr>
        <w:t>the following w</w:t>
      </w:r>
      <w:r w:rsidR="00282336">
        <w:rPr>
          <w:rFonts w:asciiTheme="majorBidi" w:hAnsiTheme="majorBidi" w:cstheme="majorBidi"/>
          <w:bCs/>
          <w:iCs/>
          <w:sz w:val="22"/>
          <w:szCs w:val="22"/>
          <w:lang w:val="en-GB"/>
        </w:rPr>
        <w:t>ere</w:t>
      </w:r>
      <w:r w:rsidR="00453F41">
        <w:rPr>
          <w:rFonts w:asciiTheme="majorBidi" w:hAnsiTheme="majorBidi" w:cstheme="majorBidi"/>
          <w:bCs/>
          <w:iCs/>
          <w:sz w:val="22"/>
          <w:szCs w:val="22"/>
          <w:lang w:val="en-GB"/>
        </w:rPr>
        <w:t xml:space="preserve"> agreed in RAN1 </w:t>
      </w:r>
      <w:r w:rsidR="003B3115">
        <w:rPr>
          <w:rFonts w:asciiTheme="majorBidi" w:hAnsiTheme="majorBidi" w:cstheme="majorBidi"/>
          <w:bCs/>
          <w:iCs/>
          <w:sz w:val="22"/>
          <w:szCs w:val="22"/>
          <w:lang w:val="en-GB"/>
        </w:rPr>
        <w:t>#</w:t>
      </w:r>
      <w:r w:rsidR="00453F41">
        <w:rPr>
          <w:rFonts w:asciiTheme="majorBidi" w:hAnsiTheme="majorBidi" w:cstheme="majorBidi"/>
          <w:bCs/>
          <w:iCs/>
          <w:sz w:val="22"/>
          <w:szCs w:val="22"/>
          <w:lang w:val="en-GB"/>
        </w:rPr>
        <w:t>11</w:t>
      </w:r>
      <w:r w:rsidR="00B95694">
        <w:rPr>
          <w:rFonts w:asciiTheme="majorBidi" w:hAnsiTheme="majorBidi" w:cstheme="majorBidi"/>
          <w:bCs/>
          <w:iCs/>
          <w:sz w:val="22"/>
          <w:szCs w:val="22"/>
          <w:lang w:val="en-GB"/>
        </w:rPr>
        <w:t>1</w:t>
      </w:r>
      <w:r w:rsidR="00282336">
        <w:rPr>
          <w:rFonts w:asciiTheme="majorBidi" w:hAnsiTheme="majorBidi" w:cstheme="majorBidi"/>
          <w:bCs/>
          <w:iCs/>
          <w:sz w:val="22"/>
          <w:szCs w:val="22"/>
          <w:lang w:val="en-GB"/>
        </w:rPr>
        <w:t xml:space="preserve"> and RAN1 #112, respectively</w:t>
      </w:r>
      <w:r w:rsidR="000E4870">
        <w:rPr>
          <w:rFonts w:asciiTheme="majorBidi" w:hAnsiTheme="majorBidi" w:cstheme="majorBidi"/>
          <w:bCs/>
          <w:iCs/>
          <w:sz w:val="22"/>
          <w:szCs w:val="22"/>
          <w:lang w:val="en-GB"/>
        </w:rPr>
        <w:t>:</w:t>
      </w:r>
    </w:p>
    <w:p w14:paraId="7F5C98BF" w14:textId="0283F3CF" w:rsidR="00D1674E" w:rsidRDefault="000E4870" w:rsidP="00B044E8">
      <w:pPr>
        <w:jc w:val="both"/>
        <w:rPr>
          <w:rFonts w:asciiTheme="majorBidi" w:hAnsiTheme="majorBidi" w:cstheme="majorBidi"/>
          <w:bCs/>
          <w:iCs/>
          <w:sz w:val="22"/>
          <w:szCs w:val="22"/>
          <w:lang w:val="en-GB"/>
        </w:rPr>
      </w:pPr>
      <w:r>
        <w:rPr>
          <w:noProof/>
        </w:rPr>
        <w:lastRenderedPageBreak/>
        <mc:AlternateContent>
          <mc:Choice Requires="wps">
            <w:drawing>
              <wp:inline distT="0" distB="0" distL="0" distR="0" wp14:anchorId="62C55B03" wp14:editId="48E00959">
                <wp:extent cx="6313017" cy="2513984"/>
                <wp:effectExtent l="0" t="0" r="12065" b="23495"/>
                <wp:docPr id="12" name="Text Box 12"/>
                <wp:cNvGraphicFramePr/>
                <a:graphic xmlns:a="http://schemas.openxmlformats.org/drawingml/2006/main">
                  <a:graphicData uri="http://schemas.microsoft.com/office/word/2010/wordprocessingShape">
                    <wps:wsp>
                      <wps:cNvSpPr txBox="1"/>
                      <wps:spPr>
                        <a:xfrm>
                          <a:off x="0" y="0"/>
                          <a:ext cx="6313017" cy="2513984"/>
                        </a:xfrm>
                        <a:prstGeom prst="rect">
                          <a:avLst/>
                        </a:prstGeom>
                        <a:noFill/>
                        <a:ln w="6350">
                          <a:solidFill>
                            <a:prstClr val="black"/>
                          </a:solidFill>
                        </a:ln>
                      </wps:spPr>
                      <wps:txbx>
                        <w:txbxContent>
                          <w:p w14:paraId="0887B1F3" w14:textId="77777777" w:rsidR="003B3115" w:rsidRPr="003B3115" w:rsidRDefault="003B3115" w:rsidP="003B3115">
                            <w:pPr>
                              <w:overflowPunct/>
                              <w:autoSpaceDE/>
                              <w:autoSpaceDN/>
                              <w:adjustRightInd/>
                              <w:spacing w:after="0"/>
                              <w:textAlignment w:val="auto"/>
                              <w:rPr>
                                <w:rFonts w:ascii="Times" w:eastAsia="Batang" w:hAnsi="Times"/>
                                <w:b/>
                                <w:bCs/>
                                <w:szCs w:val="24"/>
                                <w:highlight w:val="green"/>
                                <w:lang w:val="en-CA" w:eastAsia="zh-CN"/>
                              </w:rPr>
                            </w:pPr>
                            <w:r w:rsidRPr="003B3115">
                              <w:rPr>
                                <w:rFonts w:ascii="Times" w:eastAsia="Batang" w:hAnsi="Times"/>
                                <w:b/>
                                <w:bCs/>
                                <w:szCs w:val="24"/>
                                <w:highlight w:val="green"/>
                                <w:lang w:val="en-CA" w:eastAsia="zh-CN"/>
                              </w:rPr>
                              <w:t>Agreement</w:t>
                            </w:r>
                          </w:p>
                          <w:p w14:paraId="58C25D44" w14:textId="77777777" w:rsidR="003B3115" w:rsidRPr="003B3115" w:rsidRDefault="003B3115" w:rsidP="003B3115">
                            <w:pPr>
                              <w:overflowPunct/>
                              <w:autoSpaceDE/>
                              <w:autoSpaceDN/>
                              <w:adjustRightInd/>
                              <w:spacing w:after="0"/>
                              <w:textAlignment w:val="auto"/>
                              <w:rPr>
                                <w:rFonts w:ascii="Times" w:eastAsia="Batang" w:hAnsi="Times"/>
                                <w:szCs w:val="24"/>
                                <w:lang w:val="en-CA" w:eastAsia="zh-CN"/>
                              </w:rPr>
                            </w:pPr>
                            <w:r w:rsidRPr="003B3115">
                              <w:rPr>
                                <w:rFonts w:ascii="Times" w:eastAsia="Batang" w:hAnsi="Times"/>
                                <w:szCs w:val="24"/>
                                <w:lang w:val="en-CA" w:eastAsia="zh-CN"/>
                              </w:rPr>
                              <w:t>For dynamic switching between SDM scheme of single-DCI based STxMP PUSCH and sTRP transmission:</w:t>
                            </w:r>
                          </w:p>
                          <w:p w14:paraId="3380D711" w14:textId="77777777" w:rsidR="003B3115" w:rsidRPr="003B3115"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Use the 2-bit “SRS resource set indicator” DCI field to dynamically indicate the sTRP or SDM transmission.</w:t>
                            </w:r>
                          </w:p>
                          <w:p w14:paraId="70C76716" w14:textId="77777777" w:rsidR="003B3115" w:rsidRPr="003B3115"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FFS: how to interpret each codepoint of “SRS resource set indicator”.</w:t>
                            </w:r>
                          </w:p>
                          <w:p w14:paraId="2CCAB4E0" w14:textId="77777777" w:rsidR="003B3115" w:rsidRPr="003B3115"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For the maximal number of layers for sTRP transmission, down-select:</w:t>
                            </w:r>
                          </w:p>
                          <w:p w14:paraId="7789AED8"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Option1: The maximal number of layers of sTRP transmission is configured by the maxRank (or Lmax) in current spec</w:t>
                            </w:r>
                          </w:p>
                          <w:p w14:paraId="78057A85"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Option2:  Configuring one additional maximal numbers of layers for sTRP transmission, in addition to maxRank in current spec.</w:t>
                            </w:r>
                          </w:p>
                          <w:p w14:paraId="053A2972" w14:textId="77777777" w:rsidR="003B3115" w:rsidRPr="003B3115"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Down-select one from the following for maximal number of layers of SDM transmission:</w:t>
                            </w:r>
                          </w:p>
                          <w:p w14:paraId="2354A7E6"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Alt1: Configure one single maximal number of layers (separate from the maximal number(s) of layers for sTRP), that is applied to the first SRS resource set and the second SRS resource set, separately.</w:t>
                            </w:r>
                          </w:p>
                          <w:p w14:paraId="01B9DFDA"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Alt1a: The maxRank (or Lmax) in current spec is also applied to the first SRS resource set and the second SRS resource set, separately.</w:t>
                            </w:r>
                          </w:p>
                          <w:p w14:paraId="52CD51A3"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 xml:space="preserve">Alt2: Configure separate maximal numbers of layers for the first SRS resource set and the second SRS resource set </w:t>
                            </w:r>
                          </w:p>
                          <w:p w14:paraId="29C1B0D6"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Alt3: no dedicated configuration for SDM. The maximal number(s) of layers of sTRP and the UE capability reporting for SDM are used to determine the maximal number of layers of SDM transmission.</w:t>
                            </w:r>
                          </w:p>
                          <w:p w14:paraId="06A9CB53"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Alt4: The maximal number(s) of layers in above Option1/2 also applied to the first SRS resource set and the second SRS resource set, separately.</w:t>
                            </w:r>
                          </w:p>
                          <w:p w14:paraId="1D9F709B" w14:textId="07745BFB" w:rsidR="000E4870" w:rsidRPr="00282336"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GB" w:eastAsia="zh-CN"/>
                              </w:rPr>
                              <w:t>FFS:  To ensure the same size of DCI for sTRP and SDM cases, how to use/interpret the TPMI/SRI field(s) and whether to do reserved bit or zero padding.</w:t>
                            </w:r>
                          </w:p>
                          <w:p w14:paraId="15F9631C" w14:textId="72C98B3A" w:rsidR="00282336" w:rsidRDefault="00282336" w:rsidP="00282336">
                            <w:pPr>
                              <w:overflowPunct/>
                              <w:autoSpaceDE/>
                              <w:autoSpaceDN/>
                              <w:adjustRightInd/>
                              <w:spacing w:after="0"/>
                              <w:jc w:val="both"/>
                              <w:textAlignment w:val="auto"/>
                              <w:rPr>
                                <w:rFonts w:ascii="Times" w:eastAsia="Batang" w:hAnsi="Times"/>
                                <w:szCs w:val="24"/>
                                <w:lang w:val="en-GB" w:eastAsia="zh-CN"/>
                              </w:rPr>
                            </w:pPr>
                          </w:p>
                          <w:p w14:paraId="7A193633" w14:textId="77777777" w:rsidR="00282336" w:rsidRPr="00282336" w:rsidRDefault="00282336" w:rsidP="00282336">
                            <w:pPr>
                              <w:overflowPunct/>
                              <w:autoSpaceDE/>
                              <w:autoSpaceDN/>
                              <w:adjustRightInd/>
                              <w:spacing w:after="0"/>
                              <w:textAlignment w:val="auto"/>
                              <w:rPr>
                                <w:rFonts w:ascii="Times" w:eastAsia="Batang" w:hAnsi="Times"/>
                                <w:b/>
                                <w:bCs/>
                                <w:szCs w:val="24"/>
                                <w:highlight w:val="darkYellow"/>
                                <w:lang w:val="en-GB" w:eastAsia="x-none"/>
                              </w:rPr>
                            </w:pPr>
                            <w:r w:rsidRPr="00282336">
                              <w:rPr>
                                <w:rFonts w:ascii="Times" w:eastAsia="Batang" w:hAnsi="Times"/>
                                <w:b/>
                                <w:bCs/>
                                <w:szCs w:val="24"/>
                                <w:highlight w:val="darkYellow"/>
                                <w:lang w:val="en-GB" w:eastAsia="x-none"/>
                              </w:rPr>
                              <w:t>Working Assumption</w:t>
                            </w:r>
                          </w:p>
                          <w:p w14:paraId="34414042" w14:textId="77777777" w:rsidR="00282336" w:rsidRPr="00282336" w:rsidRDefault="00282336" w:rsidP="00282336">
                            <w:pPr>
                              <w:overflowPunct/>
                              <w:autoSpaceDE/>
                              <w:autoSpaceDN/>
                              <w:adjustRightInd/>
                              <w:spacing w:after="0"/>
                              <w:textAlignment w:val="auto"/>
                              <w:rPr>
                                <w:rFonts w:ascii="Times" w:eastAsia="Batang" w:hAnsi="Times"/>
                                <w:szCs w:val="24"/>
                                <w:lang w:val="en-CA" w:eastAsia="zh-CN"/>
                              </w:rPr>
                            </w:pPr>
                            <w:r w:rsidRPr="00282336">
                              <w:rPr>
                                <w:rFonts w:ascii="Times" w:eastAsia="Batang" w:hAnsi="Times"/>
                                <w:szCs w:val="24"/>
                                <w:lang w:val="en-CA" w:eastAsia="zh-CN"/>
                              </w:rPr>
                              <w:t>For dynamic switching between STxMP SDM scheme and sTRP transmission, support the following:</w:t>
                            </w:r>
                          </w:p>
                          <w:p w14:paraId="464AF606" w14:textId="77777777" w:rsidR="00282336" w:rsidRPr="00282336" w:rsidRDefault="00282336" w:rsidP="003F5A3F">
                            <w:pPr>
                              <w:numPr>
                                <w:ilvl w:val="0"/>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For sTRP transmission: The maximal number of layers of sTRP transmission is configured by the maxRank (or Lmax) as in current spec (i.e., Option 1)</w:t>
                            </w:r>
                          </w:p>
                          <w:p w14:paraId="44CD1A0C" w14:textId="77777777" w:rsidR="00282336" w:rsidRPr="00282336" w:rsidRDefault="00282336" w:rsidP="003F5A3F">
                            <w:pPr>
                              <w:numPr>
                                <w:ilvl w:val="0"/>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 xml:space="preserve">For SDM scheme: </w:t>
                            </w:r>
                            <w:r w:rsidRPr="00282336">
                              <w:rPr>
                                <w:rFonts w:ascii="Times" w:eastAsia="Batang" w:hAnsi="Times"/>
                                <w:lang w:val="en-CA" w:eastAsia="x-none"/>
                              </w:rPr>
                              <w:t>configure one single maximal number of layers (separate from maxRank (or Lmax) for sTRP) that is applied to the first SRS resource set and the second SRS resource set, separately (i.e., Alt1)</w:t>
                            </w:r>
                          </w:p>
                          <w:p w14:paraId="0B6D1E59" w14:textId="77777777" w:rsidR="00282336" w:rsidRPr="00282336" w:rsidRDefault="00282336" w:rsidP="003F5A3F">
                            <w:pPr>
                              <w:numPr>
                                <w:ilvl w:val="0"/>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 xml:space="preserve">FFS: Whether/How to enable that the total number of used PUSCH antenna ports for the SDM and sTRP is the same. </w:t>
                            </w:r>
                          </w:p>
                          <w:p w14:paraId="7431E397" w14:textId="77777777" w:rsidR="00282336" w:rsidRPr="00282336" w:rsidRDefault="00282336" w:rsidP="003F5A3F">
                            <w:pPr>
                              <w:numPr>
                                <w:ilvl w:val="1"/>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Note: This corresponds to the case that digital ports are shared between the panels</w:t>
                            </w:r>
                          </w:p>
                          <w:p w14:paraId="38EF19A5" w14:textId="372E7556" w:rsidR="00282336" w:rsidRPr="00282336" w:rsidRDefault="00282336" w:rsidP="003F5A3F">
                            <w:pPr>
                              <w:numPr>
                                <w:ilvl w:val="1"/>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Note: RAN1 supports both implementations that digital ports are shared or separate among panels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2C55B03" id="Text Box 12" o:spid="_x0000_s1027" type="#_x0000_t202" style="width:497.1pt;height:19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" filled="f" strokeweight=".5pt">
                <v:textbox style="mso-fit-shape-to-text:t">
                  <w:txbxContent>
                    <w:p w14:paraId="0887B1F3" w14:textId="77777777" w:rsidR="003B3115" w:rsidRPr="003B3115" w:rsidRDefault="003B3115" w:rsidP="003B3115">
                      <w:pPr>
                        <w:overflowPunct/>
                        <w:autoSpaceDE/>
                        <w:autoSpaceDN/>
                        <w:adjustRightInd/>
                        <w:spacing w:after="0"/>
                        <w:textAlignment w:val="auto"/>
                        <w:rPr>
                          <w:rFonts w:ascii="Times" w:eastAsia="Batang" w:hAnsi="Times"/>
                          <w:b/>
                          <w:bCs/>
                          <w:szCs w:val="24"/>
                          <w:highlight w:val="green"/>
                          <w:lang w:val="en-CA" w:eastAsia="zh-CN"/>
                        </w:rPr>
                      </w:pPr>
                      <w:r w:rsidRPr="003B3115">
                        <w:rPr>
                          <w:rFonts w:ascii="Times" w:eastAsia="Batang" w:hAnsi="Times"/>
                          <w:b/>
                          <w:bCs/>
                          <w:szCs w:val="24"/>
                          <w:highlight w:val="green"/>
                          <w:lang w:val="en-CA" w:eastAsia="zh-CN"/>
                        </w:rPr>
                        <w:t>Agreement</w:t>
                      </w:r>
                    </w:p>
                    <w:p w14:paraId="58C25D44" w14:textId="77777777" w:rsidR="003B3115" w:rsidRPr="003B3115" w:rsidRDefault="003B3115" w:rsidP="003B3115">
                      <w:pPr>
                        <w:overflowPunct/>
                        <w:autoSpaceDE/>
                        <w:autoSpaceDN/>
                        <w:adjustRightInd/>
                        <w:spacing w:after="0"/>
                        <w:textAlignment w:val="auto"/>
                        <w:rPr>
                          <w:rFonts w:ascii="Times" w:eastAsia="Batang" w:hAnsi="Times"/>
                          <w:szCs w:val="24"/>
                          <w:lang w:val="en-CA" w:eastAsia="zh-CN"/>
                        </w:rPr>
                      </w:pPr>
                      <w:r w:rsidRPr="003B3115">
                        <w:rPr>
                          <w:rFonts w:ascii="Times" w:eastAsia="Batang" w:hAnsi="Times"/>
                          <w:szCs w:val="24"/>
                          <w:lang w:val="en-CA" w:eastAsia="zh-CN"/>
                        </w:rPr>
                        <w:t>For dynamic switching between SDM scheme of single-DCI based STxMP PUSCH and sTRP transmission:</w:t>
                      </w:r>
                    </w:p>
                    <w:p w14:paraId="3380D711" w14:textId="77777777" w:rsidR="003B3115" w:rsidRPr="003B3115"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Use the 2-bit “SRS resource set indicator” DCI field to dynamically indicate the sTRP or SDM transmission.</w:t>
                      </w:r>
                    </w:p>
                    <w:p w14:paraId="70C76716" w14:textId="77777777" w:rsidR="003B3115" w:rsidRPr="003B3115"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FFS: how to interpret each codepoint of “SRS resource set indicator”.</w:t>
                      </w:r>
                    </w:p>
                    <w:p w14:paraId="2CCAB4E0" w14:textId="77777777" w:rsidR="003B3115" w:rsidRPr="003B3115"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For the maximal number of layers for sTRP transmission, down-select:</w:t>
                      </w:r>
                    </w:p>
                    <w:p w14:paraId="7789AED8"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Option1: The maximal number of layers of sTRP transmission is configured by the maxRank (or Lmax) in current spec</w:t>
                      </w:r>
                    </w:p>
                    <w:p w14:paraId="78057A85"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Option2:  Configuring one additional maximal numbers of layers for sTRP transmission, in addition to maxRank in current spec.</w:t>
                      </w:r>
                    </w:p>
                    <w:p w14:paraId="053A2972" w14:textId="77777777" w:rsidR="003B3115" w:rsidRPr="003B3115"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Down-select one from the following for maximal number of layers of SDM transmission:</w:t>
                      </w:r>
                    </w:p>
                    <w:p w14:paraId="2354A7E6"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Alt1: Configure one single maximal number of layers (separate from the maximal number(s) of layers for sTRP), that is applied to the first SRS resource set and the second SRS resource set, separately.</w:t>
                      </w:r>
                    </w:p>
                    <w:p w14:paraId="01B9DFDA"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Alt1a: The maxRank (or Lmax) in current spec is also applied to the first SRS resource set and the second SRS resource set, separately.</w:t>
                      </w:r>
                    </w:p>
                    <w:p w14:paraId="52CD51A3"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 xml:space="preserve">Alt2: Configure separate maximal numbers of layers for the first SRS resource set and the second SRS resource set </w:t>
                      </w:r>
                    </w:p>
                    <w:p w14:paraId="29C1B0D6"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Alt3: no dedicated configuration for SDM. The maximal number(s) of layers of sTRP and the UE capability reporting for SDM are used to determine the maximal number of layers of SDM transmission.</w:t>
                      </w:r>
                    </w:p>
                    <w:p w14:paraId="06A9CB53" w14:textId="77777777" w:rsidR="003B3115" w:rsidRPr="003B3115" w:rsidRDefault="003B3115" w:rsidP="003F5A3F">
                      <w:pPr>
                        <w:numPr>
                          <w:ilvl w:val="1"/>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Alt4: The maximal number(s) of layers in above Option1/2 also applied to the first SRS resource set and the second SRS resource set, separately.</w:t>
                      </w:r>
                    </w:p>
                    <w:p w14:paraId="1D9F709B" w14:textId="07745BFB" w:rsidR="000E4870" w:rsidRPr="00282336" w:rsidRDefault="003B3115" w:rsidP="003F5A3F">
                      <w:pPr>
                        <w:numPr>
                          <w:ilvl w:val="0"/>
                          <w:numId w:val="21"/>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GB" w:eastAsia="zh-CN"/>
                        </w:rPr>
                        <w:t>FFS:  To ensure the same size of DCI for sTRP and SDM cases, how to use/interpret the TPMI/SRI field(s) and whether to do reserved bit or zero padding.</w:t>
                      </w:r>
                    </w:p>
                    <w:p w14:paraId="15F9631C" w14:textId="72C98B3A" w:rsidR="00282336" w:rsidRDefault="00282336" w:rsidP="00282336">
                      <w:pPr>
                        <w:overflowPunct/>
                        <w:autoSpaceDE/>
                        <w:autoSpaceDN/>
                        <w:adjustRightInd/>
                        <w:spacing w:after="0"/>
                        <w:jc w:val="both"/>
                        <w:textAlignment w:val="auto"/>
                        <w:rPr>
                          <w:rFonts w:ascii="Times" w:eastAsia="Batang" w:hAnsi="Times"/>
                          <w:szCs w:val="24"/>
                          <w:lang w:val="en-GB" w:eastAsia="zh-CN"/>
                        </w:rPr>
                      </w:pPr>
                    </w:p>
                    <w:p w14:paraId="7A193633" w14:textId="77777777" w:rsidR="00282336" w:rsidRPr="00282336" w:rsidRDefault="00282336" w:rsidP="00282336">
                      <w:pPr>
                        <w:overflowPunct/>
                        <w:autoSpaceDE/>
                        <w:autoSpaceDN/>
                        <w:adjustRightInd/>
                        <w:spacing w:after="0"/>
                        <w:textAlignment w:val="auto"/>
                        <w:rPr>
                          <w:rFonts w:ascii="Times" w:eastAsia="Batang" w:hAnsi="Times"/>
                          <w:b/>
                          <w:bCs/>
                          <w:szCs w:val="24"/>
                          <w:highlight w:val="darkYellow"/>
                          <w:lang w:val="en-GB" w:eastAsia="x-none"/>
                        </w:rPr>
                      </w:pPr>
                      <w:r w:rsidRPr="00282336">
                        <w:rPr>
                          <w:rFonts w:ascii="Times" w:eastAsia="Batang" w:hAnsi="Times"/>
                          <w:b/>
                          <w:bCs/>
                          <w:szCs w:val="24"/>
                          <w:highlight w:val="darkYellow"/>
                          <w:lang w:val="en-GB" w:eastAsia="x-none"/>
                        </w:rPr>
                        <w:t>Working Assumption</w:t>
                      </w:r>
                    </w:p>
                    <w:p w14:paraId="34414042" w14:textId="77777777" w:rsidR="00282336" w:rsidRPr="00282336" w:rsidRDefault="00282336" w:rsidP="00282336">
                      <w:pPr>
                        <w:overflowPunct/>
                        <w:autoSpaceDE/>
                        <w:autoSpaceDN/>
                        <w:adjustRightInd/>
                        <w:spacing w:after="0"/>
                        <w:textAlignment w:val="auto"/>
                        <w:rPr>
                          <w:rFonts w:ascii="Times" w:eastAsia="Batang" w:hAnsi="Times"/>
                          <w:szCs w:val="24"/>
                          <w:lang w:val="en-CA" w:eastAsia="zh-CN"/>
                        </w:rPr>
                      </w:pPr>
                      <w:r w:rsidRPr="00282336">
                        <w:rPr>
                          <w:rFonts w:ascii="Times" w:eastAsia="Batang" w:hAnsi="Times"/>
                          <w:szCs w:val="24"/>
                          <w:lang w:val="en-CA" w:eastAsia="zh-CN"/>
                        </w:rPr>
                        <w:t>For dynamic switching between STxMP SDM scheme and sTRP transmission, support the following:</w:t>
                      </w:r>
                    </w:p>
                    <w:p w14:paraId="464AF606" w14:textId="77777777" w:rsidR="00282336" w:rsidRPr="00282336" w:rsidRDefault="00282336" w:rsidP="003F5A3F">
                      <w:pPr>
                        <w:numPr>
                          <w:ilvl w:val="0"/>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For sTRP transmission: The maximal number of layers of sTRP transmission is configured by the maxRank (or Lmax) as in current spec (i.e., Option 1)</w:t>
                      </w:r>
                    </w:p>
                    <w:p w14:paraId="44CD1A0C" w14:textId="77777777" w:rsidR="00282336" w:rsidRPr="00282336" w:rsidRDefault="00282336" w:rsidP="003F5A3F">
                      <w:pPr>
                        <w:numPr>
                          <w:ilvl w:val="0"/>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 xml:space="preserve">For SDM scheme: </w:t>
                      </w:r>
                      <w:r w:rsidRPr="00282336">
                        <w:rPr>
                          <w:rFonts w:ascii="Times" w:eastAsia="Batang" w:hAnsi="Times"/>
                          <w:lang w:val="en-CA" w:eastAsia="x-none"/>
                        </w:rPr>
                        <w:t>configure one single maximal number of layers (separate from maxRank (or Lmax) for sTRP) that is applied to the first SRS resource set and the second SRS resource set, separately (i.e., Alt1)</w:t>
                      </w:r>
                    </w:p>
                    <w:p w14:paraId="0B6D1E59" w14:textId="77777777" w:rsidR="00282336" w:rsidRPr="00282336" w:rsidRDefault="00282336" w:rsidP="003F5A3F">
                      <w:pPr>
                        <w:numPr>
                          <w:ilvl w:val="0"/>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 xml:space="preserve">FFS: Whether/How to enable that the total number of used PUSCH antenna ports for the SDM and sTRP is the same. </w:t>
                      </w:r>
                    </w:p>
                    <w:p w14:paraId="7431E397" w14:textId="77777777" w:rsidR="00282336" w:rsidRPr="00282336" w:rsidRDefault="00282336" w:rsidP="003F5A3F">
                      <w:pPr>
                        <w:numPr>
                          <w:ilvl w:val="1"/>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Note: This corresponds to the case that digital ports are shared between the panels</w:t>
                      </w:r>
                    </w:p>
                    <w:p w14:paraId="38EF19A5" w14:textId="372E7556" w:rsidR="00282336" w:rsidRPr="00282336" w:rsidRDefault="00282336" w:rsidP="003F5A3F">
                      <w:pPr>
                        <w:numPr>
                          <w:ilvl w:val="1"/>
                          <w:numId w:val="29"/>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Note: RAN1 supports both implementations that digital ports are shared or separate among panels</w:t>
                      </w:r>
                    </w:p>
                  </w:txbxContent>
                </v:textbox>
                <w10:anchorlock/>
              </v:shape>
            </w:pict>
          </mc:Fallback>
        </mc:AlternateContent>
      </w:r>
    </w:p>
    <w:p w14:paraId="01E21B1F" w14:textId="6DCF1CC8" w:rsidR="00A3719D" w:rsidRDefault="00A3719D" w:rsidP="00C15F8D">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Given that </w:t>
      </w:r>
      <w:r w:rsidR="00F16B1D">
        <w:rPr>
          <w:rFonts w:asciiTheme="majorBidi" w:hAnsiTheme="majorBidi" w:cstheme="majorBidi"/>
          <w:bCs/>
          <w:iCs/>
          <w:sz w:val="22"/>
          <w:szCs w:val="22"/>
          <w:lang w:val="en-GB"/>
        </w:rPr>
        <w:t xml:space="preserve">max rank is not separately configured for different panels corresponding to </w:t>
      </w:r>
      <w:r w:rsidR="00ED1722">
        <w:rPr>
          <w:rFonts w:asciiTheme="majorBidi" w:hAnsiTheme="majorBidi" w:cstheme="majorBidi"/>
          <w:bCs/>
          <w:iCs/>
          <w:sz w:val="22"/>
          <w:szCs w:val="22"/>
          <w:lang w:val="en-GB"/>
        </w:rPr>
        <w:t>asymmetric UE panels (i.e., Option 2 / Alt2 for max rank configuration for sTRP / SDM scheme is not agreed)</w:t>
      </w:r>
      <w:r w:rsidR="00405E62">
        <w:rPr>
          <w:rFonts w:asciiTheme="majorBidi" w:hAnsiTheme="majorBidi" w:cstheme="majorBidi"/>
          <w:bCs/>
          <w:iCs/>
          <w:sz w:val="22"/>
          <w:szCs w:val="22"/>
          <w:lang w:val="en-GB"/>
        </w:rPr>
        <w:t xml:space="preserve">, we do not see a need for configuring different number of SRS resources in the two </w:t>
      </w:r>
      <w:r w:rsidR="004941BE">
        <w:rPr>
          <w:rFonts w:asciiTheme="majorBidi" w:hAnsiTheme="majorBidi" w:cstheme="majorBidi"/>
          <w:bCs/>
          <w:iCs/>
          <w:sz w:val="22"/>
          <w:szCs w:val="22"/>
          <w:lang w:val="en-GB"/>
        </w:rPr>
        <w:t>SRS resource sets</w:t>
      </w:r>
      <w:r w:rsidR="0080280B">
        <w:rPr>
          <w:rFonts w:asciiTheme="majorBidi" w:hAnsiTheme="majorBidi" w:cstheme="majorBidi"/>
          <w:bCs/>
          <w:iCs/>
          <w:sz w:val="22"/>
          <w:szCs w:val="22"/>
          <w:lang w:val="en-GB"/>
        </w:rPr>
        <w:t xml:space="preserve">, or to indicate SRS resources with different number of ports for SDM scheme. Hence, </w:t>
      </w:r>
      <w:r w:rsidR="00986B1E">
        <w:rPr>
          <w:rFonts w:asciiTheme="majorBidi" w:hAnsiTheme="majorBidi" w:cstheme="majorBidi"/>
          <w:bCs/>
          <w:iCs/>
          <w:sz w:val="22"/>
          <w:szCs w:val="22"/>
          <w:lang w:val="en-GB"/>
        </w:rPr>
        <w:t>the legacy Rel-17 restrictions and assumptions can be applicable also for SDM scheme.</w:t>
      </w:r>
      <w:r w:rsidR="00886EF5">
        <w:rPr>
          <w:rFonts w:asciiTheme="majorBidi" w:hAnsiTheme="majorBidi" w:cstheme="majorBidi"/>
          <w:bCs/>
          <w:iCs/>
          <w:sz w:val="22"/>
          <w:szCs w:val="22"/>
          <w:lang w:val="en-GB"/>
        </w:rPr>
        <w:t xml:space="preserve"> As we discussed in our previous contribution (</w:t>
      </w:r>
      <w:r w:rsidR="00471C89" w:rsidRPr="00471C89">
        <w:rPr>
          <w:rFonts w:asciiTheme="majorBidi" w:hAnsiTheme="majorBidi" w:cstheme="majorBidi"/>
          <w:bCs/>
          <w:iCs/>
          <w:sz w:val="22"/>
          <w:szCs w:val="22"/>
          <w:lang w:val="en-GB"/>
        </w:rPr>
        <w:t>R1-2301400</w:t>
      </w:r>
      <w:r w:rsidR="00886EF5">
        <w:rPr>
          <w:rFonts w:asciiTheme="majorBidi" w:hAnsiTheme="majorBidi" w:cstheme="majorBidi"/>
          <w:bCs/>
          <w:iCs/>
          <w:sz w:val="22"/>
          <w:szCs w:val="22"/>
          <w:lang w:val="en-GB"/>
        </w:rPr>
        <w:t>)</w:t>
      </w:r>
      <w:r w:rsidR="00471C89">
        <w:rPr>
          <w:rFonts w:asciiTheme="majorBidi" w:hAnsiTheme="majorBidi" w:cstheme="majorBidi"/>
          <w:bCs/>
          <w:iCs/>
          <w:sz w:val="22"/>
          <w:szCs w:val="22"/>
          <w:lang w:val="en-GB"/>
        </w:rPr>
        <w:t>, supporting asymmetric panels properly requires big</w:t>
      </w:r>
      <w:r w:rsidR="001D5F2E">
        <w:rPr>
          <w:rFonts w:asciiTheme="majorBidi" w:hAnsiTheme="majorBidi" w:cstheme="majorBidi"/>
          <w:bCs/>
          <w:iCs/>
          <w:sz w:val="22"/>
          <w:szCs w:val="22"/>
          <w:lang w:val="en-GB"/>
        </w:rPr>
        <w:t>g</w:t>
      </w:r>
      <w:r w:rsidR="00471C89">
        <w:rPr>
          <w:rFonts w:asciiTheme="majorBidi" w:hAnsiTheme="majorBidi" w:cstheme="majorBidi"/>
          <w:bCs/>
          <w:iCs/>
          <w:sz w:val="22"/>
          <w:szCs w:val="22"/>
          <w:lang w:val="en-GB"/>
        </w:rPr>
        <w:t>er changes, and we may not have enough time in Rel-18 to address those</w:t>
      </w:r>
      <w:r w:rsidR="00706E54">
        <w:rPr>
          <w:rFonts w:asciiTheme="majorBidi" w:hAnsiTheme="majorBidi" w:cstheme="majorBidi"/>
          <w:bCs/>
          <w:iCs/>
          <w:sz w:val="22"/>
          <w:szCs w:val="22"/>
          <w:lang w:val="en-GB"/>
        </w:rPr>
        <w:t xml:space="preserve"> issues.</w:t>
      </w:r>
    </w:p>
    <w:p w14:paraId="27FB8176" w14:textId="1909447C" w:rsidR="00986B1E" w:rsidRDefault="00986B1E" w:rsidP="00C15F8D">
      <w:pPr>
        <w:spacing w:after="0"/>
        <w:jc w:val="both"/>
        <w:rPr>
          <w:rFonts w:asciiTheme="majorBidi" w:hAnsiTheme="majorBidi" w:cstheme="majorBidi"/>
          <w:bCs/>
          <w:iCs/>
          <w:sz w:val="22"/>
          <w:szCs w:val="22"/>
          <w:lang w:val="en-GB"/>
        </w:rPr>
      </w:pPr>
    </w:p>
    <w:p w14:paraId="13950179" w14:textId="44DA6BFF" w:rsidR="005A6D3A" w:rsidRDefault="005A6D3A" w:rsidP="00C15F8D">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Pr="003A4F43">
        <w:rPr>
          <w:rFonts w:asciiTheme="majorBidi" w:hAnsiTheme="majorBidi" w:cstheme="majorBidi"/>
          <w:b/>
          <w:iCs/>
          <w:sz w:val="22"/>
          <w:szCs w:val="18"/>
          <w:lang w:val="en-GB" w:eastAsia="ko-KR"/>
        </w:rPr>
        <w:t xml:space="preserve">: </w:t>
      </w:r>
      <w:r w:rsidRPr="004B209E">
        <w:rPr>
          <w:rFonts w:asciiTheme="majorBidi" w:hAnsiTheme="majorBidi" w:cstheme="majorBidi"/>
          <w:b/>
          <w:iCs/>
          <w:sz w:val="22"/>
          <w:szCs w:val="18"/>
          <w:lang w:val="en-GB" w:eastAsia="ko-KR"/>
        </w:rPr>
        <w:t>For SDM scheme of single-DCI based STxMP PUSCH</w:t>
      </w:r>
    </w:p>
    <w:p w14:paraId="34BA21D1" w14:textId="77777777" w:rsidR="00553EF2" w:rsidRPr="00186BF9" w:rsidRDefault="00553EF2" w:rsidP="003F5A3F">
      <w:pPr>
        <w:pStyle w:val="ListParagraph"/>
        <w:numPr>
          <w:ilvl w:val="0"/>
          <w:numId w:val="20"/>
        </w:numPr>
        <w:jc w:val="both"/>
        <w:rPr>
          <w:rFonts w:ascii="Times New Roman" w:hAnsi="Times New Roman"/>
          <w:b/>
          <w:iCs/>
          <w:lang w:val="en-GB"/>
        </w:rPr>
      </w:pPr>
      <w:r w:rsidRPr="00186BF9">
        <w:rPr>
          <w:rFonts w:ascii="Times New Roman" w:hAnsi="Times New Roman"/>
          <w:b/>
          <w:iCs/>
          <w:lang w:val="en-GB"/>
        </w:rPr>
        <w:t>The two SRS resource sets have the same number of SRS resources (for CB or NCB).</w:t>
      </w:r>
    </w:p>
    <w:p w14:paraId="63B00D44" w14:textId="2B4281E9" w:rsidR="00553EF2" w:rsidRPr="00186BF9" w:rsidRDefault="00553EF2" w:rsidP="003F5A3F">
      <w:pPr>
        <w:pStyle w:val="ListParagraph"/>
        <w:numPr>
          <w:ilvl w:val="0"/>
          <w:numId w:val="20"/>
        </w:numPr>
        <w:jc w:val="both"/>
        <w:rPr>
          <w:rFonts w:ascii="Times New Roman" w:hAnsi="Times New Roman"/>
          <w:b/>
          <w:iCs/>
          <w:lang w:val="en-GB"/>
        </w:rPr>
      </w:pPr>
      <w:r w:rsidRPr="00186BF9">
        <w:rPr>
          <w:rFonts w:ascii="Times New Roman" w:hAnsi="Times New Roman"/>
          <w:b/>
          <w:iCs/>
          <w:lang w:val="en-GB"/>
        </w:rPr>
        <w:t>The two SRS resources indicated by the two SRI fields have the same number of SRS ports (for CB)</w:t>
      </w:r>
      <w:r w:rsidR="0028401D">
        <w:rPr>
          <w:rFonts w:ascii="Times New Roman" w:hAnsi="Times New Roman"/>
          <w:b/>
          <w:iCs/>
          <w:lang w:val="en-GB"/>
        </w:rPr>
        <w:t>.</w:t>
      </w:r>
    </w:p>
    <w:p w14:paraId="07508A75" w14:textId="77777777" w:rsidR="00A3719D" w:rsidRDefault="00A3719D" w:rsidP="00C15F8D">
      <w:pPr>
        <w:spacing w:after="0"/>
        <w:jc w:val="both"/>
        <w:rPr>
          <w:rFonts w:asciiTheme="majorBidi" w:hAnsiTheme="majorBidi" w:cstheme="majorBidi"/>
          <w:bCs/>
          <w:iCs/>
          <w:sz w:val="22"/>
          <w:szCs w:val="22"/>
          <w:lang w:val="en-GB"/>
        </w:rPr>
      </w:pPr>
    </w:p>
    <w:p w14:paraId="62532E34" w14:textId="07C853C6" w:rsidR="00831961" w:rsidRDefault="0028401D" w:rsidP="00C15F8D">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With respect to dynamic switching between sTRP and SDM scheme, w</w:t>
      </w:r>
      <w:r w:rsidR="00D31B0F">
        <w:rPr>
          <w:rFonts w:asciiTheme="majorBidi" w:hAnsiTheme="majorBidi" w:cstheme="majorBidi"/>
          <w:bCs/>
          <w:iCs/>
          <w:sz w:val="22"/>
          <w:szCs w:val="22"/>
          <w:lang w:val="en-GB"/>
        </w:rPr>
        <w:t xml:space="preserve">e first discuss </w:t>
      </w:r>
      <w:r w:rsidR="00695C33">
        <w:rPr>
          <w:rFonts w:asciiTheme="majorBidi" w:hAnsiTheme="majorBidi" w:cstheme="majorBidi"/>
          <w:bCs/>
          <w:iCs/>
          <w:sz w:val="22"/>
          <w:szCs w:val="22"/>
          <w:lang w:val="en-GB"/>
        </w:rPr>
        <w:t>the two implementations that the digital ports are shared</w:t>
      </w:r>
      <w:r w:rsidR="00C9566A">
        <w:rPr>
          <w:rFonts w:asciiTheme="majorBidi" w:hAnsiTheme="majorBidi" w:cstheme="majorBidi"/>
          <w:bCs/>
          <w:iCs/>
          <w:sz w:val="22"/>
          <w:szCs w:val="22"/>
          <w:lang w:val="en-GB"/>
        </w:rPr>
        <w:t xml:space="preserve"> or are separate among panels</w:t>
      </w:r>
      <w:r w:rsidR="00895157">
        <w:rPr>
          <w:rFonts w:asciiTheme="majorBidi" w:hAnsiTheme="majorBidi" w:cstheme="majorBidi"/>
          <w:bCs/>
          <w:iCs/>
          <w:sz w:val="22"/>
          <w:szCs w:val="22"/>
          <w:lang w:val="en-GB"/>
        </w:rPr>
        <w:t>:</w:t>
      </w:r>
    </w:p>
    <w:p w14:paraId="23DFEB19" w14:textId="77777777" w:rsidR="00E53FDA" w:rsidRDefault="00C15F8D" w:rsidP="003F5A3F">
      <w:pPr>
        <w:pStyle w:val="ListParagraph"/>
        <w:numPr>
          <w:ilvl w:val="0"/>
          <w:numId w:val="22"/>
        </w:numPr>
        <w:jc w:val="both"/>
        <w:rPr>
          <w:rFonts w:asciiTheme="majorBidi" w:hAnsiTheme="majorBidi" w:cstheme="majorBidi"/>
          <w:bCs/>
          <w:iCs/>
          <w:lang w:val="en-GB"/>
        </w:rPr>
      </w:pPr>
      <w:r>
        <w:rPr>
          <w:rFonts w:asciiTheme="majorBidi" w:hAnsiTheme="majorBidi" w:cstheme="majorBidi"/>
          <w:bCs/>
          <w:iCs/>
          <w:lang w:val="en-GB"/>
        </w:rPr>
        <w:t xml:space="preserve">In </w:t>
      </w:r>
      <w:r w:rsidR="00C9566A">
        <w:rPr>
          <w:rFonts w:asciiTheme="majorBidi" w:hAnsiTheme="majorBidi" w:cstheme="majorBidi"/>
          <w:b/>
          <w:iCs/>
          <w:lang w:val="en-GB"/>
        </w:rPr>
        <w:t>Mode 1</w:t>
      </w:r>
      <w:r w:rsidR="00FC1D39" w:rsidRPr="00EA3F09">
        <w:rPr>
          <w:rFonts w:asciiTheme="majorBidi" w:hAnsiTheme="majorBidi" w:cstheme="majorBidi"/>
          <w:b/>
          <w:iCs/>
          <w:lang w:val="en-GB"/>
        </w:rPr>
        <w:t xml:space="preserve"> (</w:t>
      </w:r>
      <w:r w:rsidR="00C9566A">
        <w:rPr>
          <w:rFonts w:asciiTheme="majorBidi" w:hAnsiTheme="majorBidi" w:cstheme="majorBidi"/>
          <w:b/>
          <w:iCs/>
          <w:lang w:val="en-GB"/>
        </w:rPr>
        <w:t>digital ports are shared</w:t>
      </w:r>
      <w:r w:rsidR="00EB7BB8" w:rsidRPr="00B23B9C">
        <w:rPr>
          <w:rFonts w:asciiTheme="majorBidi" w:hAnsiTheme="majorBidi" w:cstheme="majorBidi"/>
          <w:bCs/>
          <w:iCs/>
          <w:lang w:val="en-GB"/>
        </w:rPr>
        <w:t>, i.e., the available</w:t>
      </w:r>
      <w:r w:rsidR="00EB7BB8">
        <w:rPr>
          <w:rFonts w:asciiTheme="majorBidi" w:hAnsiTheme="majorBidi" w:cstheme="majorBidi"/>
          <w:bCs/>
          <w:iCs/>
          <w:lang w:val="en-GB"/>
        </w:rPr>
        <w:t xml:space="preserve"> digital ports are shared across multiple panels</w:t>
      </w:r>
      <w:r w:rsidR="00FC1D39" w:rsidRPr="00EA3F09">
        <w:rPr>
          <w:rFonts w:asciiTheme="majorBidi" w:hAnsiTheme="majorBidi" w:cstheme="majorBidi"/>
          <w:b/>
          <w:iCs/>
          <w:lang w:val="en-GB"/>
        </w:rPr>
        <w:t>)</w:t>
      </w:r>
      <w:r w:rsidR="004006CB">
        <w:rPr>
          <w:rFonts w:asciiTheme="majorBidi" w:hAnsiTheme="majorBidi" w:cstheme="majorBidi"/>
          <w:bCs/>
          <w:iCs/>
          <w:lang w:val="en-GB"/>
        </w:rPr>
        <w:t>:</w:t>
      </w:r>
      <w:r>
        <w:rPr>
          <w:rFonts w:asciiTheme="majorBidi" w:hAnsiTheme="majorBidi" w:cstheme="majorBidi"/>
          <w:bCs/>
          <w:iCs/>
          <w:lang w:val="en-GB"/>
        </w:rPr>
        <w:t xml:space="preserve"> </w:t>
      </w:r>
      <w:r w:rsidR="004006CB">
        <w:rPr>
          <w:rFonts w:asciiTheme="majorBidi" w:hAnsiTheme="majorBidi" w:cstheme="majorBidi"/>
          <w:bCs/>
          <w:iCs/>
          <w:lang w:val="en-GB"/>
        </w:rPr>
        <w:t>F</w:t>
      </w:r>
      <w:r w:rsidR="0049623A">
        <w:rPr>
          <w:rFonts w:asciiTheme="majorBidi" w:hAnsiTheme="majorBidi" w:cstheme="majorBidi"/>
          <w:bCs/>
          <w:iCs/>
          <w:lang w:val="en-GB"/>
        </w:rPr>
        <w:t>or SDM scheduling, the max number of layers per SRS resource set is reduced compared to sTRP</w:t>
      </w:r>
      <w:r w:rsidR="001434DF">
        <w:rPr>
          <w:rFonts w:asciiTheme="majorBidi" w:hAnsiTheme="majorBidi" w:cstheme="majorBidi"/>
          <w:bCs/>
          <w:iCs/>
          <w:lang w:val="en-GB"/>
        </w:rPr>
        <w:t xml:space="preserve"> (hence</w:t>
      </w:r>
      <w:r w:rsidR="006671C5">
        <w:rPr>
          <w:rFonts w:asciiTheme="majorBidi" w:hAnsiTheme="majorBidi" w:cstheme="majorBidi"/>
          <w:bCs/>
          <w:iCs/>
          <w:lang w:val="en-GB"/>
        </w:rPr>
        <w:t>,</w:t>
      </w:r>
      <w:r w:rsidR="001434DF">
        <w:rPr>
          <w:rFonts w:asciiTheme="majorBidi" w:hAnsiTheme="majorBidi" w:cstheme="majorBidi"/>
          <w:bCs/>
          <w:iCs/>
          <w:lang w:val="en-GB"/>
        </w:rPr>
        <w:t xml:space="preserve"> the need for a new max</w:t>
      </w:r>
      <w:r w:rsidR="00C50732">
        <w:rPr>
          <w:rFonts w:asciiTheme="majorBidi" w:hAnsiTheme="majorBidi" w:cstheme="majorBidi"/>
          <w:bCs/>
          <w:iCs/>
          <w:lang w:val="en-GB"/>
        </w:rPr>
        <w:t xml:space="preserve"> rank configuration</w:t>
      </w:r>
      <w:r w:rsidR="00F53228">
        <w:rPr>
          <w:rFonts w:asciiTheme="majorBidi" w:hAnsiTheme="majorBidi" w:cstheme="majorBidi"/>
          <w:bCs/>
          <w:iCs/>
          <w:lang w:val="en-GB"/>
        </w:rPr>
        <w:t xml:space="preserve"> as agreed </w:t>
      </w:r>
      <w:r w:rsidR="00936002">
        <w:rPr>
          <w:rFonts w:asciiTheme="majorBidi" w:hAnsiTheme="majorBidi" w:cstheme="majorBidi"/>
          <w:bCs/>
          <w:iCs/>
          <w:lang w:val="en-GB"/>
        </w:rPr>
        <w:t xml:space="preserve">in the working assumption </w:t>
      </w:r>
      <w:r w:rsidR="00F53228">
        <w:rPr>
          <w:rFonts w:asciiTheme="majorBidi" w:hAnsiTheme="majorBidi" w:cstheme="majorBidi"/>
          <w:bCs/>
          <w:iCs/>
          <w:lang w:val="en-GB"/>
        </w:rPr>
        <w:t>above</w:t>
      </w:r>
      <w:r w:rsidR="00C50732">
        <w:rPr>
          <w:rFonts w:asciiTheme="majorBidi" w:hAnsiTheme="majorBidi" w:cstheme="majorBidi"/>
          <w:bCs/>
          <w:iCs/>
          <w:lang w:val="en-GB"/>
        </w:rPr>
        <w:t>)</w:t>
      </w:r>
      <w:r w:rsidR="002E1693">
        <w:rPr>
          <w:rFonts w:asciiTheme="majorBidi" w:hAnsiTheme="majorBidi" w:cstheme="majorBidi"/>
          <w:bCs/>
          <w:iCs/>
          <w:lang w:val="en-GB"/>
        </w:rPr>
        <w:t xml:space="preserve">. </w:t>
      </w:r>
    </w:p>
    <w:p w14:paraId="0F2040A4" w14:textId="5392053E" w:rsidR="00C15F8D" w:rsidRDefault="009B0947" w:rsidP="003F5A3F">
      <w:pPr>
        <w:pStyle w:val="ListParagraph"/>
        <w:numPr>
          <w:ilvl w:val="1"/>
          <w:numId w:val="22"/>
        </w:numPr>
        <w:jc w:val="both"/>
        <w:rPr>
          <w:rFonts w:asciiTheme="majorBidi" w:hAnsiTheme="majorBidi" w:cstheme="majorBidi"/>
          <w:bCs/>
          <w:iCs/>
          <w:lang w:val="en-GB"/>
        </w:rPr>
      </w:pPr>
      <w:r>
        <w:rPr>
          <w:rFonts w:asciiTheme="majorBidi" w:hAnsiTheme="majorBidi" w:cstheme="majorBidi"/>
          <w:bCs/>
          <w:iCs/>
          <w:lang w:val="en-GB"/>
        </w:rPr>
        <w:t xml:space="preserve">In other words, total </w:t>
      </w:r>
      <w:r w:rsidR="008A4C9E">
        <w:rPr>
          <w:rFonts w:asciiTheme="majorBidi" w:hAnsiTheme="majorBidi" w:cstheme="majorBidi"/>
          <w:bCs/>
          <w:iCs/>
          <w:lang w:val="en-GB"/>
        </w:rPr>
        <w:t xml:space="preserve">max </w:t>
      </w:r>
      <w:r>
        <w:rPr>
          <w:rFonts w:asciiTheme="majorBidi" w:hAnsiTheme="majorBidi" w:cstheme="majorBidi"/>
          <w:bCs/>
          <w:iCs/>
          <w:lang w:val="en-GB"/>
        </w:rPr>
        <w:t xml:space="preserve">number of layers / </w:t>
      </w:r>
      <w:r w:rsidR="00244494">
        <w:rPr>
          <w:rFonts w:asciiTheme="majorBidi" w:hAnsiTheme="majorBidi" w:cstheme="majorBidi"/>
          <w:bCs/>
          <w:iCs/>
          <w:lang w:val="en-GB"/>
        </w:rPr>
        <w:t>PUSCH ports</w:t>
      </w:r>
      <w:r>
        <w:rPr>
          <w:rFonts w:asciiTheme="majorBidi" w:hAnsiTheme="majorBidi" w:cstheme="majorBidi"/>
          <w:bCs/>
          <w:iCs/>
          <w:lang w:val="en-GB"/>
        </w:rPr>
        <w:t xml:space="preserve"> </w:t>
      </w:r>
      <w:r w:rsidR="008A4C9E">
        <w:rPr>
          <w:rFonts w:asciiTheme="majorBidi" w:hAnsiTheme="majorBidi" w:cstheme="majorBidi"/>
          <w:bCs/>
          <w:iCs/>
          <w:lang w:val="en-GB"/>
        </w:rPr>
        <w:t>for a given PUSCH</w:t>
      </w:r>
      <w:r w:rsidR="00E3762C">
        <w:rPr>
          <w:rFonts w:asciiTheme="majorBidi" w:hAnsiTheme="majorBidi" w:cstheme="majorBidi"/>
          <w:bCs/>
          <w:iCs/>
          <w:lang w:val="en-GB"/>
        </w:rPr>
        <w:t xml:space="preserve"> can be kept </w:t>
      </w:r>
      <w:r w:rsidR="00163A95">
        <w:rPr>
          <w:rFonts w:asciiTheme="majorBidi" w:hAnsiTheme="majorBidi" w:cstheme="majorBidi"/>
          <w:bCs/>
          <w:iCs/>
          <w:lang w:val="en-GB"/>
        </w:rPr>
        <w:t>the same for both sTRP and SDM.</w:t>
      </w:r>
    </w:p>
    <w:p w14:paraId="0BF0C913" w14:textId="77777777" w:rsidR="00E53FDA" w:rsidRDefault="00163A95" w:rsidP="003F5A3F">
      <w:pPr>
        <w:pStyle w:val="ListParagraph"/>
        <w:numPr>
          <w:ilvl w:val="0"/>
          <w:numId w:val="22"/>
        </w:numPr>
        <w:jc w:val="both"/>
        <w:rPr>
          <w:rFonts w:asciiTheme="majorBidi" w:hAnsiTheme="majorBidi" w:cstheme="majorBidi"/>
          <w:bCs/>
          <w:iCs/>
          <w:lang w:val="en-GB"/>
        </w:rPr>
      </w:pPr>
      <w:r>
        <w:rPr>
          <w:rFonts w:asciiTheme="majorBidi" w:hAnsiTheme="majorBidi" w:cstheme="majorBidi"/>
          <w:bCs/>
          <w:iCs/>
          <w:lang w:val="en-GB"/>
        </w:rPr>
        <w:lastRenderedPageBreak/>
        <w:t xml:space="preserve">In </w:t>
      </w:r>
      <w:r w:rsidR="00936002">
        <w:rPr>
          <w:rFonts w:asciiTheme="majorBidi" w:hAnsiTheme="majorBidi" w:cstheme="majorBidi"/>
          <w:b/>
          <w:iCs/>
          <w:lang w:val="en-GB"/>
        </w:rPr>
        <w:t>Mode 2</w:t>
      </w:r>
      <w:r w:rsidR="00436324" w:rsidRPr="00EA3F09">
        <w:rPr>
          <w:rFonts w:asciiTheme="majorBidi" w:hAnsiTheme="majorBidi" w:cstheme="majorBidi"/>
          <w:b/>
          <w:iCs/>
          <w:lang w:val="en-GB"/>
        </w:rPr>
        <w:t xml:space="preserve"> (</w:t>
      </w:r>
      <w:r w:rsidR="00936002">
        <w:rPr>
          <w:rFonts w:asciiTheme="majorBidi" w:hAnsiTheme="majorBidi" w:cstheme="majorBidi"/>
          <w:b/>
          <w:iCs/>
          <w:lang w:val="en-GB"/>
        </w:rPr>
        <w:t>digital ports are separate</w:t>
      </w:r>
      <w:r w:rsidR="00B23B9C" w:rsidRPr="00B23B9C">
        <w:rPr>
          <w:rFonts w:asciiTheme="majorBidi" w:hAnsiTheme="majorBidi" w:cstheme="majorBidi"/>
          <w:bCs/>
          <w:iCs/>
          <w:lang w:val="en-GB"/>
        </w:rPr>
        <w:t xml:space="preserve">, i.e., </w:t>
      </w:r>
      <w:r w:rsidR="0058784A">
        <w:rPr>
          <w:rFonts w:asciiTheme="majorBidi" w:hAnsiTheme="majorBidi" w:cstheme="majorBidi"/>
          <w:bCs/>
          <w:iCs/>
          <w:lang w:val="en-GB"/>
        </w:rPr>
        <w:t xml:space="preserve">the available digital ports </w:t>
      </w:r>
      <w:r w:rsidR="004006CB">
        <w:rPr>
          <w:rFonts w:asciiTheme="majorBidi" w:hAnsiTheme="majorBidi" w:cstheme="majorBidi"/>
          <w:bCs/>
          <w:iCs/>
          <w:lang w:val="en-GB"/>
        </w:rPr>
        <w:t>are separate across multiple panels</w:t>
      </w:r>
      <w:r w:rsidR="00B23B9C" w:rsidRPr="00B23B9C">
        <w:rPr>
          <w:rFonts w:asciiTheme="majorBidi" w:hAnsiTheme="majorBidi" w:cstheme="majorBidi"/>
          <w:bCs/>
          <w:iCs/>
          <w:lang w:val="en-GB"/>
        </w:rPr>
        <w:t>):</w:t>
      </w:r>
      <w:r>
        <w:rPr>
          <w:rFonts w:asciiTheme="majorBidi" w:hAnsiTheme="majorBidi" w:cstheme="majorBidi"/>
          <w:bCs/>
          <w:iCs/>
          <w:lang w:val="en-GB"/>
        </w:rPr>
        <w:t xml:space="preserve"> </w:t>
      </w:r>
      <w:r w:rsidR="004006CB">
        <w:rPr>
          <w:rFonts w:asciiTheme="majorBidi" w:hAnsiTheme="majorBidi" w:cstheme="majorBidi"/>
          <w:bCs/>
          <w:iCs/>
          <w:lang w:val="en-GB"/>
        </w:rPr>
        <w:t>F</w:t>
      </w:r>
      <w:r>
        <w:rPr>
          <w:rFonts w:asciiTheme="majorBidi" w:hAnsiTheme="majorBidi" w:cstheme="majorBidi"/>
          <w:bCs/>
          <w:iCs/>
          <w:lang w:val="en-GB"/>
        </w:rPr>
        <w:t xml:space="preserve">or SDM scheduling, </w:t>
      </w:r>
      <w:r w:rsidR="00F76AA9">
        <w:rPr>
          <w:rFonts w:asciiTheme="majorBidi" w:hAnsiTheme="majorBidi" w:cstheme="majorBidi"/>
          <w:bCs/>
          <w:iCs/>
          <w:lang w:val="en-GB"/>
        </w:rPr>
        <w:t>the max number of layers per SRS resource set is same as sTRP</w:t>
      </w:r>
      <w:r w:rsidR="006671C5">
        <w:rPr>
          <w:rFonts w:asciiTheme="majorBidi" w:hAnsiTheme="majorBidi" w:cstheme="majorBidi"/>
          <w:bCs/>
          <w:iCs/>
          <w:lang w:val="en-GB"/>
        </w:rPr>
        <w:t xml:space="preserve"> (hence, no need for a new max rank configuration). </w:t>
      </w:r>
    </w:p>
    <w:p w14:paraId="2AF050E8" w14:textId="7D96B494" w:rsidR="00EA2785" w:rsidRDefault="006671C5" w:rsidP="003F5A3F">
      <w:pPr>
        <w:pStyle w:val="ListParagraph"/>
        <w:numPr>
          <w:ilvl w:val="1"/>
          <w:numId w:val="22"/>
        </w:numPr>
        <w:jc w:val="both"/>
        <w:rPr>
          <w:rFonts w:asciiTheme="majorBidi" w:hAnsiTheme="majorBidi" w:cstheme="majorBidi"/>
          <w:bCs/>
          <w:iCs/>
          <w:lang w:val="en-GB"/>
        </w:rPr>
      </w:pPr>
      <w:r>
        <w:rPr>
          <w:rFonts w:asciiTheme="majorBidi" w:hAnsiTheme="majorBidi" w:cstheme="majorBidi"/>
          <w:bCs/>
          <w:iCs/>
          <w:lang w:val="en-GB"/>
        </w:rPr>
        <w:t xml:space="preserve">In other words, total max number of layers / </w:t>
      </w:r>
      <w:r w:rsidR="00B7187B">
        <w:rPr>
          <w:rFonts w:asciiTheme="majorBidi" w:hAnsiTheme="majorBidi" w:cstheme="majorBidi"/>
          <w:bCs/>
          <w:iCs/>
          <w:lang w:val="en-GB"/>
        </w:rPr>
        <w:t>PUSCH ports</w:t>
      </w:r>
      <w:r>
        <w:rPr>
          <w:rFonts w:asciiTheme="majorBidi" w:hAnsiTheme="majorBidi" w:cstheme="majorBidi"/>
          <w:bCs/>
          <w:iCs/>
          <w:lang w:val="en-GB"/>
        </w:rPr>
        <w:t xml:space="preserve"> for </w:t>
      </w:r>
      <w:r w:rsidR="00711489">
        <w:rPr>
          <w:rFonts w:asciiTheme="majorBidi" w:hAnsiTheme="majorBidi" w:cstheme="majorBidi"/>
          <w:bCs/>
          <w:iCs/>
          <w:lang w:val="en-GB"/>
        </w:rPr>
        <w:t xml:space="preserve">SDM PUSCH </w:t>
      </w:r>
      <w:r w:rsidR="00B7187B">
        <w:rPr>
          <w:rFonts w:asciiTheme="majorBidi" w:hAnsiTheme="majorBidi" w:cstheme="majorBidi"/>
          <w:bCs/>
          <w:iCs/>
          <w:lang w:val="en-GB"/>
        </w:rPr>
        <w:t>can be</w:t>
      </w:r>
      <w:r w:rsidR="00711489">
        <w:rPr>
          <w:rFonts w:asciiTheme="majorBidi" w:hAnsiTheme="majorBidi" w:cstheme="majorBidi"/>
          <w:bCs/>
          <w:iCs/>
          <w:lang w:val="en-GB"/>
        </w:rPr>
        <w:t xml:space="preserve"> twice of sTRP PUSCH. </w:t>
      </w:r>
    </w:p>
    <w:p w14:paraId="199A99EA" w14:textId="77777777" w:rsidR="002038BC" w:rsidRPr="002038BC" w:rsidRDefault="002038BC" w:rsidP="002038BC">
      <w:pPr>
        <w:pStyle w:val="ListParagraph"/>
        <w:ind w:left="1440"/>
        <w:jc w:val="both"/>
        <w:rPr>
          <w:rFonts w:asciiTheme="majorBidi" w:hAnsiTheme="majorBidi" w:cstheme="majorBidi"/>
          <w:bCs/>
          <w:iCs/>
          <w:lang w:val="en-GB"/>
        </w:rPr>
      </w:pPr>
    </w:p>
    <w:p w14:paraId="23708E16" w14:textId="126478EC" w:rsidR="00673D5A" w:rsidRDefault="00754A16" w:rsidP="00977529">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It should be noted that </w:t>
      </w:r>
      <w:r w:rsidR="00F00702">
        <w:rPr>
          <w:rFonts w:asciiTheme="majorBidi" w:hAnsiTheme="majorBidi" w:cstheme="majorBidi"/>
          <w:bCs/>
          <w:iCs/>
          <w:sz w:val="22"/>
          <w:szCs w:val="22"/>
          <w:lang w:val="en-GB"/>
        </w:rPr>
        <w:t xml:space="preserve">for the max number of layers, the Working </w:t>
      </w:r>
      <w:r w:rsidR="00F35167">
        <w:rPr>
          <w:rFonts w:asciiTheme="majorBidi" w:hAnsiTheme="majorBidi" w:cstheme="majorBidi"/>
          <w:bCs/>
          <w:iCs/>
          <w:sz w:val="22"/>
          <w:szCs w:val="22"/>
          <w:lang w:val="en-GB"/>
        </w:rPr>
        <w:t>A</w:t>
      </w:r>
      <w:r w:rsidR="00F00702">
        <w:rPr>
          <w:rFonts w:asciiTheme="majorBidi" w:hAnsiTheme="majorBidi" w:cstheme="majorBidi"/>
          <w:bCs/>
          <w:iCs/>
          <w:sz w:val="22"/>
          <w:szCs w:val="22"/>
          <w:lang w:val="en-GB"/>
        </w:rPr>
        <w:t xml:space="preserve">ssumption above can already address both </w:t>
      </w:r>
      <w:r w:rsidR="00845E5E">
        <w:rPr>
          <w:rFonts w:asciiTheme="majorBidi" w:hAnsiTheme="majorBidi" w:cstheme="majorBidi"/>
          <w:bCs/>
          <w:iCs/>
          <w:sz w:val="22"/>
          <w:szCs w:val="22"/>
          <w:lang w:val="en-GB"/>
        </w:rPr>
        <w:t xml:space="preserve">Mode 1 and Mode 2 implementations as the max rank for SDM PUSCH can be configured separately. </w:t>
      </w:r>
      <w:r w:rsidR="00673D5A">
        <w:rPr>
          <w:rFonts w:asciiTheme="majorBidi" w:hAnsiTheme="majorBidi" w:cstheme="majorBidi"/>
          <w:bCs/>
          <w:iCs/>
          <w:sz w:val="22"/>
          <w:szCs w:val="22"/>
          <w:lang w:val="en-GB"/>
        </w:rPr>
        <w:t xml:space="preserve">However, </w:t>
      </w:r>
      <w:r w:rsidR="002B3965">
        <w:rPr>
          <w:rFonts w:asciiTheme="majorBidi" w:hAnsiTheme="majorBidi" w:cstheme="majorBidi"/>
          <w:bCs/>
          <w:iCs/>
          <w:sz w:val="22"/>
          <w:szCs w:val="22"/>
          <w:lang w:val="en-GB"/>
        </w:rPr>
        <w:t>it does not address the max number of PUSCH ports</w:t>
      </w:r>
      <w:r w:rsidR="008E4E3A">
        <w:rPr>
          <w:rFonts w:asciiTheme="majorBidi" w:hAnsiTheme="majorBidi" w:cstheme="majorBidi"/>
          <w:bCs/>
          <w:iCs/>
          <w:sz w:val="22"/>
          <w:szCs w:val="22"/>
          <w:lang w:val="en-GB"/>
        </w:rPr>
        <w:t>. To explain this</w:t>
      </w:r>
      <w:r w:rsidR="00801D13">
        <w:rPr>
          <w:rFonts w:asciiTheme="majorBidi" w:hAnsiTheme="majorBidi" w:cstheme="majorBidi"/>
          <w:bCs/>
          <w:iCs/>
          <w:sz w:val="22"/>
          <w:szCs w:val="22"/>
          <w:lang w:val="en-GB"/>
        </w:rPr>
        <w:t>, let’s focus on CB-based PUSCH</w:t>
      </w:r>
      <w:r w:rsidR="00B51A4D">
        <w:rPr>
          <w:rFonts w:asciiTheme="majorBidi" w:hAnsiTheme="majorBidi" w:cstheme="majorBidi"/>
          <w:bCs/>
          <w:iCs/>
          <w:sz w:val="22"/>
          <w:szCs w:val="22"/>
          <w:lang w:val="en-GB"/>
        </w:rPr>
        <w:t xml:space="preserve">, and assume that each </w:t>
      </w:r>
      <w:r w:rsidR="002E5274">
        <w:rPr>
          <w:rFonts w:asciiTheme="majorBidi" w:hAnsiTheme="majorBidi" w:cstheme="majorBidi"/>
          <w:bCs/>
          <w:iCs/>
          <w:sz w:val="22"/>
          <w:szCs w:val="22"/>
          <w:lang w:val="en-GB"/>
        </w:rPr>
        <w:t xml:space="preserve">of the two </w:t>
      </w:r>
      <w:r w:rsidR="00B51A4D">
        <w:rPr>
          <w:rFonts w:asciiTheme="majorBidi" w:hAnsiTheme="majorBidi" w:cstheme="majorBidi"/>
          <w:bCs/>
          <w:iCs/>
          <w:sz w:val="22"/>
          <w:szCs w:val="22"/>
          <w:lang w:val="en-GB"/>
        </w:rPr>
        <w:t>SRS resource set</w:t>
      </w:r>
      <w:r w:rsidR="008658C0">
        <w:rPr>
          <w:rFonts w:asciiTheme="majorBidi" w:hAnsiTheme="majorBidi" w:cstheme="majorBidi"/>
          <w:bCs/>
          <w:iCs/>
          <w:sz w:val="22"/>
          <w:szCs w:val="22"/>
          <w:lang w:val="en-GB"/>
        </w:rPr>
        <w:t>s</w:t>
      </w:r>
      <w:r w:rsidR="00B51A4D">
        <w:rPr>
          <w:rFonts w:asciiTheme="majorBidi" w:hAnsiTheme="majorBidi" w:cstheme="majorBidi"/>
          <w:bCs/>
          <w:iCs/>
          <w:sz w:val="22"/>
          <w:szCs w:val="22"/>
          <w:lang w:val="en-GB"/>
        </w:rPr>
        <w:t xml:space="preserve"> includes </w:t>
      </w:r>
      <w:r w:rsidR="006C5FD9">
        <w:rPr>
          <w:rFonts w:asciiTheme="majorBidi" w:hAnsiTheme="majorBidi" w:cstheme="majorBidi"/>
          <w:bCs/>
          <w:iCs/>
          <w:sz w:val="22"/>
          <w:szCs w:val="22"/>
          <w:lang w:val="en-GB"/>
        </w:rPr>
        <w:t xml:space="preserve">one SRS resource with P </w:t>
      </w:r>
      <w:r w:rsidR="00956895">
        <w:rPr>
          <w:rFonts w:asciiTheme="majorBidi" w:hAnsiTheme="majorBidi" w:cstheme="majorBidi"/>
          <w:bCs/>
          <w:iCs/>
          <w:sz w:val="22"/>
          <w:szCs w:val="22"/>
          <w:lang w:val="en-GB"/>
        </w:rPr>
        <w:t>SRS ports</w:t>
      </w:r>
      <w:r w:rsidR="008658C0">
        <w:rPr>
          <w:rFonts w:asciiTheme="majorBidi" w:hAnsiTheme="majorBidi" w:cstheme="majorBidi"/>
          <w:bCs/>
          <w:iCs/>
          <w:sz w:val="22"/>
          <w:szCs w:val="22"/>
          <w:lang w:val="en-GB"/>
        </w:rPr>
        <w:t>.</w:t>
      </w:r>
    </w:p>
    <w:p w14:paraId="5D7BA038" w14:textId="503686AB" w:rsidR="00977529" w:rsidRDefault="00977529" w:rsidP="003F5A3F">
      <w:pPr>
        <w:pStyle w:val="ListParagraph"/>
        <w:numPr>
          <w:ilvl w:val="0"/>
          <w:numId w:val="23"/>
        </w:numPr>
        <w:jc w:val="both"/>
        <w:rPr>
          <w:rFonts w:asciiTheme="majorBidi" w:hAnsiTheme="majorBidi" w:cstheme="majorBidi"/>
          <w:bCs/>
          <w:iCs/>
          <w:lang w:val="en-GB"/>
        </w:rPr>
      </w:pPr>
      <w:r>
        <w:rPr>
          <w:rFonts w:asciiTheme="majorBidi" w:hAnsiTheme="majorBidi" w:cstheme="majorBidi"/>
          <w:bCs/>
          <w:iCs/>
          <w:lang w:val="en-GB"/>
        </w:rPr>
        <w:t>In Mode 1</w:t>
      </w:r>
      <w:r w:rsidR="00B06541">
        <w:rPr>
          <w:rFonts w:asciiTheme="majorBidi" w:hAnsiTheme="majorBidi" w:cstheme="majorBidi"/>
          <w:bCs/>
          <w:iCs/>
          <w:lang w:val="en-GB"/>
        </w:rPr>
        <w:t xml:space="preserve">: </w:t>
      </w:r>
    </w:p>
    <w:p w14:paraId="56D9385E" w14:textId="1771FB1E" w:rsidR="00A30B26" w:rsidRDefault="00A30B26" w:rsidP="003F5A3F">
      <w:pPr>
        <w:pStyle w:val="ListParagraph"/>
        <w:numPr>
          <w:ilvl w:val="1"/>
          <w:numId w:val="23"/>
        </w:numPr>
        <w:jc w:val="both"/>
        <w:rPr>
          <w:rFonts w:asciiTheme="majorBidi" w:hAnsiTheme="majorBidi" w:cstheme="majorBidi"/>
          <w:bCs/>
          <w:iCs/>
          <w:lang w:val="en-GB"/>
        </w:rPr>
      </w:pPr>
      <w:r>
        <w:rPr>
          <w:rFonts w:asciiTheme="majorBidi" w:hAnsiTheme="majorBidi" w:cstheme="majorBidi"/>
          <w:bCs/>
          <w:iCs/>
          <w:lang w:val="en-GB"/>
        </w:rPr>
        <w:t xml:space="preserve">For sTRP: UE can transmit </w:t>
      </w:r>
      <w:r w:rsidR="006B4465">
        <w:rPr>
          <w:rFonts w:asciiTheme="majorBidi" w:hAnsiTheme="majorBidi" w:cstheme="majorBidi"/>
          <w:bCs/>
          <w:iCs/>
          <w:lang w:val="en-GB"/>
        </w:rPr>
        <w:t>PUSCH with P ports using the P SRS ports (from either the first SRS resource in the first set, or the second SRS resource in the second set)</w:t>
      </w:r>
      <w:r w:rsidR="00D66C90">
        <w:rPr>
          <w:rFonts w:asciiTheme="majorBidi" w:hAnsiTheme="majorBidi" w:cstheme="majorBidi"/>
          <w:bCs/>
          <w:iCs/>
          <w:lang w:val="en-GB"/>
        </w:rPr>
        <w:t>.</w:t>
      </w:r>
    </w:p>
    <w:p w14:paraId="580A3C18" w14:textId="0ABB6A12" w:rsidR="006B4465" w:rsidRDefault="006B4465" w:rsidP="003F5A3F">
      <w:pPr>
        <w:pStyle w:val="ListParagraph"/>
        <w:numPr>
          <w:ilvl w:val="1"/>
          <w:numId w:val="23"/>
        </w:numPr>
        <w:jc w:val="both"/>
        <w:rPr>
          <w:rFonts w:asciiTheme="majorBidi" w:hAnsiTheme="majorBidi" w:cstheme="majorBidi"/>
          <w:bCs/>
          <w:iCs/>
          <w:lang w:val="en-GB"/>
        </w:rPr>
      </w:pPr>
      <w:r>
        <w:rPr>
          <w:rFonts w:asciiTheme="majorBidi" w:hAnsiTheme="majorBidi" w:cstheme="majorBidi"/>
          <w:bCs/>
          <w:iCs/>
          <w:lang w:val="en-GB"/>
        </w:rPr>
        <w:t xml:space="preserve">For </w:t>
      </w:r>
      <w:r w:rsidR="009E0167">
        <w:rPr>
          <w:rFonts w:asciiTheme="majorBidi" w:hAnsiTheme="majorBidi" w:cstheme="majorBidi"/>
          <w:bCs/>
          <w:iCs/>
          <w:lang w:val="en-GB"/>
        </w:rPr>
        <w:t xml:space="preserve">SDM: UE </w:t>
      </w:r>
      <w:r w:rsidR="002971F4">
        <w:rPr>
          <w:rFonts w:asciiTheme="majorBidi" w:hAnsiTheme="majorBidi" w:cstheme="majorBidi"/>
          <w:bCs/>
          <w:iCs/>
          <w:lang w:val="en-GB"/>
        </w:rPr>
        <w:t xml:space="preserve">can transmit PUSCH with total P ports </w:t>
      </w:r>
      <w:r w:rsidR="002E2599">
        <w:rPr>
          <w:rFonts w:asciiTheme="majorBidi" w:hAnsiTheme="majorBidi" w:cstheme="majorBidi"/>
          <w:bCs/>
          <w:iCs/>
          <w:lang w:val="en-GB"/>
        </w:rPr>
        <w:t xml:space="preserve">using P/2 </w:t>
      </w:r>
      <w:r w:rsidR="0000222F">
        <w:rPr>
          <w:rFonts w:asciiTheme="majorBidi" w:hAnsiTheme="majorBidi" w:cstheme="majorBidi"/>
          <w:bCs/>
          <w:iCs/>
          <w:lang w:val="en-GB"/>
        </w:rPr>
        <w:t xml:space="preserve">SRS ports </w:t>
      </w:r>
      <w:r w:rsidR="00491665">
        <w:rPr>
          <w:rFonts w:asciiTheme="majorBidi" w:hAnsiTheme="majorBidi" w:cstheme="majorBidi"/>
          <w:bCs/>
          <w:iCs/>
          <w:lang w:val="en-GB"/>
        </w:rPr>
        <w:t>of</w:t>
      </w:r>
      <w:r w:rsidR="0000222F">
        <w:rPr>
          <w:rFonts w:asciiTheme="majorBidi" w:hAnsiTheme="majorBidi" w:cstheme="majorBidi"/>
          <w:bCs/>
          <w:iCs/>
          <w:lang w:val="en-GB"/>
        </w:rPr>
        <w:t xml:space="preserve"> the first SRS resource and P/2 SRS </w:t>
      </w:r>
      <w:r w:rsidR="00C50D4F">
        <w:rPr>
          <w:rFonts w:asciiTheme="majorBidi" w:hAnsiTheme="majorBidi" w:cstheme="majorBidi"/>
          <w:bCs/>
          <w:iCs/>
          <w:lang w:val="en-GB"/>
        </w:rPr>
        <w:t xml:space="preserve">ports </w:t>
      </w:r>
      <w:r w:rsidR="006701D8">
        <w:rPr>
          <w:rFonts w:asciiTheme="majorBidi" w:hAnsiTheme="majorBidi" w:cstheme="majorBidi"/>
          <w:bCs/>
          <w:iCs/>
          <w:lang w:val="en-GB"/>
        </w:rPr>
        <w:t>of</w:t>
      </w:r>
      <w:r w:rsidR="00C50D4F">
        <w:rPr>
          <w:rFonts w:asciiTheme="majorBidi" w:hAnsiTheme="majorBidi" w:cstheme="majorBidi"/>
          <w:bCs/>
          <w:iCs/>
          <w:lang w:val="en-GB"/>
        </w:rPr>
        <w:t xml:space="preserve"> the second SRS resource</w:t>
      </w:r>
      <w:r w:rsidR="00D66C90">
        <w:rPr>
          <w:rFonts w:asciiTheme="majorBidi" w:hAnsiTheme="majorBidi" w:cstheme="majorBidi"/>
          <w:bCs/>
          <w:iCs/>
          <w:lang w:val="en-GB"/>
        </w:rPr>
        <w:t>.</w:t>
      </w:r>
      <w:r w:rsidR="00C50D4F">
        <w:rPr>
          <w:rFonts w:asciiTheme="majorBidi" w:hAnsiTheme="majorBidi" w:cstheme="majorBidi"/>
          <w:bCs/>
          <w:iCs/>
          <w:lang w:val="en-GB"/>
        </w:rPr>
        <w:t xml:space="preserve"> </w:t>
      </w:r>
    </w:p>
    <w:p w14:paraId="2CD21364" w14:textId="52E0E28B" w:rsidR="00B645F6" w:rsidRDefault="006701D8" w:rsidP="003F5A3F">
      <w:pPr>
        <w:pStyle w:val="ListParagraph"/>
        <w:numPr>
          <w:ilvl w:val="1"/>
          <w:numId w:val="23"/>
        </w:numPr>
        <w:jc w:val="both"/>
        <w:rPr>
          <w:rFonts w:asciiTheme="majorBidi" w:hAnsiTheme="majorBidi" w:cstheme="majorBidi"/>
          <w:bCs/>
          <w:iCs/>
          <w:lang w:val="en-GB"/>
        </w:rPr>
      </w:pPr>
      <w:r>
        <w:rPr>
          <w:rFonts w:asciiTheme="majorBidi" w:hAnsiTheme="majorBidi" w:cstheme="majorBidi"/>
          <w:bCs/>
          <w:iCs/>
          <w:lang w:val="en-GB"/>
        </w:rPr>
        <w:t>Hence</w:t>
      </w:r>
      <w:r w:rsidR="00B645F6">
        <w:rPr>
          <w:rFonts w:asciiTheme="majorBidi" w:hAnsiTheme="majorBidi" w:cstheme="majorBidi"/>
          <w:bCs/>
          <w:iCs/>
          <w:lang w:val="en-GB"/>
        </w:rPr>
        <w:t xml:space="preserve">, either the SRS resources </w:t>
      </w:r>
      <w:r w:rsidR="0037275C">
        <w:rPr>
          <w:rFonts w:asciiTheme="majorBidi" w:hAnsiTheme="majorBidi" w:cstheme="majorBidi"/>
          <w:bCs/>
          <w:iCs/>
          <w:lang w:val="en-GB"/>
        </w:rPr>
        <w:t xml:space="preserve">/ resource sets for </w:t>
      </w:r>
      <w:r w:rsidR="004B50AF">
        <w:rPr>
          <w:rFonts w:asciiTheme="majorBidi" w:hAnsiTheme="majorBidi" w:cstheme="majorBidi"/>
          <w:bCs/>
          <w:iCs/>
          <w:lang w:val="en-GB"/>
        </w:rPr>
        <w:t xml:space="preserve">sTRP versus SDM should be separated (which is not preferred due to additional overhead), or a subset of SRS ports from each SRS resource can be used for </w:t>
      </w:r>
      <w:r w:rsidR="001A7090">
        <w:rPr>
          <w:rFonts w:asciiTheme="majorBidi" w:hAnsiTheme="majorBidi" w:cstheme="majorBidi"/>
          <w:bCs/>
          <w:iCs/>
          <w:lang w:val="en-GB"/>
        </w:rPr>
        <w:t>SDM PUSCH</w:t>
      </w:r>
      <w:r w:rsidR="00D66C90">
        <w:rPr>
          <w:rFonts w:asciiTheme="majorBidi" w:hAnsiTheme="majorBidi" w:cstheme="majorBidi"/>
          <w:bCs/>
          <w:iCs/>
          <w:lang w:val="en-GB"/>
        </w:rPr>
        <w:t>.</w:t>
      </w:r>
    </w:p>
    <w:p w14:paraId="4E0375E7" w14:textId="4D1CE18D" w:rsidR="00165696" w:rsidRDefault="00165696" w:rsidP="003F5A3F">
      <w:pPr>
        <w:pStyle w:val="ListParagraph"/>
        <w:numPr>
          <w:ilvl w:val="0"/>
          <w:numId w:val="23"/>
        </w:numPr>
        <w:jc w:val="both"/>
        <w:rPr>
          <w:rFonts w:asciiTheme="majorBidi" w:hAnsiTheme="majorBidi" w:cstheme="majorBidi"/>
          <w:bCs/>
          <w:iCs/>
          <w:lang w:val="en-GB"/>
        </w:rPr>
      </w:pPr>
      <w:r>
        <w:rPr>
          <w:rFonts w:asciiTheme="majorBidi" w:hAnsiTheme="majorBidi" w:cstheme="majorBidi"/>
          <w:bCs/>
          <w:iCs/>
          <w:lang w:val="en-GB"/>
        </w:rPr>
        <w:t>In Mode 2:</w:t>
      </w:r>
    </w:p>
    <w:p w14:paraId="4648955A" w14:textId="185FDC92" w:rsidR="002F0D45" w:rsidRDefault="00165696" w:rsidP="003F5A3F">
      <w:pPr>
        <w:pStyle w:val="ListParagraph"/>
        <w:numPr>
          <w:ilvl w:val="1"/>
          <w:numId w:val="23"/>
        </w:numPr>
        <w:jc w:val="both"/>
        <w:rPr>
          <w:rFonts w:asciiTheme="majorBidi" w:hAnsiTheme="majorBidi" w:cstheme="majorBidi"/>
          <w:bCs/>
          <w:iCs/>
          <w:lang w:val="en-GB"/>
        </w:rPr>
      </w:pPr>
      <w:r>
        <w:rPr>
          <w:rFonts w:asciiTheme="majorBidi" w:hAnsiTheme="majorBidi" w:cstheme="majorBidi"/>
          <w:bCs/>
          <w:iCs/>
          <w:lang w:val="en-GB"/>
        </w:rPr>
        <w:t xml:space="preserve">For sTRP: </w:t>
      </w:r>
      <w:r w:rsidR="002F0D45">
        <w:rPr>
          <w:rFonts w:asciiTheme="majorBidi" w:hAnsiTheme="majorBidi" w:cstheme="majorBidi"/>
          <w:bCs/>
          <w:iCs/>
          <w:lang w:val="en-GB"/>
        </w:rPr>
        <w:t>UE can transmit PUSCH with P ports using the P SRS ports (from either the first SRS resource in the first set, or the second SRS resource in the second set)</w:t>
      </w:r>
      <w:r w:rsidR="00D66C90">
        <w:rPr>
          <w:rFonts w:asciiTheme="majorBidi" w:hAnsiTheme="majorBidi" w:cstheme="majorBidi"/>
          <w:bCs/>
          <w:iCs/>
          <w:lang w:val="en-GB"/>
        </w:rPr>
        <w:t>.</w:t>
      </w:r>
    </w:p>
    <w:p w14:paraId="6805B25D" w14:textId="53849C89" w:rsidR="00165696" w:rsidRDefault="00A02198" w:rsidP="003F5A3F">
      <w:pPr>
        <w:pStyle w:val="ListParagraph"/>
        <w:numPr>
          <w:ilvl w:val="1"/>
          <w:numId w:val="23"/>
        </w:numPr>
        <w:jc w:val="both"/>
        <w:rPr>
          <w:rFonts w:asciiTheme="majorBidi" w:hAnsiTheme="majorBidi" w:cstheme="majorBidi"/>
          <w:bCs/>
          <w:iCs/>
          <w:lang w:val="en-GB"/>
        </w:rPr>
      </w:pPr>
      <w:r>
        <w:rPr>
          <w:rFonts w:asciiTheme="majorBidi" w:hAnsiTheme="majorBidi" w:cstheme="majorBidi"/>
          <w:bCs/>
          <w:iCs/>
          <w:lang w:val="en-GB"/>
        </w:rPr>
        <w:t xml:space="preserve">For SDM: UE can transmit PUSCH with total 2P ports using P SRS ports </w:t>
      </w:r>
      <w:r w:rsidR="00A03B8D">
        <w:rPr>
          <w:rFonts w:asciiTheme="majorBidi" w:hAnsiTheme="majorBidi" w:cstheme="majorBidi"/>
          <w:bCs/>
          <w:iCs/>
          <w:lang w:val="en-GB"/>
        </w:rPr>
        <w:t>of</w:t>
      </w:r>
      <w:r>
        <w:rPr>
          <w:rFonts w:asciiTheme="majorBidi" w:hAnsiTheme="majorBidi" w:cstheme="majorBidi"/>
          <w:bCs/>
          <w:iCs/>
          <w:lang w:val="en-GB"/>
        </w:rPr>
        <w:t xml:space="preserve"> the first SRS resource and P SRS ports </w:t>
      </w:r>
      <w:r w:rsidR="00A03B8D">
        <w:rPr>
          <w:rFonts w:asciiTheme="majorBidi" w:hAnsiTheme="majorBidi" w:cstheme="majorBidi"/>
          <w:bCs/>
          <w:iCs/>
          <w:lang w:val="en-GB"/>
        </w:rPr>
        <w:t>of</w:t>
      </w:r>
      <w:r>
        <w:rPr>
          <w:rFonts w:asciiTheme="majorBidi" w:hAnsiTheme="majorBidi" w:cstheme="majorBidi"/>
          <w:bCs/>
          <w:iCs/>
          <w:lang w:val="en-GB"/>
        </w:rPr>
        <w:t xml:space="preserve"> the second SRS resource</w:t>
      </w:r>
      <w:r w:rsidR="00D66C90">
        <w:rPr>
          <w:rFonts w:asciiTheme="majorBidi" w:hAnsiTheme="majorBidi" w:cstheme="majorBidi"/>
          <w:bCs/>
          <w:iCs/>
          <w:lang w:val="en-GB"/>
        </w:rPr>
        <w:t>.</w:t>
      </w:r>
    </w:p>
    <w:p w14:paraId="307CA0DD" w14:textId="14C8B1F1" w:rsidR="004D1218" w:rsidRDefault="006701D8" w:rsidP="003F5A3F">
      <w:pPr>
        <w:pStyle w:val="ListParagraph"/>
        <w:numPr>
          <w:ilvl w:val="1"/>
          <w:numId w:val="23"/>
        </w:numPr>
        <w:jc w:val="both"/>
        <w:rPr>
          <w:rFonts w:asciiTheme="majorBidi" w:hAnsiTheme="majorBidi" w:cstheme="majorBidi"/>
          <w:bCs/>
          <w:iCs/>
          <w:lang w:val="en-GB"/>
        </w:rPr>
      </w:pPr>
      <w:r>
        <w:rPr>
          <w:rFonts w:asciiTheme="majorBidi" w:hAnsiTheme="majorBidi" w:cstheme="majorBidi"/>
          <w:bCs/>
          <w:iCs/>
          <w:lang w:val="en-GB"/>
        </w:rPr>
        <w:t xml:space="preserve">Hence, </w:t>
      </w:r>
      <w:r w:rsidR="0033000E">
        <w:rPr>
          <w:rFonts w:asciiTheme="majorBidi" w:hAnsiTheme="majorBidi" w:cstheme="majorBidi"/>
          <w:bCs/>
          <w:iCs/>
          <w:lang w:val="en-GB"/>
        </w:rPr>
        <w:t>the SRS resources / resource sets for sTRP versus SDM can be shared similar to</w:t>
      </w:r>
      <w:r w:rsidR="004F2FDF">
        <w:rPr>
          <w:rFonts w:asciiTheme="majorBidi" w:hAnsiTheme="majorBidi" w:cstheme="majorBidi"/>
          <w:bCs/>
          <w:iCs/>
          <w:lang w:val="en-GB"/>
        </w:rPr>
        <w:t xml:space="preserve"> Rel-17 TDM.</w:t>
      </w:r>
    </w:p>
    <w:p w14:paraId="74420993" w14:textId="4B3F6867" w:rsidR="00F95AC8" w:rsidRDefault="00DA0882" w:rsidP="00222464">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other words, </w:t>
      </w:r>
      <w:r w:rsidR="00940EF4">
        <w:rPr>
          <w:rFonts w:asciiTheme="majorBidi" w:hAnsiTheme="majorBidi" w:cstheme="majorBidi"/>
          <w:bCs/>
          <w:iCs/>
          <w:sz w:val="22"/>
          <w:szCs w:val="22"/>
          <w:lang w:val="en-GB"/>
        </w:rPr>
        <w:t>without any enhancements, only Mode 2 is possible</w:t>
      </w:r>
      <w:r w:rsidR="00985AF4">
        <w:rPr>
          <w:rFonts w:asciiTheme="majorBidi" w:hAnsiTheme="majorBidi" w:cstheme="majorBidi"/>
          <w:bCs/>
          <w:iCs/>
          <w:sz w:val="22"/>
          <w:szCs w:val="22"/>
          <w:lang w:val="en-GB"/>
        </w:rPr>
        <w:t xml:space="preserve"> for max number of PUSCH ports</w:t>
      </w:r>
      <w:r w:rsidR="00CD3AD3">
        <w:rPr>
          <w:rFonts w:asciiTheme="majorBidi" w:hAnsiTheme="majorBidi" w:cstheme="majorBidi"/>
          <w:bCs/>
          <w:iCs/>
          <w:sz w:val="22"/>
          <w:szCs w:val="22"/>
          <w:lang w:val="en-GB"/>
        </w:rPr>
        <w:t>. To address the issue</w:t>
      </w:r>
      <w:r w:rsidR="00876039">
        <w:rPr>
          <w:rFonts w:asciiTheme="majorBidi" w:hAnsiTheme="majorBidi" w:cstheme="majorBidi"/>
          <w:bCs/>
          <w:iCs/>
          <w:sz w:val="22"/>
          <w:szCs w:val="22"/>
          <w:lang w:val="en-GB"/>
        </w:rPr>
        <w:t xml:space="preserve"> </w:t>
      </w:r>
      <w:r w:rsidR="008A0BF7">
        <w:rPr>
          <w:rFonts w:asciiTheme="majorBidi" w:hAnsiTheme="majorBidi" w:cstheme="majorBidi"/>
          <w:bCs/>
          <w:iCs/>
          <w:sz w:val="22"/>
          <w:szCs w:val="22"/>
          <w:lang w:val="en-GB"/>
        </w:rPr>
        <w:t>for Mode 1</w:t>
      </w:r>
      <w:r w:rsidR="00F95AC8">
        <w:rPr>
          <w:rFonts w:asciiTheme="majorBidi" w:hAnsiTheme="majorBidi" w:cstheme="majorBidi"/>
          <w:bCs/>
          <w:iCs/>
          <w:sz w:val="22"/>
          <w:szCs w:val="22"/>
          <w:lang w:val="en-GB"/>
        </w:rPr>
        <w:t>, we see three possible solutions:</w:t>
      </w:r>
    </w:p>
    <w:p w14:paraId="1108A457" w14:textId="07A4132D" w:rsidR="008219D7" w:rsidRDefault="00F95AC8" w:rsidP="003F5A3F">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 xml:space="preserve">Solution 1: </w:t>
      </w:r>
      <w:r w:rsidR="000B186D">
        <w:rPr>
          <w:rFonts w:asciiTheme="majorBidi" w:hAnsiTheme="majorBidi" w:cstheme="majorBidi"/>
          <w:bCs/>
          <w:iCs/>
          <w:lang w:val="en-GB"/>
        </w:rPr>
        <w:t>The SRS resources / resource sets for sTRP versus SDM are separated, and hence, up to 4 SRS resource sets may be configured to the UE</w:t>
      </w:r>
      <w:r w:rsidR="007C0DAE">
        <w:rPr>
          <w:rFonts w:asciiTheme="majorBidi" w:hAnsiTheme="majorBidi" w:cstheme="majorBidi"/>
          <w:bCs/>
          <w:iCs/>
          <w:lang w:val="en-GB"/>
        </w:rPr>
        <w:t xml:space="preserve">. </w:t>
      </w:r>
      <w:r w:rsidR="008A0BF7">
        <w:rPr>
          <w:rFonts w:asciiTheme="majorBidi" w:hAnsiTheme="majorBidi" w:cstheme="majorBidi"/>
          <w:bCs/>
          <w:iCs/>
          <w:lang w:val="en-GB"/>
        </w:rPr>
        <w:t>Then, t</w:t>
      </w:r>
      <w:r w:rsidR="007C0DAE">
        <w:rPr>
          <w:rFonts w:asciiTheme="majorBidi" w:hAnsiTheme="majorBidi" w:cstheme="majorBidi"/>
          <w:bCs/>
          <w:iCs/>
          <w:lang w:val="en-GB"/>
        </w:rPr>
        <w:t xml:space="preserve">he number of SRS ports </w:t>
      </w:r>
      <w:r w:rsidR="00876039">
        <w:rPr>
          <w:rFonts w:asciiTheme="majorBidi" w:hAnsiTheme="majorBidi" w:cstheme="majorBidi"/>
          <w:bCs/>
          <w:iCs/>
          <w:lang w:val="en-GB"/>
        </w:rPr>
        <w:t>for each SRS resource</w:t>
      </w:r>
      <w:r w:rsidR="008A0BF7">
        <w:rPr>
          <w:rFonts w:asciiTheme="majorBidi" w:hAnsiTheme="majorBidi" w:cstheme="majorBidi"/>
          <w:bCs/>
          <w:iCs/>
          <w:lang w:val="en-GB"/>
        </w:rPr>
        <w:t xml:space="preserve"> in a SRS resource set is configured accordingly</w:t>
      </w:r>
      <w:r w:rsidR="00030760">
        <w:rPr>
          <w:rFonts w:asciiTheme="majorBidi" w:hAnsiTheme="majorBidi" w:cstheme="majorBidi"/>
          <w:bCs/>
          <w:iCs/>
          <w:lang w:val="en-GB"/>
        </w:rPr>
        <w:t xml:space="preserve"> in case of Mode 1 (e.g., SRS resources specific to SDM are configured with P/2 ports while SRS resources specific to </w:t>
      </w:r>
      <w:r w:rsidR="00B716A7">
        <w:rPr>
          <w:rFonts w:asciiTheme="majorBidi" w:hAnsiTheme="majorBidi" w:cstheme="majorBidi"/>
          <w:bCs/>
          <w:iCs/>
          <w:lang w:val="en-GB"/>
        </w:rPr>
        <w:t>sTRP are configured with P ports).</w:t>
      </w:r>
      <w:r w:rsidR="00876039">
        <w:rPr>
          <w:rFonts w:asciiTheme="majorBidi" w:hAnsiTheme="majorBidi" w:cstheme="majorBidi"/>
          <w:bCs/>
          <w:iCs/>
          <w:lang w:val="en-GB"/>
        </w:rPr>
        <w:t xml:space="preserve"> </w:t>
      </w:r>
    </w:p>
    <w:p w14:paraId="0950F783" w14:textId="2BA8845D" w:rsidR="00F95AC8" w:rsidRDefault="00F95AC8" w:rsidP="003F5A3F">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 xml:space="preserve">Solution 2: </w:t>
      </w:r>
      <w:r w:rsidR="00FC4F88">
        <w:rPr>
          <w:rFonts w:asciiTheme="majorBidi" w:hAnsiTheme="majorBidi" w:cstheme="majorBidi"/>
          <w:bCs/>
          <w:iCs/>
          <w:lang w:val="en-GB"/>
        </w:rPr>
        <w:t xml:space="preserve">When </w:t>
      </w:r>
      <w:r w:rsidR="009C76F3">
        <w:rPr>
          <w:rFonts w:asciiTheme="majorBidi" w:hAnsiTheme="majorBidi" w:cstheme="majorBidi"/>
          <w:bCs/>
          <w:iCs/>
          <w:lang w:val="en-GB"/>
        </w:rPr>
        <w:t>SDM scheme is indicated, a fixed subset of SRS ports from each indicated SRS resource are considered for TPMI</w:t>
      </w:r>
      <w:r w:rsidR="00C82BB2">
        <w:rPr>
          <w:rFonts w:asciiTheme="majorBidi" w:hAnsiTheme="majorBidi" w:cstheme="majorBidi"/>
          <w:bCs/>
          <w:iCs/>
          <w:lang w:val="en-GB"/>
        </w:rPr>
        <w:t xml:space="preserve"> indication</w:t>
      </w:r>
      <w:r w:rsidR="00166D1B">
        <w:rPr>
          <w:rFonts w:asciiTheme="majorBidi" w:hAnsiTheme="majorBidi" w:cstheme="majorBidi"/>
          <w:bCs/>
          <w:iCs/>
          <w:lang w:val="en-GB"/>
        </w:rPr>
        <w:t xml:space="preserve">. Hence, </w:t>
      </w:r>
      <w:r w:rsidR="005A4216">
        <w:rPr>
          <w:rFonts w:asciiTheme="majorBidi" w:hAnsiTheme="majorBidi" w:cstheme="majorBidi"/>
          <w:bCs/>
          <w:iCs/>
          <w:lang w:val="en-GB"/>
        </w:rPr>
        <w:t xml:space="preserve">if the indicated SRS resources each have P ports, the </w:t>
      </w:r>
      <w:r w:rsidR="00887B88">
        <w:rPr>
          <w:rFonts w:asciiTheme="majorBidi" w:hAnsiTheme="majorBidi" w:cstheme="majorBidi"/>
          <w:bCs/>
          <w:iCs/>
          <w:lang w:val="en-GB"/>
        </w:rPr>
        <w:t xml:space="preserve">indicated TPMIs </w:t>
      </w:r>
      <w:r w:rsidR="006E04B7">
        <w:rPr>
          <w:rFonts w:asciiTheme="majorBidi" w:hAnsiTheme="majorBidi" w:cstheme="majorBidi"/>
          <w:bCs/>
          <w:iCs/>
          <w:lang w:val="en-GB"/>
        </w:rPr>
        <w:t xml:space="preserve">each have P/2 </w:t>
      </w:r>
      <w:r w:rsidR="00911A79">
        <w:rPr>
          <w:rFonts w:asciiTheme="majorBidi" w:hAnsiTheme="majorBidi" w:cstheme="majorBidi"/>
          <w:bCs/>
          <w:iCs/>
          <w:lang w:val="en-GB"/>
        </w:rPr>
        <w:t>rows in case of SDM scheme.</w:t>
      </w:r>
    </w:p>
    <w:p w14:paraId="78155D6D" w14:textId="5BB14E74" w:rsidR="00F95AC8" w:rsidRDefault="00F95AC8" w:rsidP="003F5A3F">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 xml:space="preserve">Solution 3: </w:t>
      </w:r>
      <w:r w:rsidR="00166D1B">
        <w:rPr>
          <w:rFonts w:asciiTheme="majorBidi" w:hAnsiTheme="majorBidi" w:cstheme="majorBidi"/>
          <w:bCs/>
          <w:iCs/>
          <w:lang w:val="en-GB"/>
        </w:rPr>
        <w:t xml:space="preserve">When </w:t>
      </w:r>
      <w:r w:rsidR="00D53BCF">
        <w:rPr>
          <w:rFonts w:asciiTheme="majorBidi" w:hAnsiTheme="majorBidi" w:cstheme="majorBidi"/>
          <w:bCs/>
          <w:iCs/>
          <w:lang w:val="en-GB"/>
        </w:rPr>
        <w:t xml:space="preserve">two SRS resources with P ports each </w:t>
      </w:r>
      <w:r w:rsidR="00C067CA">
        <w:rPr>
          <w:rFonts w:asciiTheme="majorBidi" w:hAnsiTheme="majorBidi" w:cstheme="majorBidi"/>
          <w:bCs/>
          <w:iCs/>
          <w:lang w:val="en-GB"/>
        </w:rPr>
        <w:t>are indicated for SDM scheme</w:t>
      </w:r>
      <w:r w:rsidR="00B84D36">
        <w:rPr>
          <w:rFonts w:asciiTheme="majorBidi" w:hAnsiTheme="majorBidi" w:cstheme="majorBidi"/>
          <w:bCs/>
          <w:iCs/>
          <w:lang w:val="en-GB"/>
        </w:rPr>
        <w:t xml:space="preserve">, </w:t>
      </w:r>
      <w:r w:rsidR="00D53BCF">
        <w:rPr>
          <w:rFonts w:asciiTheme="majorBidi" w:hAnsiTheme="majorBidi" w:cstheme="majorBidi"/>
          <w:bCs/>
          <w:iCs/>
          <w:lang w:val="en-GB"/>
        </w:rPr>
        <w:t>the indicated TPMIs still</w:t>
      </w:r>
      <w:r w:rsidR="00C067CA">
        <w:rPr>
          <w:rFonts w:asciiTheme="majorBidi" w:hAnsiTheme="majorBidi" w:cstheme="majorBidi"/>
          <w:bCs/>
          <w:iCs/>
          <w:lang w:val="en-GB"/>
        </w:rPr>
        <w:t xml:space="preserve"> have P rows each, but they are </w:t>
      </w:r>
      <w:r w:rsidR="00F21114">
        <w:rPr>
          <w:rFonts w:asciiTheme="majorBidi" w:hAnsiTheme="majorBidi" w:cstheme="majorBidi"/>
          <w:bCs/>
          <w:iCs/>
          <w:lang w:val="en-GB"/>
        </w:rPr>
        <w:t xml:space="preserve">restricted such that </w:t>
      </w:r>
      <w:r w:rsidR="00B71542">
        <w:rPr>
          <w:rFonts w:asciiTheme="majorBidi" w:hAnsiTheme="majorBidi" w:cstheme="majorBidi"/>
          <w:bCs/>
          <w:iCs/>
          <w:lang w:val="en-GB"/>
        </w:rPr>
        <w:t>only P/2</w:t>
      </w:r>
      <w:r w:rsidR="00B374B8">
        <w:rPr>
          <w:rFonts w:asciiTheme="majorBidi" w:hAnsiTheme="majorBidi" w:cstheme="majorBidi"/>
          <w:bCs/>
          <w:iCs/>
          <w:lang w:val="en-GB"/>
        </w:rPr>
        <w:t xml:space="preserve"> rows are non-zero</w:t>
      </w:r>
      <w:r w:rsidR="00C76553">
        <w:rPr>
          <w:rFonts w:asciiTheme="majorBidi" w:hAnsiTheme="majorBidi" w:cstheme="majorBidi"/>
          <w:bCs/>
          <w:iCs/>
          <w:lang w:val="en-GB"/>
        </w:rPr>
        <w:t>.</w:t>
      </w:r>
    </w:p>
    <w:p w14:paraId="3C1BB126" w14:textId="77777777" w:rsidR="00C76553" w:rsidRDefault="00C76553" w:rsidP="00C76553">
      <w:pPr>
        <w:pStyle w:val="ListParagraph"/>
        <w:ind w:left="780"/>
        <w:jc w:val="both"/>
        <w:rPr>
          <w:rFonts w:asciiTheme="majorBidi" w:hAnsiTheme="majorBidi" w:cstheme="majorBidi"/>
          <w:bCs/>
          <w:iCs/>
          <w:lang w:val="en-GB"/>
        </w:rPr>
      </w:pPr>
    </w:p>
    <w:p w14:paraId="73258E59" w14:textId="096A19FC" w:rsidR="00D34340" w:rsidRPr="00C76553" w:rsidRDefault="00D34340" w:rsidP="00D34340">
      <w:pPr>
        <w:jc w:val="both"/>
        <w:rPr>
          <w:rFonts w:asciiTheme="majorBidi" w:hAnsiTheme="majorBidi" w:cstheme="majorBidi"/>
          <w:bCs/>
          <w:iCs/>
          <w:sz w:val="22"/>
          <w:szCs w:val="22"/>
          <w:lang w:val="en-GB"/>
        </w:rPr>
      </w:pPr>
      <w:r w:rsidRPr="00C76553">
        <w:rPr>
          <w:rFonts w:asciiTheme="majorBidi" w:hAnsiTheme="majorBidi" w:cstheme="majorBidi"/>
          <w:bCs/>
          <w:iCs/>
          <w:sz w:val="22"/>
          <w:szCs w:val="22"/>
          <w:lang w:val="en-GB"/>
        </w:rPr>
        <w:t>The</w:t>
      </w:r>
      <w:r w:rsidR="00C76553">
        <w:rPr>
          <w:rFonts w:asciiTheme="majorBidi" w:hAnsiTheme="majorBidi" w:cstheme="majorBidi"/>
          <w:bCs/>
          <w:iCs/>
          <w:sz w:val="22"/>
          <w:szCs w:val="22"/>
          <w:lang w:val="en-GB"/>
        </w:rPr>
        <w:t xml:space="preserve"> three solutions above </w:t>
      </w:r>
      <w:r w:rsidR="006B7A67">
        <w:rPr>
          <w:rFonts w:asciiTheme="majorBidi" w:hAnsiTheme="majorBidi" w:cstheme="majorBidi"/>
          <w:bCs/>
          <w:iCs/>
          <w:sz w:val="22"/>
          <w:szCs w:val="22"/>
          <w:lang w:val="en-GB"/>
        </w:rPr>
        <w:t xml:space="preserve">are illustrated in </w:t>
      </w:r>
      <w:r w:rsidR="003E2D75">
        <w:rPr>
          <w:rFonts w:asciiTheme="majorBidi" w:hAnsiTheme="majorBidi" w:cstheme="majorBidi"/>
          <w:bCs/>
          <w:iCs/>
          <w:sz w:val="22"/>
          <w:szCs w:val="22"/>
          <w:lang w:val="en-GB"/>
        </w:rPr>
        <w:fldChar w:fldCharType="begin"/>
      </w:r>
      <w:r w:rsidR="003E2D75">
        <w:rPr>
          <w:rFonts w:asciiTheme="majorBidi" w:hAnsiTheme="majorBidi" w:cstheme="majorBidi"/>
          <w:bCs/>
          <w:iCs/>
          <w:sz w:val="22"/>
          <w:szCs w:val="22"/>
          <w:lang w:val="en-GB"/>
        </w:rPr>
        <w:instrText xml:space="preserve"> REF _Ref130908476 \h </w:instrText>
      </w:r>
      <w:r w:rsidR="003E2D75">
        <w:rPr>
          <w:rFonts w:asciiTheme="majorBidi" w:hAnsiTheme="majorBidi" w:cstheme="majorBidi"/>
          <w:bCs/>
          <w:iCs/>
          <w:sz w:val="22"/>
          <w:szCs w:val="22"/>
          <w:lang w:val="en-GB"/>
        </w:rPr>
      </w:r>
      <w:r w:rsidR="003E2D75">
        <w:rPr>
          <w:rFonts w:asciiTheme="majorBidi" w:hAnsiTheme="majorBidi" w:cstheme="majorBidi"/>
          <w:bCs/>
          <w:iCs/>
          <w:sz w:val="22"/>
          <w:szCs w:val="22"/>
          <w:lang w:val="en-GB"/>
        </w:rPr>
        <w:fldChar w:fldCharType="separate"/>
      </w:r>
      <w:r w:rsidR="008E5DF2" w:rsidRPr="003B3611">
        <w:rPr>
          <w:sz w:val="22"/>
          <w:szCs w:val="22"/>
        </w:rPr>
        <w:t xml:space="preserve">Figure </w:t>
      </w:r>
      <w:r w:rsidR="008E5DF2">
        <w:rPr>
          <w:noProof/>
          <w:sz w:val="22"/>
          <w:szCs w:val="22"/>
        </w:rPr>
        <w:t>1</w:t>
      </w:r>
      <w:r w:rsidR="003E2D75">
        <w:rPr>
          <w:rFonts w:asciiTheme="majorBidi" w:hAnsiTheme="majorBidi" w:cstheme="majorBidi"/>
          <w:bCs/>
          <w:iCs/>
          <w:sz w:val="22"/>
          <w:szCs w:val="22"/>
          <w:lang w:val="en-GB"/>
        </w:rPr>
        <w:fldChar w:fldCharType="end"/>
      </w:r>
      <w:r w:rsidR="002665B6">
        <w:rPr>
          <w:rFonts w:asciiTheme="majorBidi" w:hAnsiTheme="majorBidi" w:cstheme="majorBidi"/>
          <w:bCs/>
          <w:iCs/>
          <w:sz w:val="22"/>
          <w:szCs w:val="22"/>
          <w:lang w:val="en-GB"/>
        </w:rPr>
        <w:t>,</w:t>
      </w:r>
      <w:r w:rsidR="003C101A">
        <w:rPr>
          <w:rFonts w:asciiTheme="majorBidi" w:hAnsiTheme="majorBidi" w:cstheme="majorBidi"/>
          <w:bCs/>
          <w:iCs/>
          <w:sz w:val="22"/>
          <w:szCs w:val="22"/>
          <w:lang w:val="en-GB"/>
        </w:rPr>
        <w:t xml:space="preserve"> where P=4 is</w:t>
      </w:r>
      <w:r w:rsidR="00471562">
        <w:rPr>
          <w:rFonts w:asciiTheme="majorBidi" w:hAnsiTheme="majorBidi" w:cstheme="majorBidi"/>
          <w:bCs/>
          <w:iCs/>
          <w:sz w:val="22"/>
          <w:szCs w:val="22"/>
          <w:lang w:val="en-GB"/>
        </w:rPr>
        <w:t xml:space="preserve"> assumed in the illustration of Solutions 2 and Solution 3. Furthermore,</w:t>
      </w:r>
      <w:r w:rsidR="002665B6">
        <w:rPr>
          <w:rFonts w:asciiTheme="majorBidi" w:hAnsiTheme="majorBidi" w:cstheme="majorBidi"/>
          <w:bCs/>
          <w:iCs/>
          <w:sz w:val="22"/>
          <w:szCs w:val="22"/>
          <w:lang w:val="en-GB"/>
        </w:rPr>
        <w:t xml:space="preserve"> </w:t>
      </w:r>
      <w:r w:rsidR="008F30F6">
        <w:rPr>
          <w:rFonts w:asciiTheme="majorBidi" w:hAnsiTheme="majorBidi" w:cstheme="majorBidi"/>
          <w:bCs/>
          <w:iCs/>
          <w:sz w:val="22"/>
          <w:szCs w:val="22"/>
          <w:lang w:val="en-GB"/>
        </w:rPr>
        <w:t xml:space="preserve">the </w:t>
      </w:r>
      <w:r w:rsidR="00F54CB4">
        <w:rPr>
          <w:rFonts w:asciiTheme="majorBidi" w:hAnsiTheme="majorBidi" w:cstheme="majorBidi"/>
          <w:bCs/>
          <w:iCs/>
          <w:sz w:val="22"/>
          <w:szCs w:val="22"/>
          <w:lang w:val="en-GB"/>
        </w:rPr>
        <w:t xml:space="preserve">pros / cons for each solution are listed in </w:t>
      </w:r>
      <w:r w:rsidR="00F54CB4">
        <w:rPr>
          <w:rFonts w:asciiTheme="majorBidi" w:hAnsiTheme="majorBidi" w:cstheme="majorBidi"/>
          <w:bCs/>
          <w:iCs/>
          <w:sz w:val="22"/>
          <w:szCs w:val="22"/>
          <w:lang w:val="en-GB"/>
        </w:rPr>
        <w:fldChar w:fldCharType="begin"/>
      </w:r>
      <w:r w:rsidR="00F54CB4">
        <w:rPr>
          <w:rFonts w:asciiTheme="majorBidi" w:hAnsiTheme="majorBidi" w:cstheme="majorBidi"/>
          <w:bCs/>
          <w:iCs/>
          <w:sz w:val="22"/>
          <w:szCs w:val="22"/>
          <w:lang w:val="en-GB"/>
        </w:rPr>
        <w:instrText xml:space="preserve"> REF _Ref130908517 \h </w:instrText>
      </w:r>
      <w:r w:rsidR="00F54CB4">
        <w:rPr>
          <w:rFonts w:asciiTheme="majorBidi" w:hAnsiTheme="majorBidi" w:cstheme="majorBidi"/>
          <w:bCs/>
          <w:iCs/>
          <w:sz w:val="22"/>
          <w:szCs w:val="22"/>
          <w:lang w:val="en-GB"/>
        </w:rPr>
      </w:r>
      <w:r w:rsidR="00F54CB4">
        <w:rPr>
          <w:rFonts w:asciiTheme="majorBidi" w:hAnsiTheme="majorBidi" w:cstheme="majorBidi"/>
          <w:bCs/>
          <w:iCs/>
          <w:sz w:val="22"/>
          <w:szCs w:val="22"/>
          <w:lang w:val="en-GB"/>
        </w:rPr>
        <w:fldChar w:fldCharType="separate"/>
      </w:r>
      <w:r w:rsidR="008E5DF2" w:rsidRPr="009513BB">
        <w:rPr>
          <w:sz w:val="22"/>
          <w:szCs w:val="22"/>
        </w:rPr>
        <w:t xml:space="preserve">Table </w:t>
      </w:r>
      <w:r w:rsidR="008E5DF2">
        <w:rPr>
          <w:noProof/>
          <w:sz w:val="22"/>
          <w:szCs w:val="22"/>
        </w:rPr>
        <w:t>1</w:t>
      </w:r>
      <w:r w:rsidR="00F54CB4">
        <w:rPr>
          <w:rFonts w:asciiTheme="majorBidi" w:hAnsiTheme="majorBidi" w:cstheme="majorBidi"/>
          <w:bCs/>
          <w:iCs/>
          <w:sz w:val="22"/>
          <w:szCs w:val="22"/>
          <w:lang w:val="en-GB"/>
        </w:rPr>
        <w:fldChar w:fldCharType="end"/>
      </w:r>
      <w:r w:rsidR="00F54CB4">
        <w:rPr>
          <w:rFonts w:asciiTheme="majorBidi" w:hAnsiTheme="majorBidi" w:cstheme="majorBidi"/>
          <w:bCs/>
          <w:iCs/>
          <w:sz w:val="22"/>
          <w:szCs w:val="22"/>
          <w:lang w:val="en-GB"/>
        </w:rPr>
        <w:t>.</w:t>
      </w:r>
    </w:p>
    <w:p w14:paraId="5209E849" w14:textId="6EB4F624" w:rsidR="00553841" w:rsidRDefault="00823AF4" w:rsidP="00553841">
      <w:pPr>
        <w:keepNext/>
        <w:jc w:val="center"/>
      </w:pPr>
      <w:r>
        <w:rPr>
          <w:noProof/>
        </w:rPr>
        <w:lastRenderedPageBreak/>
        <w:drawing>
          <wp:inline distT="0" distB="0" distL="0" distR="0" wp14:anchorId="56BA1CD2" wp14:editId="713DB255">
            <wp:extent cx="6487999" cy="364800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16618" cy="3664101"/>
                    </a:xfrm>
                    <a:prstGeom prst="rect">
                      <a:avLst/>
                    </a:prstGeom>
                    <a:noFill/>
                  </pic:spPr>
                </pic:pic>
              </a:graphicData>
            </a:graphic>
          </wp:inline>
        </w:drawing>
      </w:r>
    </w:p>
    <w:p w14:paraId="5C4443C4" w14:textId="4D766048" w:rsidR="00F95AC8" w:rsidRPr="003B3611" w:rsidRDefault="00553841" w:rsidP="00553841">
      <w:pPr>
        <w:pStyle w:val="Caption"/>
        <w:jc w:val="center"/>
        <w:rPr>
          <w:rFonts w:asciiTheme="majorBidi" w:hAnsiTheme="majorBidi" w:cstheme="majorBidi"/>
          <w:bCs w:val="0"/>
          <w:iCs/>
          <w:sz w:val="24"/>
          <w:szCs w:val="24"/>
          <w:lang w:val="en-GB"/>
        </w:rPr>
      </w:pPr>
      <w:bookmarkStart w:id="3" w:name="_Ref130908476"/>
      <w:r w:rsidRPr="003B3611">
        <w:rPr>
          <w:sz w:val="22"/>
          <w:szCs w:val="22"/>
        </w:rPr>
        <w:t xml:space="preserve">Figure </w:t>
      </w:r>
      <w:r w:rsidRPr="003B3611">
        <w:rPr>
          <w:sz w:val="22"/>
          <w:szCs w:val="22"/>
        </w:rPr>
        <w:fldChar w:fldCharType="begin"/>
      </w:r>
      <w:r w:rsidRPr="003B3611">
        <w:rPr>
          <w:sz w:val="22"/>
          <w:szCs w:val="22"/>
        </w:rPr>
        <w:instrText xml:space="preserve"> SEQ Figure \* ARABIC </w:instrText>
      </w:r>
      <w:r w:rsidRPr="003B3611">
        <w:rPr>
          <w:sz w:val="22"/>
          <w:szCs w:val="22"/>
        </w:rPr>
        <w:fldChar w:fldCharType="separate"/>
      </w:r>
      <w:r w:rsidR="008E5DF2">
        <w:rPr>
          <w:noProof/>
          <w:sz w:val="22"/>
          <w:szCs w:val="22"/>
        </w:rPr>
        <w:t>1</w:t>
      </w:r>
      <w:r w:rsidRPr="003B3611">
        <w:rPr>
          <w:sz w:val="22"/>
          <w:szCs w:val="22"/>
        </w:rPr>
        <w:fldChar w:fldCharType="end"/>
      </w:r>
      <w:bookmarkEnd w:id="3"/>
      <w:r w:rsidR="003B3611" w:rsidRPr="003B3611">
        <w:rPr>
          <w:sz w:val="22"/>
          <w:szCs w:val="22"/>
        </w:rPr>
        <w:t>:</w:t>
      </w:r>
      <w:r w:rsidR="000C4097">
        <w:rPr>
          <w:sz w:val="22"/>
          <w:szCs w:val="22"/>
        </w:rPr>
        <w:t xml:space="preserve"> </w:t>
      </w:r>
      <w:r w:rsidR="00DE00F9">
        <w:rPr>
          <w:sz w:val="22"/>
          <w:szCs w:val="22"/>
        </w:rPr>
        <w:t xml:space="preserve">Illustration </w:t>
      </w:r>
      <w:r w:rsidR="00230E12">
        <w:rPr>
          <w:sz w:val="22"/>
          <w:szCs w:val="22"/>
        </w:rPr>
        <w:t xml:space="preserve">of different solutions for </w:t>
      </w:r>
      <w:r w:rsidR="002665B6">
        <w:rPr>
          <w:sz w:val="22"/>
          <w:szCs w:val="22"/>
        </w:rPr>
        <w:t>Mode 1 PUSCH antenna ports.</w:t>
      </w:r>
    </w:p>
    <w:p w14:paraId="4504F5BB" w14:textId="43DABFF7" w:rsidR="00C90D3A" w:rsidRDefault="00C90D3A" w:rsidP="00843E92">
      <w:pPr>
        <w:jc w:val="both"/>
        <w:rPr>
          <w:rFonts w:asciiTheme="majorBidi" w:hAnsiTheme="majorBidi" w:cstheme="majorBidi"/>
          <w:bCs/>
          <w:iCs/>
          <w:sz w:val="22"/>
          <w:szCs w:val="22"/>
          <w:lang w:val="en-GB"/>
        </w:rPr>
      </w:pPr>
    </w:p>
    <w:p w14:paraId="097E42CF" w14:textId="55565EC9" w:rsidR="009513BB" w:rsidRPr="009513BB" w:rsidRDefault="009513BB" w:rsidP="009513BB">
      <w:pPr>
        <w:pStyle w:val="Caption"/>
        <w:keepNext/>
        <w:jc w:val="center"/>
        <w:rPr>
          <w:sz w:val="22"/>
          <w:szCs w:val="22"/>
        </w:rPr>
      </w:pPr>
      <w:bookmarkStart w:id="4" w:name="_Ref130908517"/>
      <w:r w:rsidRPr="009513BB">
        <w:rPr>
          <w:sz w:val="22"/>
          <w:szCs w:val="22"/>
        </w:rPr>
        <w:t xml:space="preserve">Table </w:t>
      </w:r>
      <w:r w:rsidRPr="009513BB">
        <w:rPr>
          <w:sz w:val="22"/>
          <w:szCs w:val="22"/>
        </w:rPr>
        <w:fldChar w:fldCharType="begin"/>
      </w:r>
      <w:r w:rsidRPr="009513BB">
        <w:rPr>
          <w:sz w:val="22"/>
          <w:szCs w:val="22"/>
        </w:rPr>
        <w:instrText xml:space="preserve"> SEQ Table \* ARABIC </w:instrText>
      </w:r>
      <w:r w:rsidRPr="009513BB">
        <w:rPr>
          <w:sz w:val="22"/>
          <w:szCs w:val="22"/>
        </w:rPr>
        <w:fldChar w:fldCharType="separate"/>
      </w:r>
      <w:r w:rsidR="008E5DF2">
        <w:rPr>
          <w:noProof/>
          <w:sz w:val="22"/>
          <w:szCs w:val="22"/>
        </w:rPr>
        <w:t>1</w:t>
      </w:r>
      <w:r w:rsidRPr="009513BB">
        <w:rPr>
          <w:sz w:val="22"/>
          <w:szCs w:val="22"/>
        </w:rPr>
        <w:fldChar w:fldCharType="end"/>
      </w:r>
      <w:bookmarkEnd w:id="4"/>
      <w:r>
        <w:rPr>
          <w:sz w:val="22"/>
          <w:szCs w:val="22"/>
        </w:rPr>
        <w:t xml:space="preserve">: </w:t>
      </w:r>
      <w:r w:rsidR="00077323">
        <w:rPr>
          <w:sz w:val="22"/>
          <w:szCs w:val="22"/>
        </w:rPr>
        <w:t>Comparison between different solutions for Mode 1 PUSCH antenna ports.</w:t>
      </w:r>
    </w:p>
    <w:tbl>
      <w:tblPr>
        <w:tblW w:w="10011" w:type="dxa"/>
        <w:tblCellMar>
          <w:left w:w="0" w:type="dxa"/>
          <w:right w:w="0" w:type="dxa"/>
        </w:tblCellMar>
        <w:tblLook w:val="04A0" w:firstRow="1" w:lastRow="0" w:firstColumn="1" w:lastColumn="0" w:noHBand="0" w:noVBand="1"/>
      </w:tblPr>
      <w:tblGrid>
        <w:gridCol w:w="1340"/>
        <w:gridCol w:w="4158"/>
        <w:gridCol w:w="4513"/>
      </w:tblGrid>
      <w:tr w:rsidR="00AA48E8" w:rsidRPr="007960EA" w14:paraId="7895FB93" w14:textId="77777777" w:rsidTr="00AA48E8">
        <w:trPr>
          <w:trHeight w:val="425"/>
        </w:trPr>
        <w:tc>
          <w:tcPr>
            <w:tcW w:w="134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hideMark/>
          </w:tcPr>
          <w:p w14:paraId="23445023" w14:textId="77777777" w:rsidR="007960EA" w:rsidRPr="007960EA" w:rsidRDefault="007960EA" w:rsidP="001C0BBB">
            <w:pPr>
              <w:ind w:left="288" w:hanging="288"/>
              <w:jc w:val="both"/>
              <w:rPr>
                <w:rFonts w:asciiTheme="majorBidi" w:hAnsiTheme="majorBidi" w:cstheme="majorBidi"/>
                <w:bCs/>
                <w:iCs/>
                <w:sz w:val="22"/>
                <w:szCs w:val="22"/>
              </w:rPr>
            </w:pPr>
          </w:p>
        </w:tc>
        <w:tc>
          <w:tcPr>
            <w:tcW w:w="4158"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hideMark/>
          </w:tcPr>
          <w:p w14:paraId="0EC31A05" w14:textId="77777777" w:rsidR="007960EA" w:rsidRPr="007960EA" w:rsidRDefault="007960EA" w:rsidP="00670D75">
            <w:pPr>
              <w:ind w:left="288" w:hanging="288"/>
              <w:jc w:val="center"/>
              <w:rPr>
                <w:rFonts w:asciiTheme="majorBidi" w:hAnsiTheme="majorBidi" w:cstheme="majorBidi"/>
                <w:bCs/>
                <w:iCs/>
                <w:sz w:val="22"/>
                <w:szCs w:val="22"/>
              </w:rPr>
            </w:pPr>
            <w:r w:rsidRPr="007960EA">
              <w:rPr>
                <w:rFonts w:asciiTheme="majorBidi" w:hAnsiTheme="majorBidi" w:cstheme="majorBidi"/>
                <w:b/>
                <w:bCs/>
                <w:iCs/>
                <w:sz w:val="22"/>
                <w:szCs w:val="22"/>
              </w:rPr>
              <w:t>Pros</w:t>
            </w:r>
          </w:p>
        </w:tc>
        <w:tc>
          <w:tcPr>
            <w:tcW w:w="4513"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hideMark/>
          </w:tcPr>
          <w:p w14:paraId="6DC9FA58" w14:textId="77777777" w:rsidR="007960EA" w:rsidRPr="007960EA" w:rsidRDefault="007960EA" w:rsidP="00670D75">
            <w:pPr>
              <w:ind w:left="288" w:hanging="288"/>
              <w:jc w:val="center"/>
              <w:rPr>
                <w:rFonts w:asciiTheme="majorBidi" w:hAnsiTheme="majorBidi" w:cstheme="majorBidi"/>
                <w:bCs/>
                <w:iCs/>
                <w:sz w:val="22"/>
                <w:szCs w:val="22"/>
              </w:rPr>
            </w:pPr>
            <w:r w:rsidRPr="007960EA">
              <w:rPr>
                <w:rFonts w:asciiTheme="majorBidi" w:hAnsiTheme="majorBidi" w:cstheme="majorBidi"/>
                <w:b/>
                <w:bCs/>
                <w:iCs/>
                <w:sz w:val="22"/>
                <w:szCs w:val="22"/>
              </w:rPr>
              <w:t>Cons</w:t>
            </w:r>
          </w:p>
        </w:tc>
      </w:tr>
      <w:tr w:rsidR="00AA48E8" w:rsidRPr="007960EA" w14:paraId="04FE0B3B" w14:textId="77777777" w:rsidTr="00AA48E8">
        <w:trPr>
          <w:trHeight w:val="425"/>
        </w:trPr>
        <w:tc>
          <w:tcPr>
            <w:tcW w:w="1340" w:type="dxa"/>
            <w:tcBorders>
              <w:top w:val="single" w:sz="24" w:space="0" w:color="FFFFFF"/>
              <w:left w:val="single" w:sz="8" w:space="0" w:color="FFFFFF"/>
              <w:bottom w:val="single" w:sz="8" w:space="0" w:color="FFFFFF"/>
              <w:right w:val="single" w:sz="8" w:space="0" w:color="FFFFFF"/>
            </w:tcBorders>
            <w:shd w:val="clear" w:color="auto" w:fill="153C66"/>
            <w:tcMar>
              <w:top w:w="72" w:type="dxa"/>
              <w:left w:w="144" w:type="dxa"/>
              <w:bottom w:w="72" w:type="dxa"/>
              <w:right w:w="144" w:type="dxa"/>
            </w:tcMar>
            <w:hideMark/>
          </w:tcPr>
          <w:p w14:paraId="2CE12F1D" w14:textId="77777777" w:rsidR="007960EA" w:rsidRPr="007960EA" w:rsidRDefault="007960EA" w:rsidP="001C0BBB">
            <w:pPr>
              <w:ind w:left="288" w:hanging="288"/>
              <w:jc w:val="both"/>
              <w:rPr>
                <w:rFonts w:asciiTheme="majorBidi" w:hAnsiTheme="majorBidi" w:cstheme="majorBidi"/>
                <w:bCs/>
                <w:iCs/>
                <w:sz w:val="22"/>
                <w:szCs w:val="22"/>
              </w:rPr>
            </w:pPr>
            <w:r w:rsidRPr="007960EA">
              <w:rPr>
                <w:rFonts w:asciiTheme="majorBidi" w:hAnsiTheme="majorBidi" w:cstheme="majorBidi"/>
                <w:b/>
                <w:bCs/>
                <w:iCs/>
                <w:sz w:val="22"/>
                <w:szCs w:val="22"/>
              </w:rPr>
              <w:t>Solution 1</w:t>
            </w:r>
          </w:p>
        </w:tc>
        <w:tc>
          <w:tcPr>
            <w:tcW w:w="4158"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hideMark/>
          </w:tcPr>
          <w:p w14:paraId="55D936FD" w14:textId="77777777" w:rsidR="007960EA" w:rsidRPr="007960EA" w:rsidRDefault="007960EA" w:rsidP="003F5A3F">
            <w:pPr>
              <w:numPr>
                <w:ilvl w:val="0"/>
                <w:numId w:val="31"/>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Can use coherent precoders</w:t>
            </w:r>
          </w:p>
          <w:p w14:paraId="091F5E62" w14:textId="77777777" w:rsidR="007960EA" w:rsidRPr="007960EA" w:rsidRDefault="007960EA" w:rsidP="003F5A3F">
            <w:pPr>
              <w:numPr>
                <w:ilvl w:val="0"/>
                <w:numId w:val="31"/>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DCI overhead is minimized</w:t>
            </w:r>
          </w:p>
        </w:tc>
        <w:tc>
          <w:tcPr>
            <w:tcW w:w="4513"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hideMark/>
          </w:tcPr>
          <w:p w14:paraId="13747A3F" w14:textId="77777777" w:rsidR="007960EA" w:rsidRPr="007960EA" w:rsidRDefault="007960EA" w:rsidP="003F5A3F">
            <w:pPr>
              <w:numPr>
                <w:ilvl w:val="0"/>
                <w:numId w:val="31"/>
              </w:numPr>
              <w:spacing w:after="0"/>
              <w:ind w:left="288" w:hanging="288"/>
              <w:rPr>
                <w:rFonts w:asciiTheme="majorBidi" w:hAnsiTheme="majorBidi" w:cstheme="majorBidi"/>
                <w:bCs/>
                <w:iCs/>
                <w:sz w:val="22"/>
                <w:szCs w:val="22"/>
              </w:rPr>
            </w:pPr>
            <w:r w:rsidRPr="007960EA">
              <w:rPr>
                <w:rFonts w:asciiTheme="majorBidi" w:hAnsiTheme="majorBidi" w:cstheme="majorBidi"/>
                <w:bCs/>
                <w:iCs/>
                <w:sz w:val="22"/>
                <w:szCs w:val="22"/>
              </w:rPr>
              <w:t>Additional unnecessary SRS overhead</w:t>
            </w:r>
          </w:p>
          <w:p w14:paraId="76826F8A" w14:textId="77777777" w:rsidR="007960EA" w:rsidRPr="007960EA" w:rsidRDefault="007960EA" w:rsidP="003F5A3F">
            <w:pPr>
              <w:numPr>
                <w:ilvl w:val="0"/>
                <w:numId w:val="31"/>
              </w:numPr>
              <w:spacing w:after="0"/>
              <w:ind w:left="288" w:hanging="288"/>
              <w:rPr>
                <w:rFonts w:asciiTheme="majorBidi" w:hAnsiTheme="majorBidi" w:cstheme="majorBidi"/>
                <w:bCs/>
                <w:iCs/>
                <w:sz w:val="22"/>
                <w:szCs w:val="22"/>
              </w:rPr>
            </w:pPr>
            <w:r w:rsidRPr="007960EA">
              <w:rPr>
                <w:rFonts w:asciiTheme="majorBidi" w:hAnsiTheme="majorBidi" w:cstheme="majorBidi"/>
                <w:bCs/>
                <w:iCs/>
                <w:sz w:val="22"/>
                <w:szCs w:val="22"/>
              </w:rPr>
              <w:t>Does not allow for antenna selection (ok if the UE cannot change the digital port configurations dynamically)</w:t>
            </w:r>
          </w:p>
        </w:tc>
      </w:tr>
      <w:tr w:rsidR="00AA48E8" w:rsidRPr="007960EA" w14:paraId="027E60F1" w14:textId="77777777" w:rsidTr="00AA48E8">
        <w:trPr>
          <w:trHeight w:val="425"/>
        </w:trPr>
        <w:tc>
          <w:tcPr>
            <w:tcW w:w="1340" w:type="dxa"/>
            <w:tcBorders>
              <w:top w:val="single" w:sz="8" w:space="0" w:color="FFFFFF"/>
              <w:left w:val="single" w:sz="8" w:space="0" w:color="FFFFFF"/>
              <w:bottom w:val="single" w:sz="8" w:space="0" w:color="FFFFFF"/>
              <w:right w:val="single" w:sz="8" w:space="0" w:color="FFFFFF"/>
            </w:tcBorders>
            <w:shd w:val="clear" w:color="auto" w:fill="153C66"/>
            <w:tcMar>
              <w:top w:w="72" w:type="dxa"/>
              <w:left w:w="144" w:type="dxa"/>
              <w:bottom w:w="72" w:type="dxa"/>
              <w:right w:w="144" w:type="dxa"/>
            </w:tcMar>
            <w:hideMark/>
          </w:tcPr>
          <w:p w14:paraId="210180EC" w14:textId="77777777" w:rsidR="007960EA" w:rsidRPr="007960EA" w:rsidRDefault="007960EA" w:rsidP="001C0BBB">
            <w:pPr>
              <w:ind w:left="288" w:hanging="288"/>
              <w:jc w:val="both"/>
              <w:rPr>
                <w:rFonts w:asciiTheme="majorBidi" w:hAnsiTheme="majorBidi" w:cstheme="majorBidi"/>
                <w:bCs/>
                <w:iCs/>
                <w:sz w:val="22"/>
                <w:szCs w:val="22"/>
              </w:rPr>
            </w:pPr>
            <w:r w:rsidRPr="007960EA">
              <w:rPr>
                <w:rFonts w:asciiTheme="majorBidi" w:hAnsiTheme="majorBidi" w:cstheme="majorBidi"/>
                <w:b/>
                <w:bCs/>
                <w:iCs/>
                <w:sz w:val="22"/>
                <w:szCs w:val="22"/>
              </w:rPr>
              <w:t>Solution 2</w:t>
            </w:r>
          </w:p>
        </w:tc>
        <w:tc>
          <w:tcPr>
            <w:tcW w:w="4158"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hideMark/>
          </w:tcPr>
          <w:p w14:paraId="51BB90D6" w14:textId="77777777" w:rsidR="007960EA" w:rsidRPr="007960EA" w:rsidRDefault="007960EA" w:rsidP="003F5A3F">
            <w:pPr>
              <w:numPr>
                <w:ilvl w:val="0"/>
                <w:numId w:val="32"/>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Minimal spec impact w/o additional SRS overhead</w:t>
            </w:r>
          </w:p>
          <w:p w14:paraId="23B036F0" w14:textId="77777777" w:rsidR="007960EA" w:rsidRPr="007960EA" w:rsidRDefault="007960EA" w:rsidP="003F5A3F">
            <w:pPr>
              <w:numPr>
                <w:ilvl w:val="0"/>
                <w:numId w:val="32"/>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Can use coherent precoders</w:t>
            </w:r>
          </w:p>
          <w:p w14:paraId="3A385CD2" w14:textId="77777777" w:rsidR="007960EA" w:rsidRPr="007960EA" w:rsidRDefault="007960EA" w:rsidP="003F5A3F">
            <w:pPr>
              <w:numPr>
                <w:ilvl w:val="0"/>
                <w:numId w:val="32"/>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DCI overhead is minimized</w:t>
            </w:r>
          </w:p>
        </w:tc>
        <w:tc>
          <w:tcPr>
            <w:tcW w:w="4513"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hideMark/>
          </w:tcPr>
          <w:p w14:paraId="1F4DB0A5" w14:textId="77777777" w:rsidR="007960EA" w:rsidRPr="007960EA" w:rsidRDefault="007960EA" w:rsidP="003F5A3F">
            <w:pPr>
              <w:numPr>
                <w:ilvl w:val="0"/>
                <w:numId w:val="32"/>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Does not allow for antenna selection (ok if the UE cannot change the digital port configurations dynamically)</w:t>
            </w:r>
          </w:p>
        </w:tc>
      </w:tr>
      <w:tr w:rsidR="00AA48E8" w:rsidRPr="007960EA" w14:paraId="2BE44A1A" w14:textId="77777777" w:rsidTr="00AA48E8">
        <w:trPr>
          <w:trHeight w:val="425"/>
        </w:trPr>
        <w:tc>
          <w:tcPr>
            <w:tcW w:w="1340" w:type="dxa"/>
            <w:tcBorders>
              <w:top w:val="single" w:sz="8" w:space="0" w:color="FFFFFF"/>
              <w:left w:val="single" w:sz="8" w:space="0" w:color="FFFFFF"/>
              <w:bottom w:val="single" w:sz="8" w:space="0" w:color="FFFFFF"/>
              <w:right w:val="single" w:sz="8" w:space="0" w:color="FFFFFF"/>
            </w:tcBorders>
            <w:shd w:val="clear" w:color="auto" w:fill="153C66"/>
            <w:tcMar>
              <w:top w:w="72" w:type="dxa"/>
              <w:left w:w="144" w:type="dxa"/>
              <w:bottom w:w="72" w:type="dxa"/>
              <w:right w:w="144" w:type="dxa"/>
            </w:tcMar>
            <w:hideMark/>
          </w:tcPr>
          <w:p w14:paraId="4559BD77" w14:textId="77777777" w:rsidR="007960EA" w:rsidRPr="007960EA" w:rsidRDefault="007960EA" w:rsidP="001C0BBB">
            <w:pPr>
              <w:ind w:left="288" w:hanging="288"/>
              <w:jc w:val="both"/>
              <w:rPr>
                <w:rFonts w:asciiTheme="majorBidi" w:hAnsiTheme="majorBidi" w:cstheme="majorBidi"/>
                <w:bCs/>
                <w:iCs/>
                <w:sz w:val="22"/>
                <w:szCs w:val="22"/>
              </w:rPr>
            </w:pPr>
            <w:r w:rsidRPr="007960EA">
              <w:rPr>
                <w:rFonts w:asciiTheme="majorBidi" w:hAnsiTheme="majorBidi" w:cstheme="majorBidi"/>
                <w:b/>
                <w:bCs/>
                <w:iCs/>
                <w:sz w:val="22"/>
                <w:szCs w:val="22"/>
              </w:rPr>
              <w:t>Solution 3</w:t>
            </w:r>
          </w:p>
        </w:tc>
        <w:tc>
          <w:tcPr>
            <w:tcW w:w="4158"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hideMark/>
          </w:tcPr>
          <w:p w14:paraId="1EC655C0" w14:textId="77777777" w:rsidR="007960EA" w:rsidRPr="007960EA" w:rsidRDefault="007960EA" w:rsidP="003F5A3F">
            <w:pPr>
              <w:numPr>
                <w:ilvl w:val="0"/>
                <w:numId w:val="33"/>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Allows for antenna selection (not beneficial if the UE cannot change the digital port configurations dynamically)</w:t>
            </w:r>
          </w:p>
        </w:tc>
        <w:tc>
          <w:tcPr>
            <w:tcW w:w="4513" w:type="dxa"/>
            <w:tcBorders>
              <w:top w:val="single" w:sz="8"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hideMark/>
          </w:tcPr>
          <w:p w14:paraId="39D47739" w14:textId="77777777" w:rsidR="007960EA" w:rsidRPr="007960EA" w:rsidRDefault="007960EA" w:rsidP="003F5A3F">
            <w:pPr>
              <w:numPr>
                <w:ilvl w:val="0"/>
                <w:numId w:val="33"/>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Coherent precoders cannot be used</w:t>
            </w:r>
          </w:p>
          <w:p w14:paraId="26EEA2B2" w14:textId="77777777" w:rsidR="007960EA" w:rsidRPr="007960EA" w:rsidRDefault="007960EA" w:rsidP="003F5A3F">
            <w:pPr>
              <w:numPr>
                <w:ilvl w:val="0"/>
                <w:numId w:val="33"/>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Large DCI overhead given that some TPMIs cannot be used (unless if new tables are specified)</w:t>
            </w:r>
          </w:p>
        </w:tc>
      </w:tr>
    </w:tbl>
    <w:p w14:paraId="3A032D77" w14:textId="77777777" w:rsidR="007960EA" w:rsidRDefault="007960EA" w:rsidP="00843E92">
      <w:pPr>
        <w:jc w:val="both"/>
        <w:rPr>
          <w:rFonts w:asciiTheme="majorBidi" w:hAnsiTheme="majorBidi" w:cstheme="majorBidi"/>
          <w:bCs/>
          <w:iCs/>
          <w:sz w:val="22"/>
          <w:szCs w:val="22"/>
          <w:lang w:val="en-GB"/>
        </w:rPr>
      </w:pPr>
    </w:p>
    <w:p w14:paraId="2F52F88F" w14:textId="560D3D09" w:rsidR="00C90D3A" w:rsidRDefault="007336C9" w:rsidP="00843E9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Based on the discussions above</w:t>
      </w:r>
      <w:r w:rsidR="003F4B61">
        <w:rPr>
          <w:rFonts w:asciiTheme="majorBidi" w:hAnsiTheme="majorBidi" w:cstheme="majorBidi"/>
          <w:bCs/>
          <w:iCs/>
          <w:sz w:val="22"/>
          <w:szCs w:val="22"/>
          <w:lang w:val="en-GB"/>
        </w:rPr>
        <w:t>, we slightly prefer solution 2. In case of solution 3</w:t>
      </w:r>
      <w:r w:rsidR="00084622">
        <w:rPr>
          <w:rFonts w:asciiTheme="majorBidi" w:hAnsiTheme="majorBidi" w:cstheme="majorBidi"/>
          <w:bCs/>
          <w:iCs/>
          <w:sz w:val="22"/>
          <w:szCs w:val="22"/>
          <w:lang w:val="en-GB"/>
        </w:rPr>
        <w:t xml:space="preserve">, DCI overhead needs to be </w:t>
      </w:r>
      <w:r w:rsidR="00FF395F">
        <w:rPr>
          <w:rFonts w:asciiTheme="majorBidi" w:hAnsiTheme="majorBidi" w:cstheme="majorBidi"/>
          <w:bCs/>
          <w:iCs/>
          <w:sz w:val="22"/>
          <w:szCs w:val="22"/>
          <w:lang w:val="en-GB"/>
        </w:rPr>
        <w:t>addressed</w:t>
      </w:r>
      <w:r w:rsidR="00084622">
        <w:rPr>
          <w:rFonts w:asciiTheme="majorBidi" w:hAnsiTheme="majorBidi" w:cstheme="majorBidi"/>
          <w:bCs/>
          <w:iCs/>
          <w:sz w:val="22"/>
          <w:szCs w:val="22"/>
          <w:lang w:val="en-GB"/>
        </w:rPr>
        <w:t xml:space="preserve"> and also </w:t>
      </w:r>
      <w:r w:rsidR="00F1707A">
        <w:rPr>
          <w:rFonts w:asciiTheme="majorBidi" w:hAnsiTheme="majorBidi" w:cstheme="majorBidi"/>
          <w:bCs/>
          <w:iCs/>
          <w:sz w:val="22"/>
          <w:szCs w:val="22"/>
          <w:lang w:val="en-GB"/>
        </w:rPr>
        <w:t xml:space="preserve">the case that UE is not capable of dynamically </w:t>
      </w:r>
      <w:r w:rsidR="005B722B">
        <w:rPr>
          <w:rFonts w:asciiTheme="majorBidi" w:hAnsiTheme="majorBidi" w:cstheme="majorBidi"/>
          <w:bCs/>
          <w:iCs/>
          <w:sz w:val="22"/>
          <w:szCs w:val="22"/>
          <w:lang w:val="en-GB"/>
        </w:rPr>
        <w:t xml:space="preserve">changing the digital port antenna configurations should be </w:t>
      </w:r>
      <w:r w:rsidR="00185C05">
        <w:rPr>
          <w:rFonts w:asciiTheme="majorBidi" w:hAnsiTheme="majorBidi" w:cstheme="majorBidi"/>
          <w:bCs/>
          <w:iCs/>
          <w:sz w:val="22"/>
          <w:szCs w:val="22"/>
          <w:lang w:val="en-GB"/>
        </w:rPr>
        <w:t>considered</w:t>
      </w:r>
      <w:r w:rsidR="005B722B">
        <w:rPr>
          <w:rFonts w:asciiTheme="majorBidi" w:hAnsiTheme="majorBidi" w:cstheme="majorBidi"/>
          <w:bCs/>
          <w:iCs/>
          <w:sz w:val="22"/>
          <w:szCs w:val="22"/>
          <w:lang w:val="en-GB"/>
        </w:rPr>
        <w:t>.</w:t>
      </w:r>
    </w:p>
    <w:p w14:paraId="3F35774E" w14:textId="7AC69DD1" w:rsidR="009F11EB" w:rsidRPr="00C1346B" w:rsidRDefault="009F11EB" w:rsidP="009F11EB">
      <w:pPr>
        <w:spacing w:after="0"/>
        <w:jc w:val="both"/>
        <w:rPr>
          <w:b/>
          <w:iCs/>
          <w:sz w:val="22"/>
          <w:szCs w:val="18"/>
          <w:lang w:val="en-GB" w:eastAsia="ko-KR"/>
        </w:rPr>
      </w:pPr>
      <w:r w:rsidRPr="00C1346B">
        <w:rPr>
          <w:rFonts w:eastAsia="Batang"/>
          <w:b/>
          <w:sz w:val="22"/>
          <w:szCs w:val="28"/>
          <w:u w:val="single"/>
          <w:lang w:val="en-GB"/>
        </w:rPr>
        <w:t xml:space="preserve">Proposal </w:t>
      </w:r>
      <w:r w:rsidR="003C101A">
        <w:rPr>
          <w:rFonts w:eastAsia="Batang"/>
          <w:b/>
          <w:sz w:val="22"/>
          <w:szCs w:val="28"/>
          <w:u w:val="single"/>
          <w:lang w:val="en-GB"/>
        </w:rPr>
        <w:t>2</w:t>
      </w:r>
      <w:r w:rsidRPr="00C1346B">
        <w:rPr>
          <w:b/>
          <w:iCs/>
          <w:sz w:val="22"/>
          <w:szCs w:val="18"/>
          <w:lang w:val="en-GB" w:eastAsia="ko-KR"/>
        </w:rPr>
        <w:t xml:space="preserve">: </w:t>
      </w:r>
      <w:r w:rsidR="00F321E1">
        <w:rPr>
          <w:b/>
          <w:iCs/>
          <w:sz w:val="22"/>
          <w:szCs w:val="18"/>
          <w:lang w:val="en-GB" w:eastAsia="ko-KR"/>
        </w:rPr>
        <w:t>F</w:t>
      </w:r>
      <w:r w:rsidRPr="00C1346B">
        <w:rPr>
          <w:b/>
          <w:iCs/>
          <w:sz w:val="22"/>
          <w:szCs w:val="18"/>
          <w:lang w:val="en-GB" w:eastAsia="ko-KR"/>
        </w:rPr>
        <w:t xml:space="preserve">or the </w:t>
      </w:r>
      <w:r w:rsidR="00125537" w:rsidRPr="00C1346B">
        <w:rPr>
          <w:b/>
          <w:iCs/>
          <w:sz w:val="22"/>
          <w:szCs w:val="18"/>
          <w:lang w:val="en-GB" w:eastAsia="ko-KR"/>
        </w:rPr>
        <w:t>case that digital ports are shared among panels</w:t>
      </w:r>
      <w:r w:rsidR="00163E42" w:rsidRPr="00C1346B">
        <w:rPr>
          <w:b/>
          <w:iCs/>
          <w:sz w:val="22"/>
          <w:szCs w:val="18"/>
          <w:lang w:val="en-GB" w:eastAsia="ko-KR"/>
        </w:rPr>
        <w:t xml:space="preserve"> </w:t>
      </w:r>
      <w:r w:rsidR="0042256E">
        <w:rPr>
          <w:b/>
          <w:iCs/>
          <w:sz w:val="22"/>
          <w:szCs w:val="18"/>
          <w:lang w:val="en-GB" w:eastAsia="ko-KR"/>
        </w:rPr>
        <w:t xml:space="preserve">(Mode 1) </w:t>
      </w:r>
      <w:r w:rsidR="00163E42" w:rsidRPr="00C1346B">
        <w:rPr>
          <w:b/>
          <w:iCs/>
          <w:sz w:val="22"/>
          <w:szCs w:val="18"/>
          <w:lang w:val="en-GB" w:eastAsia="ko-KR"/>
        </w:rPr>
        <w:t xml:space="preserve">for </w:t>
      </w:r>
      <w:r w:rsidR="000D6092" w:rsidRPr="00C1346B">
        <w:rPr>
          <w:b/>
          <w:iCs/>
          <w:sz w:val="22"/>
          <w:szCs w:val="18"/>
          <w:lang w:val="en-GB" w:eastAsia="ko-KR"/>
        </w:rPr>
        <w:t xml:space="preserve">CB-based </w:t>
      </w:r>
      <w:r w:rsidR="00F321E1">
        <w:rPr>
          <w:b/>
          <w:iCs/>
          <w:sz w:val="22"/>
          <w:szCs w:val="18"/>
          <w:lang w:val="en-GB" w:eastAsia="ko-KR"/>
        </w:rPr>
        <w:t xml:space="preserve">SDM </w:t>
      </w:r>
      <w:r w:rsidR="000D6092" w:rsidRPr="00C1346B">
        <w:rPr>
          <w:b/>
          <w:iCs/>
          <w:sz w:val="22"/>
          <w:szCs w:val="18"/>
          <w:lang w:val="en-GB" w:eastAsia="ko-KR"/>
        </w:rPr>
        <w:t>PUSCH, if the two SRS resources indicated by the two SRI fields each have P SRS ports</w:t>
      </w:r>
      <w:r w:rsidR="00386769">
        <w:rPr>
          <w:b/>
          <w:iCs/>
          <w:sz w:val="22"/>
          <w:szCs w:val="18"/>
          <w:lang w:val="en-GB" w:eastAsia="ko-KR"/>
        </w:rPr>
        <w:t>:</w:t>
      </w:r>
    </w:p>
    <w:p w14:paraId="675143C6" w14:textId="6D026CDF" w:rsidR="00163E42" w:rsidRPr="00C1346B" w:rsidRDefault="00163E42" w:rsidP="003F5A3F">
      <w:pPr>
        <w:pStyle w:val="ListParagraph"/>
        <w:numPr>
          <w:ilvl w:val="0"/>
          <w:numId w:val="34"/>
        </w:numPr>
        <w:jc w:val="both"/>
        <w:rPr>
          <w:rFonts w:ascii="Times New Roman" w:hAnsi="Times New Roman"/>
          <w:b/>
          <w:iCs/>
          <w:lang w:val="en-GB"/>
        </w:rPr>
      </w:pPr>
      <w:r w:rsidRPr="00C1346B">
        <w:rPr>
          <w:rFonts w:ascii="Times New Roman" w:hAnsi="Times New Roman"/>
          <w:b/>
          <w:iCs/>
          <w:lang w:val="en-GB"/>
        </w:rPr>
        <w:lastRenderedPageBreak/>
        <w:t xml:space="preserve">The first TPMI field indicates a first TPMI index with P/2 antenna ports corresponding to </w:t>
      </w:r>
      <w:r w:rsidR="00AC0DA1">
        <w:rPr>
          <w:rFonts w:ascii="Times New Roman" w:hAnsi="Times New Roman"/>
          <w:b/>
          <w:iCs/>
          <w:lang w:val="en-GB"/>
        </w:rPr>
        <w:t>a fixed</w:t>
      </w:r>
      <w:r w:rsidR="00305522">
        <w:rPr>
          <w:rFonts w:ascii="Times New Roman" w:hAnsi="Times New Roman"/>
          <w:b/>
          <w:iCs/>
          <w:lang w:val="en-GB"/>
        </w:rPr>
        <w:t xml:space="preserve"> / semi-static subset </w:t>
      </w:r>
      <w:r w:rsidR="00E3430B">
        <w:rPr>
          <w:rFonts w:ascii="Times New Roman" w:hAnsi="Times New Roman"/>
          <w:b/>
          <w:iCs/>
          <w:lang w:val="en-GB"/>
        </w:rPr>
        <w:t>consisting of</w:t>
      </w:r>
      <w:r w:rsidRPr="00C1346B">
        <w:rPr>
          <w:rFonts w:ascii="Times New Roman" w:hAnsi="Times New Roman"/>
          <w:b/>
          <w:iCs/>
          <w:lang w:val="en-GB"/>
        </w:rPr>
        <w:t xml:space="preserve"> P/2 SRS ports of the first SRS resource.</w:t>
      </w:r>
    </w:p>
    <w:p w14:paraId="404FF9D2" w14:textId="3E198FB3" w:rsidR="003C101A" w:rsidRDefault="00163E42" w:rsidP="003F5A3F">
      <w:pPr>
        <w:pStyle w:val="ListParagraph"/>
        <w:numPr>
          <w:ilvl w:val="0"/>
          <w:numId w:val="34"/>
        </w:numPr>
        <w:jc w:val="both"/>
        <w:rPr>
          <w:rFonts w:ascii="Times New Roman" w:hAnsi="Times New Roman"/>
          <w:b/>
          <w:iCs/>
          <w:lang w:val="en-GB"/>
        </w:rPr>
      </w:pPr>
      <w:r w:rsidRPr="00C1346B">
        <w:rPr>
          <w:rFonts w:ascii="Times New Roman" w:hAnsi="Times New Roman"/>
          <w:b/>
          <w:iCs/>
          <w:lang w:val="en-GB"/>
        </w:rPr>
        <w:t xml:space="preserve">The second TPMI field indicates a second TPMI index with P/2 antenna ports corresponding to </w:t>
      </w:r>
      <w:r w:rsidR="007026C6">
        <w:rPr>
          <w:rFonts w:ascii="Times New Roman" w:hAnsi="Times New Roman"/>
          <w:b/>
          <w:iCs/>
          <w:lang w:val="en-GB"/>
        </w:rPr>
        <w:t>a fixed / semi-static subset consisting</w:t>
      </w:r>
      <w:r w:rsidR="007026C6" w:rsidRPr="00C1346B">
        <w:rPr>
          <w:rFonts w:ascii="Times New Roman" w:hAnsi="Times New Roman"/>
          <w:b/>
          <w:iCs/>
          <w:lang w:val="en-GB"/>
        </w:rPr>
        <w:t xml:space="preserve"> </w:t>
      </w:r>
      <w:r w:rsidR="007026C6">
        <w:rPr>
          <w:rFonts w:ascii="Times New Roman" w:hAnsi="Times New Roman"/>
          <w:b/>
          <w:iCs/>
          <w:lang w:val="en-GB"/>
        </w:rPr>
        <w:t xml:space="preserve">of </w:t>
      </w:r>
      <w:r w:rsidRPr="00C1346B">
        <w:rPr>
          <w:rFonts w:ascii="Times New Roman" w:hAnsi="Times New Roman"/>
          <w:b/>
          <w:iCs/>
          <w:lang w:val="en-GB"/>
        </w:rPr>
        <w:t>P/2 SRS ports of the second SRS resource.</w:t>
      </w:r>
    </w:p>
    <w:p w14:paraId="75AA8FAE" w14:textId="77777777" w:rsidR="004F5E13" w:rsidRPr="004F5E13" w:rsidRDefault="004F5E13" w:rsidP="004F5E13">
      <w:pPr>
        <w:pStyle w:val="ListParagraph"/>
        <w:jc w:val="both"/>
        <w:rPr>
          <w:rFonts w:ascii="Times New Roman" w:hAnsi="Times New Roman"/>
          <w:b/>
          <w:iCs/>
          <w:lang w:val="en-GB"/>
        </w:rPr>
      </w:pPr>
    </w:p>
    <w:p w14:paraId="65415D84" w14:textId="0E2E476A" w:rsidR="00786F42" w:rsidRDefault="00CD7A77" w:rsidP="00843E9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With respect to DCI</w:t>
      </w:r>
      <w:r w:rsidR="00EE6636">
        <w:rPr>
          <w:rFonts w:asciiTheme="majorBidi" w:hAnsiTheme="majorBidi" w:cstheme="majorBidi"/>
          <w:bCs/>
          <w:iCs/>
          <w:sz w:val="22"/>
          <w:szCs w:val="22"/>
          <w:lang w:val="en-GB"/>
        </w:rPr>
        <w:t xml:space="preserve"> signaling details, </w:t>
      </w:r>
      <w:r w:rsidR="00AB11B7">
        <w:rPr>
          <w:rFonts w:asciiTheme="majorBidi" w:hAnsiTheme="majorBidi" w:cstheme="majorBidi"/>
          <w:bCs/>
          <w:iCs/>
          <w:sz w:val="22"/>
          <w:szCs w:val="22"/>
          <w:lang w:val="en-GB"/>
        </w:rPr>
        <w:t xml:space="preserve">it can be also a function of Mode 1 </w:t>
      </w:r>
      <w:r w:rsidR="004E6C42">
        <w:rPr>
          <w:rFonts w:asciiTheme="majorBidi" w:hAnsiTheme="majorBidi" w:cstheme="majorBidi"/>
          <w:bCs/>
          <w:iCs/>
          <w:sz w:val="22"/>
          <w:szCs w:val="22"/>
          <w:lang w:val="en-GB"/>
        </w:rPr>
        <w:t>versus</w:t>
      </w:r>
      <w:r w:rsidR="00AB11B7">
        <w:rPr>
          <w:rFonts w:asciiTheme="majorBidi" w:hAnsiTheme="majorBidi" w:cstheme="majorBidi"/>
          <w:bCs/>
          <w:iCs/>
          <w:sz w:val="22"/>
          <w:szCs w:val="22"/>
          <w:lang w:val="en-GB"/>
        </w:rPr>
        <w:t xml:space="preserve"> Mode 2. This is because</w:t>
      </w:r>
      <w:r w:rsidR="00EA46C4">
        <w:rPr>
          <w:rFonts w:asciiTheme="majorBidi" w:hAnsiTheme="majorBidi" w:cstheme="majorBidi"/>
          <w:bCs/>
          <w:iCs/>
          <w:sz w:val="22"/>
          <w:szCs w:val="22"/>
          <w:lang w:val="en-GB"/>
        </w:rPr>
        <w:t xml:space="preserve"> for Mode 2, the DCI signaling can be simple and similar to Rel-17 TDM</w:t>
      </w:r>
      <w:r w:rsidR="00216102">
        <w:rPr>
          <w:rFonts w:asciiTheme="majorBidi" w:hAnsiTheme="majorBidi" w:cstheme="majorBidi"/>
          <w:bCs/>
          <w:iCs/>
          <w:sz w:val="22"/>
          <w:szCs w:val="22"/>
          <w:lang w:val="en-GB"/>
        </w:rPr>
        <w:t xml:space="preserve"> given that zero-padding or DCI size alignment is not required</w:t>
      </w:r>
      <w:r w:rsidR="00EC22D6">
        <w:rPr>
          <w:rFonts w:asciiTheme="majorBidi" w:hAnsiTheme="majorBidi" w:cstheme="majorBidi"/>
          <w:bCs/>
          <w:iCs/>
          <w:sz w:val="22"/>
          <w:szCs w:val="22"/>
          <w:lang w:val="en-GB"/>
        </w:rPr>
        <w:t xml:space="preserve"> for Mode 2 </w:t>
      </w:r>
      <w:r w:rsidR="004F7D1D">
        <w:rPr>
          <w:rFonts w:asciiTheme="majorBidi" w:hAnsiTheme="majorBidi" w:cstheme="majorBidi"/>
          <w:bCs/>
          <w:iCs/>
          <w:sz w:val="22"/>
          <w:szCs w:val="22"/>
          <w:lang w:val="en-GB"/>
        </w:rPr>
        <w:t>(there is no DCI size overhead reduction anyway)</w:t>
      </w:r>
      <w:r w:rsidR="00122DE5">
        <w:rPr>
          <w:rFonts w:asciiTheme="majorBidi" w:hAnsiTheme="majorBidi" w:cstheme="majorBidi"/>
          <w:bCs/>
          <w:iCs/>
          <w:sz w:val="22"/>
          <w:szCs w:val="22"/>
          <w:lang w:val="en-GB"/>
        </w:rPr>
        <w:t xml:space="preserve">. </w:t>
      </w:r>
      <w:r w:rsidR="00D1164B">
        <w:rPr>
          <w:rFonts w:asciiTheme="majorBidi" w:hAnsiTheme="majorBidi" w:cstheme="majorBidi"/>
          <w:bCs/>
          <w:iCs/>
          <w:sz w:val="22"/>
          <w:szCs w:val="22"/>
          <w:lang w:val="en-GB"/>
        </w:rPr>
        <w:t xml:space="preserve">However, for Mode 1, the </w:t>
      </w:r>
      <w:r w:rsidR="00626F37">
        <w:rPr>
          <w:rFonts w:asciiTheme="majorBidi" w:hAnsiTheme="majorBidi" w:cstheme="majorBidi"/>
          <w:bCs/>
          <w:iCs/>
          <w:sz w:val="22"/>
          <w:szCs w:val="22"/>
          <w:lang w:val="en-GB"/>
        </w:rPr>
        <w:t xml:space="preserve">number of layers </w:t>
      </w:r>
      <w:r w:rsidR="007E0B62">
        <w:rPr>
          <w:rFonts w:asciiTheme="majorBidi" w:hAnsiTheme="majorBidi" w:cstheme="majorBidi"/>
          <w:bCs/>
          <w:iCs/>
          <w:sz w:val="22"/>
          <w:szCs w:val="22"/>
          <w:lang w:val="en-GB"/>
        </w:rPr>
        <w:t xml:space="preserve">/ PUSCH ports for sTRP can be larger </w:t>
      </w:r>
      <w:r w:rsidR="003D5D5F">
        <w:rPr>
          <w:rFonts w:asciiTheme="majorBidi" w:hAnsiTheme="majorBidi" w:cstheme="majorBidi"/>
          <w:bCs/>
          <w:iCs/>
          <w:sz w:val="22"/>
          <w:szCs w:val="22"/>
          <w:lang w:val="en-GB"/>
        </w:rPr>
        <w:t xml:space="preserve">compared to </w:t>
      </w:r>
      <w:r w:rsidR="00F12DCA">
        <w:rPr>
          <w:rFonts w:asciiTheme="majorBidi" w:hAnsiTheme="majorBidi" w:cstheme="majorBidi"/>
          <w:bCs/>
          <w:iCs/>
          <w:sz w:val="22"/>
          <w:szCs w:val="22"/>
          <w:lang w:val="en-GB"/>
        </w:rPr>
        <w:t xml:space="preserve">the number of layers / PUSCH ports associated with one of the SRS resource sets </w:t>
      </w:r>
      <w:r w:rsidR="00760488">
        <w:rPr>
          <w:rFonts w:asciiTheme="majorBidi" w:hAnsiTheme="majorBidi" w:cstheme="majorBidi"/>
          <w:bCs/>
          <w:iCs/>
          <w:sz w:val="22"/>
          <w:szCs w:val="22"/>
          <w:lang w:val="en-GB"/>
        </w:rPr>
        <w:t xml:space="preserve">in case of SDM. </w:t>
      </w:r>
      <w:r w:rsidR="0042768A">
        <w:rPr>
          <w:rFonts w:asciiTheme="majorBidi" w:hAnsiTheme="majorBidi" w:cstheme="majorBidi"/>
          <w:bCs/>
          <w:iCs/>
          <w:sz w:val="22"/>
          <w:szCs w:val="22"/>
          <w:lang w:val="en-GB"/>
        </w:rPr>
        <w:t xml:space="preserve">Hence, </w:t>
      </w:r>
      <w:r w:rsidR="00D776F5">
        <w:rPr>
          <w:rFonts w:asciiTheme="majorBidi" w:hAnsiTheme="majorBidi" w:cstheme="majorBidi"/>
          <w:bCs/>
          <w:iCs/>
          <w:sz w:val="22"/>
          <w:szCs w:val="22"/>
          <w:lang w:val="en-GB"/>
        </w:rPr>
        <w:t>some zero padding</w:t>
      </w:r>
      <w:r w:rsidR="005C1871">
        <w:rPr>
          <w:rFonts w:asciiTheme="majorBidi" w:hAnsiTheme="majorBidi" w:cstheme="majorBidi"/>
          <w:bCs/>
          <w:iCs/>
          <w:sz w:val="22"/>
          <w:szCs w:val="22"/>
          <w:lang w:val="en-GB"/>
        </w:rPr>
        <w:t xml:space="preserve"> (either at the SRI/TPMI field level or at the DCI level) would be needed </w:t>
      </w:r>
      <w:r w:rsidR="00DC0E01">
        <w:rPr>
          <w:rFonts w:asciiTheme="majorBidi" w:hAnsiTheme="majorBidi" w:cstheme="majorBidi"/>
          <w:bCs/>
          <w:iCs/>
          <w:sz w:val="22"/>
          <w:szCs w:val="22"/>
          <w:lang w:val="en-GB"/>
        </w:rPr>
        <w:t>in Mode 1</w:t>
      </w:r>
      <w:r w:rsidR="009542C4">
        <w:rPr>
          <w:rFonts w:asciiTheme="majorBidi" w:hAnsiTheme="majorBidi" w:cstheme="majorBidi"/>
          <w:bCs/>
          <w:iCs/>
          <w:sz w:val="22"/>
          <w:szCs w:val="22"/>
          <w:lang w:val="en-GB"/>
        </w:rPr>
        <w:t>.</w:t>
      </w:r>
      <w:r w:rsidR="00BC642F">
        <w:rPr>
          <w:rFonts w:asciiTheme="majorBidi" w:hAnsiTheme="majorBidi" w:cstheme="majorBidi"/>
          <w:bCs/>
          <w:iCs/>
          <w:sz w:val="22"/>
          <w:szCs w:val="22"/>
          <w:lang w:val="en-GB"/>
        </w:rPr>
        <w:t xml:space="preserve"> </w:t>
      </w:r>
      <w:r w:rsidR="00843815">
        <w:rPr>
          <w:rFonts w:asciiTheme="majorBidi" w:hAnsiTheme="majorBidi" w:cstheme="majorBidi"/>
          <w:bCs/>
          <w:iCs/>
          <w:sz w:val="22"/>
          <w:szCs w:val="22"/>
          <w:lang w:val="en-GB"/>
        </w:rPr>
        <w:t>Assuming legacy max rank is configured as X</w:t>
      </w:r>
      <w:r w:rsidR="00A458BE">
        <w:rPr>
          <w:rFonts w:asciiTheme="majorBidi" w:hAnsiTheme="majorBidi" w:cstheme="majorBidi"/>
          <w:bCs/>
          <w:iCs/>
          <w:sz w:val="22"/>
          <w:szCs w:val="22"/>
          <w:lang w:val="en-GB"/>
        </w:rPr>
        <w:t xml:space="preserve"> and the new max Rank is configured as Y</w:t>
      </w:r>
      <w:r w:rsidR="007F6714">
        <w:rPr>
          <w:rFonts w:asciiTheme="majorBidi" w:hAnsiTheme="majorBidi" w:cstheme="majorBidi"/>
          <w:bCs/>
          <w:iCs/>
          <w:sz w:val="22"/>
          <w:szCs w:val="22"/>
          <w:lang w:val="en-GB"/>
        </w:rPr>
        <w:t xml:space="preserve"> for M</w:t>
      </w:r>
      <w:r w:rsidR="005710E7">
        <w:rPr>
          <w:rFonts w:asciiTheme="majorBidi" w:hAnsiTheme="majorBidi" w:cstheme="majorBidi"/>
          <w:bCs/>
          <w:iCs/>
          <w:sz w:val="22"/>
          <w:szCs w:val="22"/>
          <w:lang w:val="en-GB"/>
        </w:rPr>
        <w:t>ode 1</w:t>
      </w:r>
      <w:r w:rsidR="00ED712E">
        <w:rPr>
          <w:rFonts w:asciiTheme="majorBidi" w:hAnsiTheme="majorBidi" w:cstheme="majorBidi"/>
          <w:bCs/>
          <w:iCs/>
          <w:sz w:val="22"/>
          <w:szCs w:val="22"/>
          <w:lang w:val="en-GB"/>
        </w:rPr>
        <w:t xml:space="preserve">, </w:t>
      </w:r>
      <w:r w:rsidR="00ED712E">
        <w:rPr>
          <w:rFonts w:asciiTheme="majorBidi" w:hAnsiTheme="majorBidi" w:cstheme="majorBidi"/>
          <w:bCs/>
          <w:iCs/>
          <w:sz w:val="22"/>
          <w:szCs w:val="22"/>
          <w:lang w:val="en-GB"/>
        </w:rPr>
        <w:fldChar w:fldCharType="begin"/>
      </w:r>
      <w:r w:rsidR="00ED712E">
        <w:rPr>
          <w:rFonts w:asciiTheme="majorBidi" w:hAnsiTheme="majorBidi" w:cstheme="majorBidi"/>
          <w:bCs/>
          <w:iCs/>
          <w:sz w:val="22"/>
          <w:szCs w:val="22"/>
          <w:lang w:val="en-GB"/>
        </w:rPr>
        <w:instrText xml:space="preserve"> REF _Ref124667363 \h </w:instrText>
      </w:r>
      <w:r w:rsidR="00ED712E">
        <w:rPr>
          <w:rFonts w:asciiTheme="majorBidi" w:hAnsiTheme="majorBidi" w:cstheme="majorBidi"/>
          <w:bCs/>
          <w:iCs/>
          <w:sz w:val="22"/>
          <w:szCs w:val="22"/>
          <w:lang w:val="en-GB"/>
        </w:rPr>
      </w:r>
      <w:r w:rsidR="00ED712E">
        <w:rPr>
          <w:rFonts w:asciiTheme="majorBidi" w:hAnsiTheme="majorBidi" w:cstheme="majorBidi"/>
          <w:bCs/>
          <w:iCs/>
          <w:sz w:val="22"/>
          <w:szCs w:val="22"/>
          <w:lang w:val="en-GB"/>
        </w:rPr>
        <w:fldChar w:fldCharType="separate"/>
      </w:r>
      <w:r w:rsidR="008E5DF2" w:rsidRPr="004257AC">
        <w:rPr>
          <w:sz w:val="22"/>
          <w:szCs w:val="22"/>
        </w:rPr>
        <w:t xml:space="preserve">Table </w:t>
      </w:r>
      <w:r w:rsidR="008E5DF2">
        <w:rPr>
          <w:noProof/>
          <w:sz w:val="22"/>
          <w:szCs w:val="22"/>
        </w:rPr>
        <w:t>2</w:t>
      </w:r>
      <w:r w:rsidR="00ED712E">
        <w:rPr>
          <w:rFonts w:asciiTheme="majorBidi" w:hAnsiTheme="majorBidi" w:cstheme="majorBidi"/>
          <w:bCs/>
          <w:iCs/>
          <w:sz w:val="22"/>
          <w:szCs w:val="22"/>
          <w:lang w:val="en-GB"/>
        </w:rPr>
        <w:fldChar w:fldCharType="end"/>
      </w:r>
      <w:r w:rsidR="00ED712E">
        <w:rPr>
          <w:rFonts w:asciiTheme="majorBidi" w:hAnsiTheme="majorBidi" w:cstheme="majorBidi"/>
          <w:bCs/>
          <w:iCs/>
          <w:sz w:val="22"/>
          <w:szCs w:val="22"/>
          <w:lang w:val="en-GB"/>
        </w:rPr>
        <w:t xml:space="preserve"> and </w:t>
      </w:r>
      <w:r w:rsidR="00ED712E">
        <w:rPr>
          <w:rFonts w:asciiTheme="majorBidi" w:hAnsiTheme="majorBidi" w:cstheme="majorBidi"/>
          <w:bCs/>
          <w:iCs/>
          <w:sz w:val="22"/>
          <w:szCs w:val="22"/>
          <w:lang w:val="en-GB"/>
        </w:rPr>
        <w:fldChar w:fldCharType="begin"/>
      </w:r>
      <w:r w:rsidR="00ED712E">
        <w:rPr>
          <w:rFonts w:asciiTheme="majorBidi" w:hAnsiTheme="majorBidi" w:cstheme="majorBidi"/>
          <w:bCs/>
          <w:iCs/>
          <w:sz w:val="22"/>
          <w:szCs w:val="22"/>
          <w:lang w:val="en-GB"/>
        </w:rPr>
        <w:instrText xml:space="preserve"> REF _Ref124667373 \h </w:instrText>
      </w:r>
      <w:r w:rsidR="00ED712E">
        <w:rPr>
          <w:rFonts w:asciiTheme="majorBidi" w:hAnsiTheme="majorBidi" w:cstheme="majorBidi"/>
          <w:bCs/>
          <w:iCs/>
          <w:sz w:val="22"/>
          <w:szCs w:val="22"/>
          <w:lang w:val="en-GB"/>
        </w:rPr>
      </w:r>
      <w:r w:rsidR="00ED712E">
        <w:rPr>
          <w:rFonts w:asciiTheme="majorBidi" w:hAnsiTheme="majorBidi" w:cstheme="majorBidi"/>
          <w:bCs/>
          <w:iCs/>
          <w:sz w:val="22"/>
          <w:szCs w:val="22"/>
          <w:lang w:val="en-GB"/>
        </w:rPr>
        <w:fldChar w:fldCharType="separate"/>
      </w:r>
      <w:r w:rsidR="008E5DF2" w:rsidRPr="004257AC">
        <w:rPr>
          <w:sz w:val="22"/>
          <w:szCs w:val="22"/>
        </w:rPr>
        <w:t xml:space="preserve">Table </w:t>
      </w:r>
      <w:r w:rsidR="008E5DF2">
        <w:rPr>
          <w:noProof/>
          <w:sz w:val="22"/>
          <w:szCs w:val="22"/>
        </w:rPr>
        <w:t>3</w:t>
      </w:r>
      <w:r w:rsidR="00ED712E">
        <w:rPr>
          <w:rFonts w:asciiTheme="majorBidi" w:hAnsiTheme="majorBidi" w:cstheme="majorBidi"/>
          <w:bCs/>
          <w:iCs/>
          <w:sz w:val="22"/>
          <w:szCs w:val="22"/>
          <w:lang w:val="en-GB"/>
        </w:rPr>
        <w:fldChar w:fldCharType="end"/>
      </w:r>
      <w:r w:rsidR="00ED712E">
        <w:rPr>
          <w:rFonts w:asciiTheme="majorBidi" w:hAnsiTheme="majorBidi" w:cstheme="majorBidi"/>
          <w:bCs/>
          <w:iCs/>
          <w:sz w:val="22"/>
          <w:szCs w:val="22"/>
          <w:lang w:val="en-GB"/>
        </w:rPr>
        <w:t xml:space="preserve"> summarize </w:t>
      </w:r>
      <w:r w:rsidR="00A05EBB">
        <w:rPr>
          <w:rFonts w:asciiTheme="majorBidi" w:hAnsiTheme="majorBidi" w:cstheme="majorBidi"/>
          <w:bCs/>
          <w:iCs/>
          <w:sz w:val="22"/>
          <w:szCs w:val="22"/>
          <w:lang w:val="en-GB"/>
        </w:rPr>
        <w:t>the interpretation of each “SRS resource set” codepoint for Mode 1 and Mode 2, respectively.</w:t>
      </w:r>
    </w:p>
    <w:p w14:paraId="305E3CD9" w14:textId="6DED54F7" w:rsidR="00156550" w:rsidRPr="004257AC" w:rsidRDefault="00156550" w:rsidP="00156550">
      <w:pPr>
        <w:pStyle w:val="Caption"/>
        <w:keepNext/>
        <w:jc w:val="center"/>
        <w:rPr>
          <w:sz w:val="22"/>
          <w:szCs w:val="22"/>
        </w:rPr>
      </w:pPr>
      <w:bookmarkStart w:id="5" w:name="_Ref124667363"/>
      <w:r w:rsidRPr="004257AC">
        <w:rPr>
          <w:sz w:val="22"/>
          <w:szCs w:val="22"/>
        </w:rPr>
        <w:t xml:space="preserve">Table </w:t>
      </w:r>
      <w:r w:rsidRPr="004257AC">
        <w:rPr>
          <w:sz w:val="22"/>
          <w:szCs w:val="22"/>
        </w:rPr>
        <w:fldChar w:fldCharType="begin"/>
      </w:r>
      <w:r w:rsidRPr="004257AC">
        <w:rPr>
          <w:sz w:val="22"/>
          <w:szCs w:val="22"/>
        </w:rPr>
        <w:instrText xml:space="preserve"> SEQ Table \* ARABIC </w:instrText>
      </w:r>
      <w:r w:rsidRPr="004257AC">
        <w:rPr>
          <w:sz w:val="22"/>
          <w:szCs w:val="22"/>
        </w:rPr>
        <w:fldChar w:fldCharType="separate"/>
      </w:r>
      <w:r w:rsidR="008E5DF2">
        <w:rPr>
          <w:noProof/>
          <w:sz w:val="22"/>
          <w:szCs w:val="22"/>
        </w:rPr>
        <w:t>2</w:t>
      </w:r>
      <w:r w:rsidRPr="004257AC">
        <w:rPr>
          <w:sz w:val="22"/>
          <w:szCs w:val="22"/>
        </w:rPr>
        <w:fldChar w:fldCharType="end"/>
      </w:r>
      <w:bookmarkEnd w:id="5"/>
      <w:r>
        <w:rPr>
          <w:sz w:val="22"/>
          <w:szCs w:val="22"/>
        </w:rPr>
        <w:t>: Dynamic switching for Mode 1</w:t>
      </w:r>
      <w:r w:rsidR="00AE6253">
        <w:rPr>
          <w:sz w:val="22"/>
          <w:szCs w:val="22"/>
        </w:rPr>
        <w:t xml:space="preserve"> for SDM</w:t>
      </w:r>
      <w:r>
        <w:rPr>
          <w:sz w:val="22"/>
          <w:szCs w:val="22"/>
        </w:rPr>
        <w:t>.</w:t>
      </w:r>
    </w:p>
    <w:tbl>
      <w:tblPr>
        <w:tblW w:w="10160" w:type="dxa"/>
        <w:tblCellMar>
          <w:left w:w="0" w:type="dxa"/>
          <w:right w:w="0" w:type="dxa"/>
        </w:tblCellMar>
        <w:tblLook w:val="04A0" w:firstRow="1" w:lastRow="0" w:firstColumn="1" w:lastColumn="0" w:noHBand="0" w:noVBand="1"/>
      </w:tblPr>
      <w:tblGrid>
        <w:gridCol w:w="1068"/>
        <w:gridCol w:w="2200"/>
        <w:gridCol w:w="876"/>
        <w:gridCol w:w="6016"/>
      </w:tblGrid>
      <w:tr w:rsidR="00156550" w:rsidRPr="003F17A8" w14:paraId="1EDF1369" w14:textId="77777777" w:rsidTr="004847B6">
        <w:trPr>
          <w:trHeight w:val="437"/>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A51120F" w14:textId="77777777" w:rsidR="00156550" w:rsidRPr="005D6E90" w:rsidRDefault="00156550" w:rsidP="00932B15">
            <w:pPr>
              <w:jc w:val="center"/>
              <w:rPr>
                <w:rFonts w:asciiTheme="majorBidi" w:hAnsiTheme="majorBidi" w:cstheme="majorBidi"/>
                <w:bCs/>
                <w:iCs/>
              </w:rPr>
            </w:pPr>
            <w:r w:rsidRPr="005D6E90">
              <w:rPr>
                <w:rFonts w:asciiTheme="majorBidi" w:hAnsiTheme="majorBidi" w:cstheme="majorBidi"/>
                <w:b/>
                <w:bCs/>
                <w:iCs/>
                <w:lang w:val="en-GB"/>
              </w:rPr>
              <w:t>Codepoint</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32E94A5" w14:textId="77777777" w:rsidR="00156550" w:rsidRPr="005D6E90" w:rsidRDefault="00156550" w:rsidP="00932B15">
            <w:pPr>
              <w:jc w:val="center"/>
              <w:rPr>
                <w:rFonts w:asciiTheme="majorBidi" w:hAnsiTheme="majorBidi" w:cstheme="majorBidi"/>
                <w:bCs/>
                <w:iCs/>
              </w:rPr>
            </w:pPr>
            <w:r w:rsidRPr="005D6E90">
              <w:rPr>
                <w:rFonts w:asciiTheme="majorBidi" w:hAnsiTheme="majorBidi" w:cstheme="majorBidi"/>
                <w:b/>
                <w:bCs/>
                <w:iCs/>
                <w:lang w:val="en-GB"/>
              </w:rPr>
              <w:t>SRS resource set(s)</w:t>
            </w:r>
          </w:p>
        </w:tc>
        <w:tc>
          <w:tcPr>
            <w:tcW w:w="398" w:type="dxa"/>
            <w:tcBorders>
              <w:top w:val="single" w:sz="8" w:space="0" w:color="000000"/>
              <w:left w:val="single" w:sz="8" w:space="0" w:color="000000"/>
              <w:bottom w:val="single" w:sz="8" w:space="0" w:color="000000"/>
              <w:right w:val="single" w:sz="8" w:space="0" w:color="000000"/>
            </w:tcBorders>
          </w:tcPr>
          <w:p w14:paraId="2D0928D7" w14:textId="77777777" w:rsidR="00156550" w:rsidRPr="005D6E90" w:rsidRDefault="00156550" w:rsidP="00932B15">
            <w:pPr>
              <w:jc w:val="center"/>
              <w:rPr>
                <w:rFonts w:asciiTheme="majorBidi" w:hAnsiTheme="majorBidi" w:cstheme="majorBidi"/>
                <w:b/>
                <w:bCs/>
                <w:iCs/>
                <w:lang w:val="en-GB"/>
              </w:rPr>
            </w:pPr>
            <w:r w:rsidRPr="005D6E90">
              <w:rPr>
                <w:rFonts w:asciiTheme="majorBidi" w:hAnsiTheme="majorBidi" w:cstheme="majorBidi"/>
                <w:b/>
                <w:bCs/>
                <w:iCs/>
                <w:lang w:val="en-GB"/>
              </w:rPr>
              <w:t>MaxRank</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370865A" w14:textId="77777777" w:rsidR="00156550" w:rsidRPr="005D6E90" w:rsidRDefault="00156550" w:rsidP="00932B15">
            <w:pPr>
              <w:jc w:val="center"/>
              <w:rPr>
                <w:rFonts w:asciiTheme="majorBidi" w:hAnsiTheme="majorBidi" w:cstheme="majorBidi"/>
                <w:bCs/>
                <w:iCs/>
              </w:rPr>
            </w:pPr>
            <w:r w:rsidRPr="005D6E90">
              <w:rPr>
                <w:rFonts w:asciiTheme="majorBidi" w:hAnsiTheme="majorBidi" w:cstheme="majorBidi"/>
                <w:b/>
                <w:bCs/>
                <w:iCs/>
                <w:lang w:val="en-GB"/>
              </w:rPr>
              <w:t>SRI (NCB)/TPMI (CB) field(s)</w:t>
            </w:r>
          </w:p>
        </w:tc>
      </w:tr>
      <w:tr w:rsidR="00156550" w:rsidRPr="003F17A8" w14:paraId="3926F709" w14:textId="77777777" w:rsidTr="004847B6">
        <w:trPr>
          <w:trHeight w:val="472"/>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F863BB" w14:textId="77777777" w:rsidR="00156550" w:rsidRPr="005D6E90" w:rsidRDefault="00156550" w:rsidP="00932B15">
            <w:pPr>
              <w:rPr>
                <w:rFonts w:asciiTheme="majorBidi" w:hAnsiTheme="majorBidi" w:cstheme="majorBidi"/>
                <w:bCs/>
                <w:iCs/>
              </w:rPr>
            </w:pPr>
            <w:r w:rsidRPr="005D6E90">
              <w:rPr>
                <w:rFonts w:asciiTheme="majorBidi" w:hAnsiTheme="majorBidi" w:cstheme="majorBidi"/>
                <w:bCs/>
                <w:iCs/>
                <w:lang w:val="en-GB"/>
              </w:rPr>
              <w:t>00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A16ECCD" w14:textId="77777777" w:rsidR="00156550" w:rsidRPr="005D6E90" w:rsidRDefault="00156550" w:rsidP="00932B15">
            <w:pPr>
              <w:spacing w:after="0"/>
              <w:rPr>
                <w:rFonts w:asciiTheme="majorBidi" w:hAnsiTheme="majorBidi" w:cstheme="majorBidi"/>
                <w:bCs/>
                <w:iCs/>
              </w:rPr>
            </w:pPr>
            <w:r w:rsidRPr="005D6E90">
              <w:rPr>
                <w:rFonts w:asciiTheme="majorBidi" w:hAnsiTheme="majorBidi" w:cstheme="majorBidi"/>
                <w:bCs/>
                <w:iCs/>
                <w:lang w:val="en-GB"/>
              </w:rPr>
              <w:t>s-TRP mode 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 (TRP1)</w:t>
            </w:r>
          </w:p>
        </w:tc>
        <w:tc>
          <w:tcPr>
            <w:tcW w:w="398" w:type="dxa"/>
            <w:tcBorders>
              <w:top w:val="single" w:sz="8" w:space="0" w:color="000000"/>
              <w:left w:val="single" w:sz="8" w:space="0" w:color="000000"/>
              <w:bottom w:val="single" w:sz="8" w:space="0" w:color="000000"/>
              <w:right w:val="single" w:sz="8" w:space="0" w:color="000000"/>
            </w:tcBorders>
          </w:tcPr>
          <w:p w14:paraId="6C8755A7" w14:textId="77777777" w:rsidR="00156550" w:rsidRPr="005D6E90" w:rsidRDefault="00156550"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86A2F9" w14:textId="5A767B8D" w:rsidR="00156550" w:rsidRPr="00342224" w:rsidRDefault="000A26A9" w:rsidP="00342224">
            <w:pPr>
              <w:spacing w:after="0"/>
              <w:rPr>
                <w:rFonts w:asciiTheme="majorBidi" w:hAnsiTheme="majorBidi" w:cstheme="majorBidi"/>
                <w:bCs/>
                <w:iCs/>
                <w:lang w:val="en-GB"/>
              </w:rPr>
            </w:pPr>
            <w:r>
              <w:rPr>
                <w:rFonts w:asciiTheme="majorBidi" w:hAnsiTheme="majorBidi" w:cstheme="majorBidi"/>
                <w:bCs/>
                <w:iCs/>
                <w:lang w:val="en-GB"/>
              </w:rPr>
              <w:t>One field</w:t>
            </w:r>
            <w:r w:rsidR="00156550">
              <w:rPr>
                <w:rFonts w:asciiTheme="majorBidi" w:hAnsiTheme="majorBidi" w:cstheme="majorBidi"/>
                <w:bCs/>
                <w:iCs/>
                <w:lang w:val="en-GB"/>
              </w:rPr>
              <w:t xml:space="preserve">: Indicates up to X layers associated </w:t>
            </w:r>
            <w:r w:rsidR="00156550" w:rsidRPr="005D6E90">
              <w:rPr>
                <w:rFonts w:asciiTheme="majorBidi" w:hAnsiTheme="majorBidi" w:cstheme="majorBidi"/>
                <w:bCs/>
                <w:iCs/>
                <w:lang w:val="en-GB"/>
              </w:rPr>
              <w:t>with 1</w:t>
            </w:r>
            <w:r w:rsidR="00156550" w:rsidRPr="005D6E90">
              <w:rPr>
                <w:rFonts w:asciiTheme="majorBidi" w:hAnsiTheme="majorBidi" w:cstheme="majorBidi"/>
                <w:bCs/>
                <w:iCs/>
                <w:vertAlign w:val="superscript"/>
                <w:lang w:val="en-GB"/>
              </w:rPr>
              <w:t>st</w:t>
            </w:r>
            <w:r w:rsidR="00156550" w:rsidRPr="005D6E90">
              <w:rPr>
                <w:rFonts w:asciiTheme="majorBidi" w:hAnsiTheme="majorBidi" w:cstheme="majorBidi"/>
                <w:bCs/>
                <w:iCs/>
                <w:lang w:val="en-GB"/>
              </w:rPr>
              <w:t xml:space="preserve"> SRS resource set</w:t>
            </w:r>
            <w:r w:rsidR="00156550">
              <w:rPr>
                <w:rFonts w:asciiTheme="majorBidi" w:hAnsiTheme="majorBidi" w:cstheme="majorBidi"/>
                <w:bCs/>
                <w:iCs/>
                <w:lang w:val="en-GB"/>
              </w:rPr>
              <w:t>.</w:t>
            </w:r>
          </w:p>
        </w:tc>
      </w:tr>
      <w:tr w:rsidR="00156550" w:rsidRPr="003F17A8" w14:paraId="1489C239" w14:textId="77777777" w:rsidTr="004847B6">
        <w:trPr>
          <w:trHeight w:val="455"/>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6DFE02C" w14:textId="77777777" w:rsidR="00156550" w:rsidRPr="005D6E90" w:rsidRDefault="00156550" w:rsidP="00932B15">
            <w:pPr>
              <w:rPr>
                <w:rFonts w:asciiTheme="majorBidi" w:hAnsiTheme="majorBidi" w:cstheme="majorBidi"/>
                <w:bCs/>
                <w:iCs/>
              </w:rPr>
            </w:pPr>
            <w:r w:rsidRPr="005D6E90">
              <w:rPr>
                <w:rFonts w:asciiTheme="majorBidi" w:hAnsiTheme="majorBidi" w:cstheme="majorBidi"/>
                <w:bCs/>
                <w:iCs/>
                <w:lang w:val="en-GB"/>
              </w:rPr>
              <w:t>01</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5A7D1E5" w14:textId="77777777" w:rsidR="00156550" w:rsidRPr="005D6E90" w:rsidRDefault="00156550" w:rsidP="00932B15">
            <w:pPr>
              <w:spacing w:after="0"/>
              <w:rPr>
                <w:rFonts w:asciiTheme="majorBidi" w:hAnsiTheme="majorBidi" w:cstheme="majorBidi"/>
                <w:bCs/>
                <w:iCs/>
              </w:rPr>
            </w:pPr>
            <w:r w:rsidRPr="005D6E90">
              <w:rPr>
                <w:rFonts w:asciiTheme="majorBidi" w:hAnsiTheme="majorBidi" w:cstheme="majorBidi"/>
                <w:bCs/>
                <w:iCs/>
                <w:lang w:val="en-GB"/>
              </w:rPr>
              <w:t>s-TRP mode with 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 (TRP2)</w:t>
            </w:r>
          </w:p>
        </w:tc>
        <w:tc>
          <w:tcPr>
            <w:tcW w:w="398" w:type="dxa"/>
            <w:tcBorders>
              <w:top w:val="single" w:sz="8" w:space="0" w:color="000000"/>
              <w:left w:val="single" w:sz="8" w:space="0" w:color="000000"/>
              <w:bottom w:val="single" w:sz="8" w:space="0" w:color="000000"/>
              <w:right w:val="single" w:sz="8" w:space="0" w:color="000000"/>
            </w:tcBorders>
          </w:tcPr>
          <w:p w14:paraId="422C3D32" w14:textId="77777777" w:rsidR="00156550" w:rsidRPr="005D6E90" w:rsidRDefault="00156550"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6995CCC" w14:textId="0E6EACFD" w:rsidR="00156550" w:rsidRPr="005D6E90" w:rsidRDefault="00342224" w:rsidP="00932B15">
            <w:pPr>
              <w:spacing w:after="0"/>
              <w:rPr>
                <w:rFonts w:asciiTheme="majorBidi" w:hAnsiTheme="majorBidi" w:cstheme="majorBidi"/>
                <w:bCs/>
                <w:iCs/>
              </w:rPr>
            </w:pPr>
            <w:r>
              <w:rPr>
                <w:rFonts w:asciiTheme="majorBidi" w:hAnsiTheme="majorBidi" w:cstheme="majorBidi"/>
                <w:bCs/>
                <w:iCs/>
                <w:lang w:val="en-GB"/>
              </w:rPr>
              <w:t>One field</w:t>
            </w:r>
            <w:r w:rsidR="00156550">
              <w:rPr>
                <w:rFonts w:asciiTheme="majorBidi" w:hAnsiTheme="majorBidi" w:cstheme="majorBidi"/>
                <w:bCs/>
                <w:iCs/>
                <w:lang w:val="en-GB"/>
              </w:rPr>
              <w:t>:</w:t>
            </w:r>
            <w:r w:rsidR="00156550" w:rsidRPr="005D6E90">
              <w:rPr>
                <w:rFonts w:asciiTheme="majorBidi" w:hAnsiTheme="majorBidi" w:cstheme="majorBidi"/>
                <w:bCs/>
                <w:iCs/>
                <w:lang w:val="en-GB"/>
              </w:rPr>
              <w:t xml:space="preserve"> </w:t>
            </w:r>
            <w:r w:rsidR="00156550">
              <w:rPr>
                <w:rFonts w:asciiTheme="majorBidi" w:hAnsiTheme="majorBidi" w:cstheme="majorBidi"/>
                <w:bCs/>
                <w:iCs/>
                <w:lang w:val="en-GB"/>
              </w:rPr>
              <w:t xml:space="preserve">Indicates up to X layers associated </w:t>
            </w:r>
            <w:r w:rsidR="00156550" w:rsidRPr="005D6E90">
              <w:rPr>
                <w:rFonts w:asciiTheme="majorBidi" w:hAnsiTheme="majorBidi" w:cstheme="majorBidi"/>
                <w:bCs/>
                <w:iCs/>
                <w:lang w:val="en-GB"/>
              </w:rPr>
              <w:t xml:space="preserve">with </w:t>
            </w:r>
            <w:r w:rsidR="00156550">
              <w:rPr>
                <w:rFonts w:asciiTheme="majorBidi" w:hAnsiTheme="majorBidi" w:cstheme="majorBidi"/>
                <w:bCs/>
                <w:iCs/>
                <w:lang w:val="en-GB"/>
              </w:rPr>
              <w:t>2</w:t>
            </w:r>
            <w:r w:rsidR="00156550" w:rsidRPr="002259A1">
              <w:rPr>
                <w:rFonts w:asciiTheme="majorBidi" w:hAnsiTheme="majorBidi" w:cstheme="majorBidi"/>
                <w:bCs/>
                <w:iCs/>
                <w:vertAlign w:val="superscript"/>
                <w:lang w:val="en-GB"/>
              </w:rPr>
              <w:t>nd</w:t>
            </w:r>
            <w:r w:rsidR="00156550" w:rsidRPr="005D6E90">
              <w:rPr>
                <w:rFonts w:asciiTheme="majorBidi" w:hAnsiTheme="majorBidi" w:cstheme="majorBidi"/>
                <w:bCs/>
                <w:iCs/>
                <w:lang w:val="en-GB"/>
              </w:rPr>
              <w:t xml:space="preserve"> SRS resource set</w:t>
            </w:r>
            <w:r w:rsidR="00156550">
              <w:rPr>
                <w:rFonts w:asciiTheme="majorBidi" w:hAnsiTheme="majorBidi" w:cstheme="majorBidi"/>
                <w:bCs/>
                <w:iCs/>
                <w:lang w:val="en-GB"/>
              </w:rPr>
              <w:t>.</w:t>
            </w:r>
          </w:p>
        </w:tc>
      </w:tr>
      <w:tr w:rsidR="00156550" w:rsidRPr="003F17A8" w14:paraId="6FA0FDA3" w14:textId="77777777" w:rsidTr="004847B6">
        <w:trPr>
          <w:trHeight w:val="509"/>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3ECBC75" w14:textId="77777777" w:rsidR="00156550" w:rsidRPr="005D6E90" w:rsidRDefault="00156550" w:rsidP="00932B15">
            <w:pPr>
              <w:rPr>
                <w:rFonts w:asciiTheme="majorBidi" w:hAnsiTheme="majorBidi" w:cstheme="majorBidi"/>
                <w:bCs/>
                <w:iCs/>
              </w:rPr>
            </w:pPr>
            <w:r w:rsidRPr="005D6E90">
              <w:rPr>
                <w:rFonts w:asciiTheme="majorBidi" w:hAnsiTheme="majorBidi" w:cstheme="majorBidi"/>
                <w:bCs/>
                <w:iCs/>
                <w:lang w:val="en-GB"/>
              </w:rPr>
              <w:t>10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068D60" w14:textId="77777777" w:rsidR="00156550" w:rsidRPr="005D6E90" w:rsidRDefault="00156550" w:rsidP="00932B15">
            <w:pPr>
              <w:spacing w:after="0"/>
              <w:rPr>
                <w:rFonts w:asciiTheme="majorBidi" w:hAnsiTheme="majorBidi" w:cstheme="majorBidi"/>
                <w:bCs/>
                <w:iCs/>
                <w:lang w:val="en-GB"/>
              </w:rPr>
            </w:pPr>
            <w:r w:rsidRPr="005D6E90">
              <w:rPr>
                <w:rFonts w:asciiTheme="majorBidi" w:hAnsiTheme="majorBidi" w:cstheme="majorBidi"/>
                <w:bCs/>
                <w:iCs/>
                <w:lang w:val="en-GB"/>
              </w:rPr>
              <w:t xml:space="preserve">SDM mode </w:t>
            </w:r>
            <w:r>
              <w:rPr>
                <w:rFonts w:asciiTheme="majorBidi" w:hAnsiTheme="majorBidi" w:cstheme="majorBidi"/>
                <w:bCs/>
                <w:iCs/>
                <w:lang w:val="en-GB"/>
              </w:rPr>
              <w:t>with both SRS resource sets</w:t>
            </w:r>
          </w:p>
          <w:p w14:paraId="126A708C" w14:textId="77777777" w:rsidR="00156550" w:rsidRPr="005D6E90" w:rsidRDefault="00156550" w:rsidP="00932B15">
            <w:pPr>
              <w:pStyle w:val="ListParagraph"/>
              <w:ind w:left="0"/>
              <w:rPr>
                <w:rFonts w:asciiTheme="majorBidi" w:hAnsiTheme="majorBidi" w:cstheme="majorBidi"/>
                <w:bCs/>
                <w:iCs/>
                <w:sz w:val="20"/>
                <w:szCs w:val="20"/>
              </w:rPr>
            </w:pPr>
          </w:p>
        </w:tc>
        <w:tc>
          <w:tcPr>
            <w:tcW w:w="398" w:type="dxa"/>
            <w:tcBorders>
              <w:top w:val="single" w:sz="8" w:space="0" w:color="000000"/>
              <w:left w:val="single" w:sz="8" w:space="0" w:color="000000"/>
              <w:bottom w:val="single" w:sz="8" w:space="0" w:color="000000"/>
              <w:right w:val="single" w:sz="8" w:space="0" w:color="000000"/>
            </w:tcBorders>
          </w:tcPr>
          <w:p w14:paraId="186C6814" w14:textId="06017949" w:rsidR="00156550" w:rsidRPr="005D6E90" w:rsidRDefault="009D0999" w:rsidP="00932B15">
            <w:pPr>
              <w:spacing w:after="0"/>
              <w:rPr>
                <w:rFonts w:asciiTheme="majorBidi" w:hAnsiTheme="majorBidi" w:cstheme="majorBidi"/>
                <w:bCs/>
                <w:iCs/>
                <w:lang w:val="en-GB"/>
              </w:rPr>
            </w:pPr>
            <w:r>
              <w:rPr>
                <w:rFonts w:asciiTheme="majorBidi" w:hAnsiTheme="majorBidi" w:cstheme="majorBidi"/>
                <w:bCs/>
                <w:iCs/>
                <w:lang w:val="en-GB"/>
              </w:rPr>
              <w:t>Y</w:t>
            </w:r>
            <w:r w:rsidR="00156550" w:rsidRPr="005D6E90">
              <w:rPr>
                <w:rFonts w:asciiTheme="majorBidi" w:hAnsiTheme="majorBidi" w:cstheme="majorBidi"/>
                <w:bCs/>
                <w:iCs/>
                <w:lang w:val="en-GB"/>
              </w:rPr>
              <w:t>+</w:t>
            </w:r>
            <w:r>
              <w:rPr>
                <w:rFonts w:asciiTheme="majorBidi" w:hAnsiTheme="majorBidi" w:cstheme="majorBidi"/>
                <w:bCs/>
                <w:iCs/>
                <w:lang w:val="en-GB"/>
              </w:rPr>
              <w:t>Y</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1E18A1B" w14:textId="6D523C27" w:rsidR="00156550" w:rsidRDefault="00156550" w:rsidP="00932B15">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Indicates up to </w:t>
            </w:r>
            <w:r w:rsidR="00D87379">
              <w:rPr>
                <w:rFonts w:asciiTheme="majorBidi" w:hAnsiTheme="majorBidi" w:cstheme="majorBidi"/>
                <w:bCs/>
                <w:iCs/>
                <w:lang w:val="en-GB"/>
              </w:rPr>
              <w:t>Y</w:t>
            </w:r>
            <w:r>
              <w:rPr>
                <w:rFonts w:asciiTheme="majorBidi" w:hAnsiTheme="majorBidi" w:cstheme="majorBidi"/>
                <w:bCs/>
                <w:iCs/>
                <w:lang w:val="en-GB"/>
              </w:rPr>
              <w:t xml:space="preserve"> layers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147BE230" w14:textId="082C3860" w:rsidR="00156550" w:rsidRPr="005D6E90" w:rsidRDefault="00156550"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up to </w:t>
            </w:r>
            <w:r w:rsidR="00D87379">
              <w:rPr>
                <w:rFonts w:asciiTheme="majorBidi" w:hAnsiTheme="majorBidi" w:cstheme="majorBidi"/>
                <w:bCs/>
                <w:iCs/>
                <w:lang w:val="en-GB"/>
              </w:rPr>
              <w:t>Y</w:t>
            </w:r>
            <w:r>
              <w:rPr>
                <w:rFonts w:asciiTheme="majorBidi" w:hAnsiTheme="majorBidi" w:cstheme="majorBidi"/>
                <w:bCs/>
                <w:iCs/>
                <w:lang w:val="en-GB"/>
              </w:rPr>
              <w:t xml:space="preserve"> layers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tc>
      </w:tr>
    </w:tbl>
    <w:p w14:paraId="18026EB8" w14:textId="77777777" w:rsidR="00156550" w:rsidRPr="00843E92" w:rsidRDefault="00156550" w:rsidP="00843E92">
      <w:pPr>
        <w:jc w:val="both"/>
        <w:rPr>
          <w:rFonts w:asciiTheme="majorBidi" w:hAnsiTheme="majorBidi" w:cstheme="majorBidi"/>
          <w:bCs/>
          <w:iCs/>
          <w:sz w:val="22"/>
          <w:szCs w:val="22"/>
          <w:lang w:val="en-GB"/>
        </w:rPr>
      </w:pPr>
    </w:p>
    <w:p w14:paraId="5A20C6E5" w14:textId="5B7A891B" w:rsidR="009C4375" w:rsidRPr="004257AC" w:rsidRDefault="009C4375" w:rsidP="009C4375">
      <w:pPr>
        <w:pStyle w:val="Caption"/>
        <w:keepNext/>
        <w:jc w:val="center"/>
        <w:rPr>
          <w:sz w:val="22"/>
          <w:szCs w:val="22"/>
        </w:rPr>
      </w:pPr>
      <w:bookmarkStart w:id="6" w:name="_Ref124667373"/>
      <w:r w:rsidRPr="004257AC">
        <w:rPr>
          <w:sz w:val="22"/>
          <w:szCs w:val="22"/>
        </w:rPr>
        <w:t xml:space="preserve">Table </w:t>
      </w:r>
      <w:r w:rsidRPr="004257AC">
        <w:rPr>
          <w:sz w:val="22"/>
          <w:szCs w:val="22"/>
        </w:rPr>
        <w:fldChar w:fldCharType="begin"/>
      </w:r>
      <w:r w:rsidRPr="004257AC">
        <w:rPr>
          <w:sz w:val="22"/>
          <w:szCs w:val="22"/>
        </w:rPr>
        <w:instrText xml:space="preserve"> SEQ Table \* ARABIC </w:instrText>
      </w:r>
      <w:r w:rsidRPr="004257AC">
        <w:rPr>
          <w:sz w:val="22"/>
          <w:szCs w:val="22"/>
        </w:rPr>
        <w:fldChar w:fldCharType="separate"/>
      </w:r>
      <w:r w:rsidR="008E5DF2">
        <w:rPr>
          <w:noProof/>
          <w:sz w:val="22"/>
          <w:szCs w:val="22"/>
        </w:rPr>
        <w:t>3</w:t>
      </w:r>
      <w:r w:rsidRPr="004257AC">
        <w:rPr>
          <w:sz w:val="22"/>
          <w:szCs w:val="22"/>
        </w:rPr>
        <w:fldChar w:fldCharType="end"/>
      </w:r>
      <w:bookmarkEnd w:id="6"/>
      <w:r>
        <w:rPr>
          <w:sz w:val="22"/>
          <w:szCs w:val="22"/>
        </w:rPr>
        <w:t xml:space="preserve">: Dynamic switching for </w:t>
      </w:r>
      <w:r w:rsidR="001C15C0">
        <w:rPr>
          <w:sz w:val="22"/>
          <w:szCs w:val="22"/>
        </w:rPr>
        <w:t>Mode 2</w:t>
      </w:r>
      <w:r w:rsidR="00AE6253">
        <w:rPr>
          <w:sz w:val="22"/>
          <w:szCs w:val="22"/>
        </w:rPr>
        <w:t xml:space="preserve"> for SDM</w:t>
      </w:r>
      <w:r>
        <w:rPr>
          <w:sz w:val="22"/>
          <w:szCs w:val="22"/>
        </w:rPr>
        <w:t>.</w:t>
      </w:r>
    </w:p>
    <w:tbl>
      <w:tblPr>
        <w:tblW w:w="10160" w:type="dxa"/>
        <w:tblCellMar>
          <w:left w:w="0" w:type="dxa"/>
          <w:right w:w="0" w:type="dxa"/>
        </w:tblCellMar>
        <w:tblLook w:val="04A0" w:firstRow="1" w:lastRow="0" w:firstColumn="1" w:lastColumn="0" w:noHBand="0" w:noVBand="1"/>
      </w:tblPr>
      <w:tblGrid>
        <w:gridCol w:w="1068"/>
        <w:gridCol w:w="2200"/>
        <w:gridCol w:w="876"/>
        <w:gridCol w:w="6016"/>
      </w:tblGrid>
      <w:tr w:rsidR="00A30917" w:rsidRPr="003F17A8" w14:paraId="5D5F145E" w14:textId="77777777" w:rsidTr="004847B6">
        <w:trPr>
          <w:trHeight w:val="437"/>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67B2F0F" w14:textId="77777777" w:rsidR="00954264" w:rsidRPr="005D6E90" w:rsidRDefault="00954264" w:rsidP="00932B15">
            <w:pPr>
              <w:jc w:val="center"/>
              <w:rPr>
                <w:rFonts w:asciiTheme="majorBidi" w:hAnsiTheme="majorBidi" w:cstheme="majorBidi"/>
                <w:bCs/>
                <w:iCs/>
              </w:rPr>
            </w:pPr>
            <w:r w:rsidRPr="005D6E90">
              <w:rPr>
                <w:rFonts w:asciiTheme="majorBidi" w:hAnsiTheme="majorBidi" w:cstheme="majorBidi"/>
                <w:b/>
                <w:bCs/>
                <w:iCs/>
                <w:lang w:val="en-GB"/>
              </w:rPr>
              <w:t>Codepoint</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EC9338F" w14:textId="77777777" w:rsidR="00954264" w:rsidRPr="005D6E90" w:rsidRDefault="00954264" w:rsidP="00932B15">
            <w:pPr>
              <w:jc w:val="center"/>
              <w:rPr>
                <w:rFonts w:asciiTheme="majorBidi" w:hAnsiTheme="majorBidi" w:cstheme="majorBidi"/>
                <w:bCs/>
                <w:iCs/>
              </w:rPr>
            </w:pPr>
            <w:r w:rsidRPr="005D6E90">
              <w:rPr>
                <w:rFonts w:asciiTheme="majorBidi" w:hAnsiTheme="majorBidi" w:cstheme="majorBidi"/>
                <w:b/>
                <w:bCs/>
                <w:iCs/>
                <w:lang w:val="en-GB"/>
              </w:rPr>
              <w:t>SRS resource set(s)</w:t>
            </w:r>
          </w:p>
        </w:tc>
        <w:tc>
          <w:tcPr>
            <w:tcW w:w="398" w:type="dxa"/>
            <w:tcBorders>
              <w:top w:val="single" w:sz="8" w:space="0" w:color="000000"/>
              <w:left w:val="single" w:sz="8" w:space="0" w:color="000000"/>
              <w:bottom w:val="single" w:sz="8" w:space="0" w:color="000000"/>
              <w:right w:val="single" w:sz="8" w:space="0" w:color="000000"/>
            </w:tcBorders>
          </w:tcPr>
          <w:p w14:paraId="2DB9C4F6" w14:textId="53002B59" w:rsidR="00954264" w:rsidRPr="005D6E90" w:rsidRDefault="004D4350" w:rsidP="00932B15">
            <w:pPr>
              <w:jc w:val="center"/>
              <w:rPr>
                <w:rFonts w:asciiTheme="majorBidi" w:hAnsiTheme="majorBidi" w:cstheme="majorBidi"/>
                <w:b/>
                <w:bCs/>
                <w:iCs/>
                <w:lang w:val="en-GB"/>
              </w:rPr>
            </w:pPr>
            <w:r w:rsidRPr="005D6E90">
              <w:rPr>
                <w:rFonts w:asciiTheme="majorBidi" w:hAnsiTheme="majorBidi" w:cstheme="majorBidi"/>
                <w:b/>
                <w:bCs/>
                <w:iCs/>
                <w:lang w:val="en-GB"/>
              </w:rPr>
              <w:t>MaxRank</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CBB802" w14:textId="28CF248C" w:rsidR="00954264" w:rsidRPr="005D6E90" w:rsidRDefault="00954264" w:rsidP="00932B15">
            <w:pPr>
              <w:jc w:val="center"/>
              <w:rPr>
                <w:rFonts w:asciiTheme="majorBidi" w:hAnsiTheme="majorBidi" w:cstheme="majorBidi"/>
                <w:bCs/>
                <w:iCs/>
              </w:rPr>
            </w:pPr>
            <w:r w:rsidRPr="005D6E90">
              <w:rPr>
                <w:rFonts w:asciiTheme="majorBidi" w:hAnsiTheme="majorBidi" w:cstheme="majorBidi"/>
                <w:b/>
                <w:bCs/>
                <w:iCs/>
                <w:lang w:val="en-GB"/>
              </w:rPr>
              <w:t>SRI (NCB)/TPMI (CB) field(s)</w:t>
            </w:r>
          </w:p>
        </w:tc>
      </w:tr>
      <w:tr w:rsidR="00A30917" w:rsidRPr="003F17A8" w14:paraId="555BEADC" w14:textId="77777777" w:rsidTr="004847B6">
        <w:trPr>
          <w:trHeight w:val="472"/>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9D4CDE" w14:textId="77777777" w:rsidR="00954264" w:rsidRPr="005D6E90" w:rsidRDefault="00954264" w:rsidP="00932B15">
            <w:pPr>
              <w:rPr>
                <w:rFonts w:asciiTheme="majorBidi" w:hAnsiTheme="majorBidi" w:cstheme="majorBidi"/>
                <w:bCs/>
                <w:iCs/>
              </w:rPr>
            </w:pPr>
            <w:r w:rsidRPr="005D6E90">
              <w:rPr>
                <w:rFonts w:asciiTheme="majorBidi" w:hAnsiTheme="majorBidi" w:cstheme="majorBidi"/>
                <w:bCs/>
                <w:iCs/>
                <w:lang w:val="en-GB"/>
              </w:rPr>
              <w:t>00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49A97A5" w14:textId="77777777" w:rsidR="00954264" w:rsidRPr="005D6E90" w:rsidRDefault="00954264" w:rsidP="00932B15">
            <w:pPr>
              <w:spacing w:after="0"/>
              <w:rPr>
                <w:rFonts w:asciiTheme="majorBidi" w:hAnsiTheme="majorBidi" w:cstheme="majorBidi"/>
                <w:bCs/>
                <w:iCs/>
              </w:rPr>
            </w:pPr>
            <w:r w:rsidRPr="005D6E90">
              <w:rPr>
                <w:rFonts w:asciiTheme="majorBidi" w:hAnsiTheme="majorBidi" w:cstheme="majorBidi"/>
                <w:bCs/>
                <w:iCs/>
                <w:lang w:val="en-GB"/>
              </w:rPr>
              <w:t>s-TRP mode 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 (TRP1)</w:t>
            </w:r>
          </w:p>
        </w:tc>
        <w:tc>
          <w:tcPr>
            <w:tcW w:w="398" w:type="dxa"/>
            <w:tcBorders>
              <w:top w:val="single" w:sz="8" w:space="0" w:color="000000"/>
              <w:left w:val="single" w:sz="8" w:space="0" w:color="000000"/>
              <w:bottom w:val="single" w:sz="8" w:space="0" w:color="000000"/>
              <w:right w:val="single" w:sz="8" w:space="0" w:color="000000"/>
            </w:tcBorders>
          </w:tcPr>
          <w:p w14:paraId="1FEA02D3" w14:textId="62AE9F71" w:rsidR="00954264" w:rsidRPr="005D6E90" w:rsidRDefault="004D4350"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F1E54FF" w14:textId="0F8C7F0B" w:rsidR="00C156FF" w:rsidRDefault="00954264" w:rsidP="00080919">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sidR="008B6E52">
              <w:rPr>
                <w:rFonts w:asciiTheme="majorBidi" w:hAnsiTheme="majorBidi" w:cstheme="majorBidi"/>
                <w:bCs/>
                <w:iCs/>
                <w:lang w:val="en-GB"/>
              </w:rPr>
              <w:t>:</w:t>
            </w:r>
            <w:r w:rsidR="00C156FF">
              <w:rPr>
                <w:rFonts w:asciiTheme="majorBidi" w:hAnsiTheme="majorBidi" w:cstheme="majorBidi"/>
                <w:bCs/>
                <w:iCs/>
                <w:lang w:val="en-GB"/>
              </w:rPr>
              <w:t xml:space="preserve"> Indicates up to X </w:t>
            </w:r>
            <w:r w:rsidR="00431D0F">
              <w:rPr>
                <w:rFonts w:asciiTheme="majorBidi" w:hAnsiTheme="majorBidi" w:cstheme="majorBidi"/>
                <w:bCs/>
                <w:iCs/>
                <w:lang w:val="en-GB"/>
              </w:rPr>
              <w:t xml:space="preserve">layers </w:t>
            </w:r>
            <w:r w:rsidR="00341EE6">
              <w:rPr>
                <w:rFonts w:asciiTheme="majorBidi" w:hAnsiTheme="majorBidi" w:cstheme="majorBidi"/>
                <w:bCs/>
                <w:iCs/>
                <w:lang w:val="en-GB"/>
              </w:rPr>
              <w:t xml:space="preserve">associated </w:t>
            </w:r>
            <w:r w:rsidR="00341EE6" w:rsidRPr="005D6E90">
              <w:rPr>
                <w:rFonts w:asciiTheme="majorBidi" w:hAnsiTheme="majorBidi" w:cstheme="majorBidi"/>
                <w:bCs/>
                <w:iCs/>
                <w:lang w:val="en-GB"/>
              </w:rPr>
              <w:t>with 1</w:t>
            </w:r>
            <w:r w:rsidR="00341EE6" w:rsidRPr="005D6E90">
              <w:rPr>
                <w:rFonts w:asciiTheme="majorBidi" w:hAnsiTheme="majorBidi" w:cstheme="majorBidi"/>
                <w:bCs/>
                <w:iCs/>
                <w:vertAlign w:val="superscript"/>
                <w:lang w:val="en-GB"/>
              </w:rPr>
              <w:t>st</w:t>
            </w:r>
            <w:r w:rsidR="00341EE6" w:rsidRPr="005D6E90">
              <w:rPr>
                <w:rFonts w:asciiTheme="majorBidi" w:hAnsiTheme="majorBidi" w:cstheme="majorBidi"/>
                <w:bCs/>
                <w:iCs/>
                <w:lang w:val="en-GB"/>
              </w:rPr>
              <w:t xml:space="preserve"> SRS resource set</w:t>
            </w:r>
            <w:r w:rsidR="002E450E">
              <w:rPr>
                <w:rFonts w:asciiTheme="majorBidi" w:hAnsiTheme="majorBidi" w:cstheme="majorBidi"/>
                <w:bCs/>
                <w:iCs/>
                <w:lang w:val="en-GB"/>
              </w:rPr>
              <w:t>.</w:t>
            </w:r>
          </w:p>
          <w:p w14:paraId="19B87B39" w14:textId="23896D44" w:rsidR="00954264" w:rsidRPr="005D6E90" w:rsidRDefault="00954264"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sidR="00BE0FCC">
              <w:rPr>
                <w:rFonts w:asciiTheme="majorBidi" w:hAnsiTheme="majorBidi" w:cstheme="majorBidi"/>
                <w:bCs/>
                <w:iCs/>
                <w:lang w:val="en-GB"/>
              </w:rPr>
              <w:t>:</w:t>
            </w:r>
            <w:r w:rsidRPr="005D6E90">
              <w:rPr>
                <w:rFonts w:asciiTheme="majorBidi" w:hAnsiTheme="majorBidi" w:cstheme="majorBidi"/>
                <w:bCs/>
                <w:iCs/>
                <w:lang w:val="en-GB"/>
              </w:rPr>
              <w:t xml:space="preserve"> </w:t>
            </w:r>
            <w:r w:rsidR="00BE0FCC">
              <w:rPr>
                <w:rFonts w:asciiTheme="majorBidi" w:hAnsiTheme="majorBidi" w:cstheme="majorBidi"/>
                <w:bCs/>
                <w:iCs/>
                <w:lang w:val="en-GB"/>
              </w:rPr>
              <w:t>U</w:t>
            </w:r>
            <w:r w:rsidRPr="005D6E90">
              <w:rPr>
                <w:rFonts w:asciiTheme="majorBidi" w:hAnsiTheme="majorBidi" w:cstheme="majorBidi"/>
                <w:bCs/>
                <w:iCs/>
                <w:lang w:val="en-GB"/>
              </w:rPr>
              <w:t>nused</w:t>
            </w:r>
          </w:p>
        </w:tc>
      </w:tr>
      <w:tr w:rsidR="00A30917" w:rsidRPr="003F17A8" w14:paraId="24B4C6A2" w14:textId="77777777" w:rsidTr="004847B6">
        <w:trPr>
          <w:trHeight w:val="455"/>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24DD9C1" w14:textId="77777777" w:rsidR="00954264" w:rsidRPr="005D6E90" w:rsidRDefault="00954264" w:rsidP="00932B15">
            <w:pPr>
              <w:rPr>
                <w:rFonts w:asciiTheme="majorBidi" w:hAnsiTheme="majorBidi" w:cstheme="majorBidi"/>
                <w:bCs/>
                <w:iCs/>
              </w:rPr>
            </w:pPr>
            <w:r w:rsidRPr="005D6E90">
              <w:rPr>
                <w:rFonts w:asciiTheme="majorBidi" w:hAnsiTheme="majorBidi" w:cstheme="majorBidi"/>
                <w:bCs/>
                <w:iCs/>
                <w:lang w:val="en-GB"/>
              </w:rPr>
              <w:t>01</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A7A72A" w14:textId="77777777" w:rsidR="00954264" w:rsidRPr="005D6E90" w:rsidRDefault="00954264" w:rsidP="00932B15">
            <w:pPr>
              <w:spacing w:after="0"/>
              <w:rPr>
                <w:rFonts w:asciiTheme="majorBidi" w:hAnsiTheme="majorBidi" w:cstheme="majorBidi"/>
                <w:bCs/>
                <w:iCs/>
              </w:rPr>
            </w:pPr>
            <w:r w:rsidRPr="005D6E90">
              <w:rPr>
                <w:rFonts w:asciiTheme="majorBidi" w:hAnsiTheme="majorBidi" w:cstheme="majorBidi"/>
                <w:bCs/>
                <w:iCs/>
                <w:lang w:val="en-GB"/>
              </w:rPr>
              <w:t>s-TRP mode with 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 (TRP2)</w:t>
            </w:r>
          </w:p>
        </w:tc>
        <w:tc>
          <w:tcPr>
            <w:tcW w:w="398" w:type="dxa"/>
            <w:tcBorders>
              <w:top w:val="single" w:sz="8" w:space="0" w:color="000000"/>
              <w:left w:val="single" w:sz="8" w:space="0" w:color="000000"/>
              <w:bottom w:val="single" w:sz="8" w:space="0" w:color="000000"/>
              <w:right w:val="single" w:sz="8" w:space="0" w:color="000000"/>
            </w:tcBorders>
          </w:tcPr>
          <w:p w14:paraId="78E3D3BC" w14:textId="6027A943" w:rsidR="00954264" w:rsidRPr="005D6E90" w:rsidRDefault="004D4350"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CD765B8" w14:textId="4EF1A4BE" w:rsidR="00F32F49" w:rsidRDefault="002259A1" w:rsidP="00080919">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w:t>
            </w:r>
            <w:r w:rsidR="002E450E">
              <w:rPr>
                <w:rFonts w:asciiTheme="majorBidi" w:hAnsiTheme="majorBidi" w:cstheme="majorBidi"/>
                <w:bCs/>
                <w:iCs/>
                <w:lang w:val="en-GB"/>
              </w:rPr>
              <w:t>Unused</w:t>
            </w:r>
            <w:r w:rsidR="00F32F49">
              <w:rPr>
                <w:rFonts w:asciiTheme="majorBidi" w:hAnsiTheme="majorBidi" w:cstheme="majorBidi"/>
                <w:bCs/>
                <w:iCs/>
                <w:lang w:val="en-GB"/>
              </w:rPr>
              <w:t>.</w:t>
            </w:r>
          </w:p>
          <w:p w14:paraId="1DC4DF3C" w14:textId="381441AC" w:rsidR="00954264" w:rsidRPr="005D6E90" w:rsidRDefault="002259A1" w:rsidP="002259A1">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up to X layers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sidR="00F32F49">
              <w:rPr>
                <w:rFonts w:asciiTheme="majorBidi" w:hAnsiTheme="majorBidi" w:cstheme="majorBidi"/>
                <w:bCs/>
                <w:iCs/>
                <w:lang w:val="en-GB"/>
              </w:rPr>
              <w:t>.</w:t>
            </w:r>
          </w:p>
        </w:tc>
      </w:tr>
      <w:tr w:rsidR="00A30917" w:rsidRPr="003F17A8" w14:paraId="3D71D2D1" w14:textId="77777777" w:rsidTr="004847B6">
        <w:trPr>
          <w:trHeight w:val="509"/>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34F36B" w14:textId="77777777" w:rsidR="00954264" w:rsidRPr="005D6E90" w:rsidRDefault="00954264" w:rsidP="00932B15">
            <w:pPr>
              <w:rPr>
                <w:rFonts w:asciiTheme="majorBidi" w:hAnsiTheme="majorBidi" w:cstheme="majorBidi"/>
                <w:bCs/>
                <w:iCs/>
              </w:rPr>
            </w:pPr>
            <w:r w:rsidRPr="005D6E90">
              <w:rPr>
                <w:rFonts w:asciiTheme="majorBidi" w:hAnsiTheme="majorBidi" w:cstheme="majorBidi"/>
                <w:bCs/>
                <w:iCs/>
                <w:lang w:val="en-GB"/>
              </w:rPr>
              <w:t>10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86B1D0B" w14:textId="2D595925" w:rsidR="00954264" w:rsidRPr="005D6E90" w:rsidRDefault="00954264" w:rsidP="00932B15">
            <w:pPr>
              <w:spacing w:after="0"/>
              <w:rPr>
                <w:rFonts w:asciiTheme="majorBidi" w:hAnsiTheme="majorBidi" w:cstheme="majorBidi"/>
                <w:bCs/>
                <w:iCs/>
                <w:lang w:val="en-GB"/>
              </w:rPr>
            </w:pPr>
            <w:r w:rsidRPr="005D6E90">
              <w:rPr>
                <w:rFonts w:asciiTheme="majorBidi" w:hAnsiTheme="majorBidi" w:cstheme="majorBidi"/>
                <w:bCs/>
                <w:iCs/>
                <w:lang w:val="en-GB"/>
              </w:rPr>
              <w:t xml:space="preserve">SDM mode </w:t>
            </w:r>
            <w:r w:rsidR="00F32F49">
              <w:rPr>
                <w:rFonts w:asciiTheme="majorBidi" w:hAnsiTheme="majorBidi" w:cstheme="majorBidi"/>
                <w:bCs/>
                <w:iCs/>
                <w:lang w:val="en-GB"/>
              </w:rPr>
              <w:t>with both SRS resource sets</w:t>
            </w:r>
          </w:p>
          <w:p w14:paraId="6011C353" w14:textId="6E747819" w:rsidR="00954264" w:rsidRPr="005D6E90" w:rsidRDefault="00954264" w:rsidP="00932B15">
            <w:pPr>
              <w:pStyle w:val="ListParagraph"/>
              <w:ind w:left="0"/>
              <w:rPr>
                <w:rFonts w:asciiTheme="majorBidi" w:hAnsiTheme="majorBidi" w:cstheme="majorBidi"/>
                <w:bCs/>
                <w:iCs/>
                <w:sz w:val="20"/>
                <w:szCs w:val="20"/>
              </w:rPr>
            </w:pPr>
          </w:p>
        </w:tc>
        <w:tc>
          <w:tcPr>
            <w:tcW w:w="398" w:type="dxa"/>
            <w:tcBorders>
              <w:top w:val="single" w:sz="8" w:space="0" w:color="000000"/>
              <w:left w:val="single" w:sz="8" w:space="0" w:color="000000"/>
              <w:bottom w:val="single" w:sz="8" w:space="0" w:color="000000"/>
              <w:right w:val="single" w:sz="8" w:space="0" w:color="000000"/>
            </w:tcBorders>
          </w:tcPr>
          <w:p w14:paraId="3629EC43" w14:textId="2603E69D" w:rsidR="00954264" w:rsidRPr="005D6E90" w:rsidRDefault="004D4350" w:rsidP="00932B15">
            <w:pPr>
              <w:spacing w:after="0"/>
              <w:rPr>
                <w:rFonts w:asciiTheme="majorBidi" w:hAnsiTheme="majorBidi" w:cstheme="majorBidi"/>
                <w:bCs/>
                <w:iCs/>
                <w:lang w:val="en-GB"/>
              </w:rPr>
            </w:pPr>
            <w:r w:rsidRPr="005D6E90">
              <w:rPr>
                <w:rFonts w:asciiTheme="majorBidi" w:hAnsiTheme="majorBidi" w:cstheme="majorBidi"/>
                <w:bCs/>
                <w:iCs/>
                <w:lang w:val="en-GB"/>
              </w:rPr>
              <w:t>X+X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82B2198" w14:textId="3D44226D" w:rsidR="00080919" w:rsidRDefault="00A30917" w:rsidP="00080919">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Indicates up to X layers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247F29C3" w14:textId="0089B14E" w:rsidR="00954264" w:rsidRPr="005D6E90" w:rsidRDefault="00A30917"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up to X layers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tc>
      </w:tr>
    </w:tbl>
    <w:p w14:paraId="709242AC" w14:textId="0915A6F6" w:rsidR="00397AB1" w:rsidRDefault="00397AB1" w:rsidP="00CE0582">
      <w:pPr>
        <w:jc w:val="both"/>
        <w:rPr>
          <w:rFonts w:asciiTheme="majorBidi" w:hAnsiTheme="majorBidi" w:cstheme="majorBidi"/>
          <w:bCs/>
          <w:iCs/>
          <w:sz w:val="22"/>
          <w:szCs w:val="22"/>
          <w:lang w:val="en-GB"/>
        </w:rPr>
      </w:pPr>
    </w:p>
    <w:p w14:paraId="745DDB37" w14:textId="01C739A4" w:rsidR="001A3D68" w:rsidRDefault="001A3D68" w:rsidP="001A3D6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Furthermore, the UE should know whether Mode 1 or Mode 2 is configured. </w:t>
      </w:r>
      <w:r w:rsidR="00F47AD3">
        <w:rPr>
          <w:rFonts w:asciiTheme="majorBidi" w:hAnsiTheme="majorBidi" w:cstheme="majorBidi"/>
          <w:bCs/>
          <w:iCs/>
          <w:sz w:val="22"/>
          <w:szCs w:val="22"/>
          <w:lang w:val="en-GB"/>
        </w:rPr>
        <w:t xml:space="preserve">This is needed for </w:t>
      </w:r>
      <w:r w:rsidR="00E3529A">
        <w:rPr>
          <w:rFonts w:asciiTheme="majorBidi" w:hAnsiTheme="majorBidi" w:cstheme="majorBidi"/>
          <w:bCs/>
          <w:iCs/>
          <w:sz w:val="22"/>
          <w:szCs w:val="22"/>
          <w:lang w:val="en-GB"/>
        </w:rPr>
        <w:t xml:space="preserve">both </w:t>
      </w:r>
      <w:r w:rsidR="000E5546">
        <w:rPr>
          <w:rFonts w:asciiTheme="majorBidi" w:hAnsiTheme="majorBidi" w:cstheme="majorBidi"/>
          <w:bCs/>
          <w:iCs/>
          <w:sz w:val="22"/>
          <w:szCs w:val="22"/>
          <w:lang w:val="en-GB"/>
        </w:rPr>
        <w:t xml:space="preserve">the correct </w:t>
      </w:r>
      <w:r w:rsidR="00E3529A">
        <w:rPr>
          <w:rFonts w:asciiTheme="majorBidi" w:hAnsiTheme="majorBidi" w:cstheme="majorBidi"/>
          <w:bCs/>
          <w:iCs/>
          <w:sz w:val="22"/>
          <w:szCs w:val="22"/>
          <w:lang w:val="en-GB"/>
        </w:rPr>
        <w:t>interpretation</w:t>
      </w:r>
      <w:r w:rsidR="000E5546">
        <w:rPr>
          <w:rFonts w:asciiTheme="majorBidi" w:hAnsiTheme="majorBidi" w:cstheme="majorBidi"/>
          <w:bCs/>
          <w:iCs/>
          <w:sz w:val="22"/>
          <w:szCs w:val="22"/>
          <w:lang w:val="en-GB"/>
        </w:rPr>
        <w:t xml:space="preserve"> of </w:t>
      </w:r>
      <w:r w:rsidR="00E3529A">
        <w:rPr>
          <w:rFonts w:asciiTheme="majorBidi" w:hAnsiTheme="majorBidi" w:cstheme="majorBidi"/>
          <w:bCs/>
          <w:iCs/>
          <w:sz w:val="22"/>
          <w:szCs w:val="22"/>
          <w:lang w:val="en-GB"/>
        </w:rPr>
        <w:t xml:space="preserve">TPMI as discussed in </w:t>
      </w:r>
      <w:r w:rsidR="00B24733">
        <w:rPr>
          <w:rFonts w:asciiTheme="majorBidi" w:hAnsiTheme="majorBidi" w:cstheme="majorBidi"/>
          <w:bCs/>
          <w:iCs/>
          <w:sz w:val="22"/>
          <w:szCs w:val="22"/>
          <w:lang w:val="en-GB"/>
        </w:rPr>
        <w:t xml:space="preserve">Proposal 2 as well as for correct interpretation of </w:t>
      </w:r>
      <w:r w:rsidR="00403AC7">
        <w:rPr>
          <w:rFonts w:asciiTheme="majorBidi" w:hAnsiTheme="majorBidi" w:cstheme="majorBidi"/>
          <w:bCs/>
          <w:iCs/>
          <w:sz w:val="22"/>
          <w:szCs w:val="22"/>
          <w:lang w:val="en-GB"/>
        </w:rPr>
        <w:t>other DCI</w:t>
      </w:r>
      <w:r w:rsidR="007B57D5">
        <w:rPr>
          <w:rFonts w:asciiTheme="majorBidi" w:hAnsiTheme="majorBidi" w:cstheme="majorBidi"/>
          <w:bCs/>
          <w:iCs/>
          <w:sz w:val="22"/>
          <w:szCs w:val="22"/>
          <w:lang w:val="en-GB"/>
        </w:rPr>
        <w:t xml:space="preserve"> fields as discussed above. </w:t>
      </w:r>
      <w:r>
        <w:rPr>
          <w:rFonts w:asciiTheme="majorBidi" w:hAnsiTheme="majorBidi" w:cstheme="majorBidi"/>
          <w:bCs/>
          <w:iCs/>
          <w:sz w:val="22"/>
          <w:szCs w:val="22"/>
          <w:lang w:val="en-GB"/>
        </w:rPr>
        <w:t xml:space="preserve">This can be explicit or implicit based on whether a new max rank for SDM is configured or not. </w:t>
      </w:r>
    </w:p>
    <w:p w14:paraId="1EB2D016" w14:textId="03F54B7E" w:rsidR="001072D1" w:rsidRDefault="001072D1"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Given the discussions above, we propose the following regarding dynamic switching between sTRP and SDM:</w:t>
      </w:r>
    </w:p>
    <w:p w14:paraId="1B410066" w14:textId="48814696" w:rsidR="00C072D1" w:rsidRPr="00D51FC0" w:rsidRDefault="003D4221" w:rsidP="00D51FC0">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sidR="00D74DF3">
        <w:rPr>
          <w:rFonts w:asciiTheme="majorBidi" w:eastAsia="Batang" w:hAnsiTheme="majorBidi" w:cstheme="majorBidi"/>
          <w:b/>
          <w:sz w:val="22"/>
          <w:szCs w:val="28"/>
          <w:u w:val="single"/>
          <w:lang w:val="en-GB"/>
        </w:rPr>
        <w:t>3</w:t>
      </w:r>
      <w:r w:rsidRPr="003A4F43">
        <w:rPr>
          <w:rFonts w:asciiTheme="majorBidi" w:hAnsiTheme="majorBidi" w:cstheme="majorBidi"/>
          <w:b/>
          <w:iCs/>
          <w:sz w:val="22"/>
          <w:szCs w:val="18"/>
          <w:lang w:val="en-GB" w:eastAsia="ko-KR"/>
        </w:rPr>
        <w:t xml:space="preserve">: </w:t>
      </w:r>
      <w:r w:rsidR="004B209E" w:rsidRPr="004B209E">
        <w:rPr>
          <w:rFonts w:asciiTheme="majorBidi" w:hAnsiTheme="majorBidi" w:cstheme="majorBidi"/>
          <w:b/>
          <w:iCs/>
          <w:sz w:val="22"/>
          <w:szCs w:val="18"/>
          <w:lang w:val="en-GB" w:eastAsia="ko-KR"/>
        </w:rPr>
        <w:t>For dynamic switching between SDM scheme of single-DCI based STxMP PUSCH and sTRP transmission</w:t>
      </w:r>
      <w:r w:rsidR="004B209E">
        <w:rPr>
          <w:rFonts w:asciiTheme="majorBidi" w:hAnsiTheme="majorBidi" w:cstheme="majorBidi"/>
          <w:b/>
          <w:iCs/>
          <w:sz w:val="22"/>
          <w:szCs w:val="18"/>
          <w:lang w:val="en-GB" w:eastAsia="ko-KR"/>
        </w:rPr>
        <w:t>:</w:t>
      </w:r>
      <w:r w:rsidR="007543EA">
        <w:rPr>
          <w:rFonts w:asciiTheme="majorBidi" w:hAnsiTheme="majorBidi" w:cstheme="majorBidi"/>
          <w:b/>
          <w:iCs/>
          <w:sz w:val="22"/>
          <w:szCs w:val="18"/>
          <w:lang w:val="en-GB" w:eastAsia="ko-KR"/>
        </w:rPr>
        <w:t xml:space="preserve"> </w:t>
      </w:r>
    </w:p>
    <w:p w14:paraId="4AFA79CE" w14:textId="28AD3318" w:rsidR="00D51FC0" w:rsidRPr="00510B95" w:rsidRDefault="00056BDB" w:rsidP="003F5A3F">
      <w:pPr>
        <w:pStyle w:val="ListParagraph"/>
        <w:numPr>
          <w:ilvl w:val="0"/>
          <w:numId w:val="12"/>
        </w:numPr>
        <w:jc w:val="both"/>
        <w:rPr>
          <w:rFonts w:ascii="Times New Roman" w:hAnsi="Times New Roman"/>
          <w:b/>
          <w:iCs/>
          <w:lang w:val="en-GB"/>
        </w:rPr>
      </w:pPr>
      <w:r w:rsidRPr="00510B95">
        <w:rPr>
          <w:rFonts w:ascii="Times New Roman" w:hAnsi="Times New Roman"/>
          <w:b/>
          <w:iCs/>
          <w:lang w:val="en-GB"/>
        </w:rPr>
        <w:t xml:space="preserve">If </w:t>
      </w:r>
      <w:r w:rsidR="00615D53" w:rsidRPr="00510B95">
        <w:rPr>
          <w:rFonts w:ascii="Times New Roman" w:hAnsi="Times New Roman"/>
          <w:b/>
          <w:iCs/>
          <w:lang w:val="en-GB"/>
        </w:rPr>
        <w:t>a new max rank is configured</w:t>
      </w:r>
      <w:r w:rsidR="00673FC3" w:rsidRPr="00510B95">
        <w:rPr>
          <w:rFonts w:ascii="Times New Roman" w:hAnsi="Times New Roman"/>
          <w:b/>
          <w:iCs/>
          <w:lang w:val="en-GB"/>
        </w:rPr>
        <w:t xml:space="preserve"> </w:t>
      </w:r>
      <w:r w:rsidR="0060125A">
        <w:rPr>
          <w:rFonts w:ascii="Times New Roman" w:hAnsi="Times New Roman"/>
          <w:b/>
          <w:iCs/>
          <w:lang w:val="en-GB"/>
        </w:rPr>
        <w:t xml:space="preserve">for SDM </w:t>
      </w:r>
      <w:r w:rsidR="00673FC3" w:rsidRPr="00510B95">
        <w:rPr>
          <w:rFonts w:ascii="Times New Roman" w:hAnsi="Times New Roman"/>
          <w:b/>
          <w:iCs/>
          <w:lang w:val="en-GB"/>
        </w:rPr>
        <w:t>(Mode 1)</w:t>
      </w:r>
      <w:r w:rsidR="0095336E">
        <w:rPr>
          <w:rFonts w:ascii="Times New Roman" w:hAnsi="Times New Roman"/>
          <w:b/>
          <w:iCs/>
          <w:lang w:val="en-GB"/>
        </w:rPr>
        <w:t xml:space="preserve"> and is set to value Y&lt;X, where X is the value of the legacy max rank</w:t>
      </w:r>
      <w:r w:rsidR="00FD1B8A">
        <w:rPr>
          <w:rFonts w:ascii="Times New Roman" w:hAnsi="Times New Roman"/>
          <w:b/>
          <w:iCs/>
          <w:lang w:val="en-GB"/>
        </w:rPr>
        <w:t>:</w:t>
      </w:r>
    </w:p>
    <w:p w14:paraId="5ECCC0AD" w14:textId="2A488137" w:rsidR="00673FC3" w:rsidRDefault="003C6B28" w:rsidP="003F5A3F">
      <w:pPr>
        <w:pStyle w:val="ListParagraph"/>
        <w:numPr>
          <w:ilvl w:val="1"/>
          <w:numId w:val="12"/>
        </w:numPr>
        <w:jc w:val="both"/>
        <w:rPr>
          <w:rFonts w:ascii="Times New Roman" w:hAnsi="Times New Roman"/>
          <w:b/>
          <w:iCs/>
          <w:lang w:val="en-GB"/>
        </w:rPr>
      </w:pPr>
      <w:r w:rsidRPr="00510B95">
        <w:rPr>
          <w:rFonts w:ascii="Times New Roman" w:hAnsi="Times New Roman"/>
          <w:b/>
          <w:iCs/>
          <w:lang w:val="en-GB"/>
        </w:rPr>
        <w:fldChar w:fldCharType="begin"/>
      </w:r>
      <w:r w:rsidRPr="00510B95">
        <w:rPr>
          <w:rFonts w:ascii="Times New Roman" w:hAnsi="Times New Roman"/>
          <w:b/>
          <w:iCs/>
          <w:lang w:val="en-GB"/>
        </w:rPr>
        <w:instrText xml:space="preserve"> REF _Ref124667363 \h </w:instrText>
      </w:r>
      <w:r w:rsidR="00510B95" w:rsidRPr="00510B95">
        <w:rPr>
          <w:rFonts w:ascii="Times New Roman" w:hAnsi="Times New Roman"/>
          <w:b/>
          <w:iCs/>
          <w:lang w:val="en-GB"/>
        </w:rPr>
        <w:instrText xml:space="preserve"> \* MERGEFORMAT </w:instrText>
      </w:r>
      <w:r w:rsidRPr="00510B95">
        <w:rPr>
          <w:rFonts w:ascii="Times New Roman" w:hAnsi="Times New Roman"/>
          <w:b/>
          <w:iCs/>
          <w:lang w:val="en-GB"/>
        </w:rPr>
      </w:r>
      <w:r w:rsidRPr="00510B95">
        <w:rPr>
          <w:rFonts w:ascii="Times New Roman" w:hAnsi="Times New Roman"/>
          <w:b/>
          <w:iCs/>
          <w:lang w:val="en-GB"/>
        </w:rPr>
        <w:fldChar w:fldCharType="separate"/>
      </w:r>
      <w:r w:rsidR="008E5DF2" w:rsidRPr="008E5DF2">
        <w:rPr>
          <w:rFonts w:ascii="Times New Roman" w:hAnsi="Times New Roman"/>
          <w:b/>
        </w:rPr>
        <w:t xml:space="preserve">Table </w:t>
      </w:r>
      <w:r w:rsidR="008E5DF2" w:rsidRPr="008E5DF2">
        <w:rPr>
          <w:rFonts w:ascii="Times New Roman" w:hAnsi="Times New Roman"/>
          <w:b/>
          <w:noProof/>
        </w:rPr>
        <w:t>2</w:t>
      </w:r>
      <w:r w:rsidRPr="00510B95">
        <w:rPr>
          <w:rFonts w:ascii="Times New Roman" w:hAnsi="Times New Roman"/>
          <w:b/>
          <w:iCs/>
          <w:lang w:val="en-GB"/>
        </w:rPr>
        <w:fldChar w:fldCharType="end"/>
      </w:r>
      <w:r w:rsidRPr="00510B95">
        <w:rPr>
          <w:rFonts w:ascii="Times New Roman" w:hAnsi="Times New Roman"/>
          <w:b/>
          <w:iCs/>
          <w:lang w:val="en-GB"/>
        </w:rPr>
        <w:t xml:space="preserve"> is used for the interpretation of each “SRS resource set” codepoint.</w:t>
      </w:r>
    </w:p>
    <w:p w14:paraId="3E5E744B" w14:textId="13E5CFAF" w:rsidR="00185E8C" w:rsidRPr="00510B95" w:rsidRDefault="00D25A8F" w:rsidP="003F5A3F">
      <w:pPr>
        <w:pStyle w:val="ListParagraph"/>
        <w:numPr>
          <w:ilvl w:val="1"/>
          <w:numId w:val="12"/>
        </w:numPr>
        <w:jc w:val="both"/>
        <w:rPr>
          <w:rFonts w:ascii="Times New Roman" w:hAnsi="Times New Roman"/>
          <w:b/>
          <w:iCs/>
          <w:lang w:val="en-GB"/>
        </w:rPr>
      </w:pPr>
      <w:r w:rsidRPr="00D25A8F">
        <w:rPr>
          <w:rFonts w:ascii="Times New Roman" w:hAnsi="Times New Roman"/>
          <w:b/>
          <w:iCs/>
          <w:lang w:val="en-GB"/>
        </w:rPr>
        <w:t xml:space="preserve">If the number of information bits in DCI scheduling </w:t>
      </w:r>
      <w:r>
        <w:rPr>
          <w:rFonts w:ascii="Times New Roman" w:hAnsi="Times New Roman"/>
          <w:b/>
          <w:iCs/>
          <w:lang w:val="en-GB"/>
        </w:rPr>
        <w:t xml:space="preserve">sTRP </w:t>
      </w:r>
      <w:r w:rsidRPr="00D25A8F">
        <w:rPr>
          <w:rFonts w:ascii="Times New Roman" w:hAnsi="Times New Roman"/>
          <w:b/>
          <w:iCs/>
          <w:lang w:val="en-GB"/>
        </w:rPr>
        <w:t xml:space="preserve">PUSCH prior to padding is not equal to the number of information bits in DCI scheduling </w:t>
      </w:r>
      <w:r w:rsidR="007A7EEA">
        <w:rPr>
          <w:rFonts w:ascii="Times New Roman" w:hAnsi="Times New Roman"/>
          <w:b/>
          <w:iCs/>
          <w:lang w:val="en-GB"/>
        </w:rPr>
        <w:t>SDM</w:t>
      </w:r>
      <w:r w:rsidRPr="00D25A8F">
        <w:rPr>
          <w:rFonts w:ascii="Times New Roman" w:hAnsi="Times New Roman"/>
          <w:b/>
          <w:iCs/>
          <w:lang w:val="en-GB"/>
        </w:rPr>
        <w:t xml:space="preserve"> PUSCH, zeros shall be appended to the DCI with smaller size until the payload size is the same for </w:t>
      </w:r>
      <w:r w:rsidR="007A7EEA">
        <w:rPr>
          <w:rFonts w:ascii="Times New Roman" w:hAnsi="Times New Roman"/>
          <w:b/>
          <w:iCs/>
          <w:lang w:val="en-GB"/>
        </w:rPr>
        <w:t>both</w:t>
      </w:r>
      <w:r w:rsidRPr="00D25A8F">
        <w:rPr>
          <w:rFonts w:ascii="Times New Roman" w:hAnsi="Times New Roman"/>
          <w:b/>
          <w:iCs/>
          <w:lang w:val="en-GB"/>
        </w:rPr>
        <w:t>.</w:t>
      </w:r>
      <w:r w:rsidR="00FE63E6">
        <w:rPr>
          <w:rFonts w:ascii="Times New Roman" w:hAnsi="Times New Roman"/>
          <w:b/>
          <w:iCs/>
          <w:lang w:val="en-GB"/>
        </w:rPr>
        <w:t xml:space="preserve"> </w:t>
      </w:r>
      <w:r w:rsidR="00DD4D85">
        <w:rPr>
          <w:rFonts w:ascii="Times New Roman" w:hAnsi="Times New Roman"/>
          <w:b/>
          <w:iCs/>
          <w:lang w:val="en-GB"/>
        </w:rPr>
        <w:t xml:space="preserve"> </w:t>
      </w:r>
      <w:r w:rsidR="00185E8C">
        <w:rPr>
          <w:rFonts w:ascii="Times New Roman" w:hAnsi="Times New Roman"/>
          <w:b/>
          <w:iCs/>
          <w:lang w:val="en-GB"/>
        </w:rPr>
        <w:t xml:space="preserve"> </w:t>
      </w:r>
    </w:p>
    <w:p w14:paraId="576E3D03" w14:textId="7D7E1086" w:rsidR="002E4C3F" w:rsidRPr="00510B95" w:rsidRDefault="002E4C3F" w:rsidP="003F5A3F">
      <w:pPr>
        <w:pStyle w:val="ListParagraph"/>
        <w:numPr>
          <w:ilvl w:val="0"/>
          <w:numId w:val="12"/>
        </w:numPr>
        <w:jc w:val="both"/>
        <w:rPr>
          <w:rFonts w:ascii="Times New Roman" w:hAnsi="Times New Roman"/>
          <w:b/>
          <w:iCs/>
          <w:lang w:val="en-GB"/>
        </w:rPr>
      </w:pPr>
      <w:r w:rsidRPr="00510B95">
        <w:rPr>
          <w:rFonts w:ascii="Times New Roman" w:hAnsi="Times New Roman"/>
          <w:b/>
          <w:iCs/>
          <w:lang w:val="en-GB"/>
        </w:rPr>
        <w:t>Otherwise (Mode 2):</w:t>
      </w:r>
    </w:p>
    <w:p w14:paraId="52C220BD" w14:textId="616CF099" w:rsidR="00EC635F" w:rsidRDefault="003C6B28" w:rsidP="003F5A3F">
      <w:pPr>
        <w:pStyle w:val="ListParagraph"/>
        <w:numPr>
          <w:ilvl w:val="1"/>
          <w:numId w:val="12"/>
        </w:numPr>
        <w:jc w:val="both"/>
        <w:rPr>
          <w:rFonts w:ascii="Times New Roman" w:hAnsi="Times New Roman"/>
          <w:b/>
          <w:iCs/>
          <w:lang w:val="en-GB"/>
        </w:rPr>
      </w:pPr>
      <w:r w:rsidRPr="00510B95">
        <w:rPr>
          <w:rFonts w:ascii="Times New Roman" w:hAnsi="Times New Roman"/>
          <w:b/>
          <w:iCs/>
          <w:lang w:val="en-GB"/>
        </w:rPr>
        <w:lastRenderedPageBreak/>
        <w:fldChar w:fldCharType="begin"/>
      </w:r>
      <w:r w:rsidRPr="00510B95">
        <w:rPr>
          <w:rFonts w:ascii="Times New Roman" w:hAnsi="Times New Roman"/>
          <w:b/>
          <w:iCs/>
          <w:lang w:val="en-GB"/>
        </w:rPr>
        <w:instrText xml:space="preserve"> REF _Ref124667373 \h </w:instrText>
      </w:r>
      <w:r w:rsidR="00510B95" w:rsidRPr="00510B95">
        <w:rPr>
          <w:rFonts w:ascii="Times New Roman" w:hAnsi="Times New Roman"/>
          <w:b/>
          <w:iCs/>
          <w:lang w:val="en-GB"/>
        </w:rPr>
        <w:instrText xml:space="preserve"> \* MERGEFORMAT </w:instrText>
      </w:r>
      <w:r w:rsidRPr="00510B95">
        <w:rPr>
          <w:rFonts w:ascii="Times New Roman" w:hAnsi="Times New Roman"/>
          <w:b/>
          <w:iCs/>
          <w:lang w:val="en-GB"/>
        </w:rPr>
      </w:r>
      <w:r w:rsidRPr="00510B95">
        <w:rPr>
          <w:rFonts w:ascii="Times New Roman" w:hAnsi="Times New Roman"/>
          <w:b/>
          <w:iCs/>
          <w:lang w:val="en-GB"/>
        </w:rPr>
        <w:fldChar w:fldCharType="separate"/>
      </w:r>
      <w:r w:rsidR="008E5DF2" w:rsidRPr="008E5DF2">
        <w:rPr>
          <w:rFonts w:ascii="Times New Roman" w:hAnsi="Times New Roman"/>
          <w:b/>
        </w:rPr>
        <w:t xml:space="preserve">Table </w:t>
      </w:r>
      <w:r w:rsidR="008E5DF2" w:rsidRPr="008E5DF2">
        <w:rPr>
          <w:rFonts w:ascii="Times New Roman" w:hAnsi="Times New Roman"/>
          <w:b/>
          <w:noProof/>
        </w:rPr>
        <w:t>3</w:t>
      </w:r>
      <w:r w:rsidRPr="00510B95">
        <w:rPr>
          <w:rFonts w:ascii="Times New Roman" w:hAnsi="Times New Roman"/>
          <w:b/>
          <w:iCs/>
          <w:lang w:val="en-GB"/>
        </w:rPr>
        <w:fldChar w:fldCharType="end"/>
      </w:r>
      <w:r w:rsidRPr="00510B95">
        <w:rPr>
          <w:rFonts w:ascii="Times New Roman" w:hAnsi="Times New Roman"/>
          <w:b/>
          <w:iCs/>
          <w:lang w:val="en-GB"/>
        </w:rPr>
        <w:t xml:space="preserve"> is used for the interpretation of each “SRS resource set” codepoint</w:t>
      </w:r>
      <w:r w:rsidR="00E94D2D">
        <w:rPr>
          <w:rFonts w:ascii="Times New Roman" w:hAnsi="Times New Roman"/>
          <w:b/>
          <w:iCs/>
          <w:lang w:val="en-GB"/>
        </w:rPr>
        <w:t>, where X is the value of the legacy max rank.</w:t>
      </w:r>
    </w:p>
    <w:p w14:paraId="4E69D70E" w14:textId="77777777" w:rsidR="009A78A3" w:rsidRPr="009A78A3" w:rsidRDefault="009A78A3" w:rsidP="009A78A3">
      <w:pPr>
        <w:pStyle w:val="ListParagraph"/>
        <w:ind w:left="1080"/>
        <w:jc w:val="both"/>
        <w:rPr>
          <w:rFonts w:ascii="Times New Roman" w:hAnsi="Times New Roman"/>
          <w:b/>
          <w:iCs/>
          <w:lang w:val="en-GB"/>
        </w:rPr>
      </w:pPr>
    </w:p>
    <w:p w14:paraId="24452277" w14:textId="74B42547" w:rsidR="00D35ED9" w:rsidRDefault="0098239C" w:rsidP="00D35ED9">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For PTRS-DMRS </w:t>
      </w:r>
      <w:r w:rsidR="000A0091">
        <w:rPr>
          <w:rFonts w:asciiTheme="majorBidi" w:hAnsiTheme="majorBidi" w:cstheme="majorBidi"/>
          <w:bCs/>
          <w:iCs/>
          <w:sz w:val="22"/>
          <w:szCs w:val="22"/>
          <w:lang w:val="en-GB"/>
        </w:rPr>
        <w:t xml:space="preserve">association in case of SDM scheme, </w:t>
      </w:r>
      <w:r w:rsidR="002B1471">
        <w:rPr>
          <w:rFonts w:asciiTheme="majorBidi" w:hAnsiTheme="majorBidi" w:cstheme="majorBidi"/>
          <w:bCs/>
          <w:iCs/>
          <w:sz w:val="22"/>
          <w:szCs w:val="22"/>
          <w:lang w:val="en-GB"/>
        </w:rPr>
        <w:t>the following w</w:t>
      </w:r>
      <w:r w:rsidR="00C20B8A">
        <w:rPr>
          <w:rFonts w:asciiTheme="majorBidi" w:hAnsiTheme="majorBidi" w:cstheme="majorBidi"/>
          <w:bCs/>
          <w:iCs/>
          <w:sz w:val="22"/>
          <w:szCs w:val="22"/>
          <w:lang w:val="en-GB"/>
        </w:rPr>
        <w:t>ere</w:t>
      </w:r>
      <w:r w:rsidR="002B1471">
        <w:rPr>
          <w:rFonts w:asciiTheme="majorBidi" w:hAnsiTheme="majorBidi" w:cstheme="majorBidi"/>
          <w:bCs/>
          <w:iCs/>
          <w:sz w:val="22"/>
          <w:szCs w:val="22"/>
          <w:lang w:val="en-GB"/>
        </w:rPr>
        <w:t xml:space="preserve"> agreed </w:t>
      </w:r>
      <w:r w:rsidR="00D35ED9">
        <w:rPr>
          <w:rFonts w:asciiTheme="majorBidi" w:hAnsiTheme="majorBidi" w:cstheme="majorBidi"/>
          <w:bCs/>
          <w:iCs/>
          <w:sz w:val="22"/>
          <w:szCs w:val="22"/>
          <w:lang w:val="en-GB"/>
        </w:rPr>
        <w:t>in RAN1 110-bis-e</w:t>
      </w:r>
      <w:r w:rsidR="00C20B8A">
        <w:rPr>
          <w:rFonts w:asciiTheme="majorBidi" w:hAnsiTheme="majorBidi" w:cstheme="majorBidi"/>
          <w:bCs/>
          <w:iCs/>
          <w:sz w:val="22"/>
          <w:szCs w:val="22"/>
          <w:lang w:val="en-GB"/>
        </w:rPr>
        <w:t xml:space="preserve"> and RAN1 #112, respectively:</w:t>
      </w:r>
    </w:p>
    <w:p w14:paraId="273562B7" w14:textId="02A7F526" w:rsidR="00D35ED9" w:rsidRDefault="00D35ED9" w:rsidP="00364493">
      <w:pPr>
        <w:jc w:val="both"/>
        <w:rPr>
          <w:rFonts w:asciiTheme="majorBidi" w:hAnsiTheme="majorBidi" w:cstheme="majorBidi"/>
          <w:bCs/>
          <w:iCs/>
          <w:sz w:val="22"/>
          <w:szCs w:val="22"/>
          <w:lang w:val="en-GB"/>
        </w:rPr>
      </w:pPr>
      <w:r>
        <w:rPr>
          <w:noProof/>
        </w:rPr>
        <mc:AlternateContent>
          <mc:Choice Requires="wps">
            <w:drawing>
              <wp:inline distT="0" distB="0" distL="0" distR="0" wp14:anchorId="245A7AB8" wp14:editId="3E22AB20">
                <wp:extent cx="6332220" cy="2513984"/>
                <wp:effectExtent l="0" t="0" r="24130" b="17145"/>
                <wp:docPr id="13" name="Text Box 13"/>
                <wp:cNvGraphicFramePr/>
                <a:graphic xmlns:a="http://schemas.openxmlformats.org/drawingml/2006/main">
                  <a:graphicData uri="http://schemas.microsoft.com/office/word/2010/wordprocessingShape">
                    <wps:wsp>
                      <wps:cNvSpPr txBox="1"/>
                      <wps:spPr>
                        <a:xfrm>
                          <a:off x="0" y="0"/>
                          <a:ext cx="6332220" cy="2513984"/>
                        </a:xfrm>
                        <a:prstGeom prst="rect">
                          <a:avLst/>
                        </a:prstGeom>
                        <a:noFill/>
                        <a:ln w="6350">
                          <a:solidFill>
                            <a:prstClr val="black"/>
                          </a:solidFill>
                        </a:ln>
                      </wps:spPr>
                      <wps:txbx>
                        <w:txbxContent>
                          <w:p w14:paraId="7FFEFE10" w14:textId="77777777" w:rsidR="008B1A10" w:rsidRPr="00E27533" w:rsidRDefault="008B1A10" w:rsidP="008B1A10">
                            <w:pPr>
                              <w:spacing w:after="0"/>
                              <w:rPr>
                                <w:rFonts w:cs="Times"/>
                                <w:b/>
                                <w:bCs/>
                                <w:highlight w:val="green"/>
                                <w:lang w:val="en-CA" w:eastAsia="zh-CN"/>
                              </w:rPr>
                            </w:pPr>
                            <w:r w:rsidRPr="00E27533">
                              <w:rPr>
                                <w:rFonts w:cs="Times"/>
                                <w:b/>
                                <w:bCs/>
                                <w:highlight w:val="green"/>
                                <w:lang w:val="en-CA" w:eastAsia="zh-CN"/>
                              </w:rPr>
                              <w:t>Agreement</w:t>
                            </w:r>
                          </w:p>
                          <w:p w14:paraId="74659B14" w14:textId="77777777" w:rsidR="008B1A10" w:rsidRPr="00E27533" w:rsidRDefault="008B1A10" w:rsidP="008B1A10">
                            <w:pPr>
                              <w:spacing w:after="0"/>
                              <w:rPr>
                                <w:rFonts w:eastAsia="Malgun Gothic" w:cs="Times"/>
                                <w:b/>
                                <w:lang w:eastAsia="zh-CN"/>
                              </w:rPr>
                            </w:pPr>
                            <w:r w:rsidRPr="00E27533">
                              <w:rPr>
                                <w:rStyle w:val="Strong"/>
                                <w:rFonts w:cs="Times"/>
                                <w:b w:val="0"/>
                                <w:lang w:val="en-CA" w:eastAsia="zh-CN"/>
                              </w:rPr>
                              <w:t>Support to configure up to 2 PTRS ports for SDM scheme of single-DCI based STxMP PUSCH transmission:</w:t>
                            </w:r>
                          </w:p>
                          <w:p w14:paraId="0C0483E8" w14:textId="2D64F067" w:rsidR="00D35ED9" w:rsidRPr="00A611C7" w:rsidRDefault="008B1A10" w:rsidP="003F5A3F">
                            <w:pPr>
                              <w:numPr>
                                <w:ilvl w:val="0"/>
                                <w:numId w:val="14"/>
                              </w:numPr>
                              <w:overflowPunct/>
                              <w:autoSpaceDE/>
                              <w:autoSpaceDN/>
                              <w:adjustRightInd/>
                              <w:spacing w:after="0"/>
                              <w:textAlignment w:val="auto"/>
                              <w:rPr>
                                <w:rStyle w:val="Strong"/>
                                <w:rFonts w:eastAsia="Times New Roman" w:cs="Times"/>
                                <w:bCs w:val="0"/>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p w14:paraId="146769F9" w14:textId="5838CC48" w:rsidR="00A611C7" w:rsidRDefault="00A611C7" w:rsidP="00A611C7">
                            <w:pPr>
                              <w:overflowPunct/>
                              <w:autoSpaceDE/>
                              <w:autoSpaceDN/>
                              <w:adjustRightInd/>
                              <w:spacing w:after="0"/>
                              <w:textAlignment w:val="auto"/>
                              <w:rPr>
                                <w:rFonts w:eastAsia="Times New Roman" w:cs="Times"/>
                                <w:b/>
                                <w:lang w:eastAsia="zh-CN"/>
                              </w:rPr>
                            </w:pPr>
                          </w:p>
                          <w:p w14:paraId="662B98E9" w14:textId="77777777" w:rsidR="00A611C7" w:rsidRPr="00A611C7" w:rsidRDefault="00A611C7" w:rsidP="00A611C7">
                            <w:pPr>
                              <w:overflowPunct/>
                              <w:autoSpaceDE/>
                              <w:autoSpaceDN/>
                              <w:adjustRightInd/>
                              <w:spacing w:after="0"/>
                              <w:textAlignment w:val="auto"/>
                              <w:rPr>
                                <w:rFonts w:ascii="Times" w:eastAsia="Batang" w:hAnsi="Times"/>
                                <w:b/>
                                <w:bCs/>
                                <w:highlight w:val="green"/>
                                <w:lang w:val="en-CA" w:eastAsia="zh-CN"/>
                              </w:rPr>
                            </w:pPr>
                            <w:r w:rsidRPr="00A611C7">
                              <w:rPr>
                                <w:rFonts w:ascii="Times" w:eastAsia="Batang" w:hAnsi="Times"/>
                                <w:b/>
                                <w:bCs/>
                                <w:highlight w:val="green"/>
                                <w:lang w:val="en-CA" w:eastAsia="zh-CN"/>
                              </w:rPr>
                              <w:t>Agreement</w:t>
                            </w:r>
                          </w:p>
                          <w:p w14:paraId="31960DDE" w14:textId="77777777" w:rsidR="00A611C7" w:rsidRPr="00A611C7" w:rsidRDefault="00A611C7" w:rsidP="00A611C7">
                            <w:pPr>
                              <w:overflowPunct/>
                              <w:autoSpaceDE/>
                              <w:autoSpaceDN/>
                              <w:adjustRightInd/>
                              <w:spacing w:after="0"/>
                              <w:textAlignment w:val="auto"/>
                              <w:rPr>
                                <w:rFonts w:ascii="Times" w:eastAsia="Batang" w:hAnsi="Times" w:cs="Times"/>
                                <w:lang w:val="en-GB"/>
                              </w:rPr>
                            </w:pPr>
                            <w:r w:rsidRPr="00A611C7">
                              <w:rPr>
                                <w:rFonts w:ascii="Times" w:eastAsia="Batang" w:hAnsi="Times" w:cs="Times"/>
                                <w:lang w:val="en-GB"/>
                              </w:rPr>
                              <w:t>When max 2 PTRS ports are configured for SDM scheme of single-DCI based STxMP PUSCH:</w:t>
                            </w:r>
                          </w:p>
                          <w:p w14:paraId="649ED4B7" w14:textId="77777777" w:rsidR="00A611C7" w:rsidRPr="00A611C7" w:rsidRDefault="00A611C7" w:rsidP="003F5A3F">
                            <w:pPr>
                              <w:numPr>
                                <w:ilvl w:val="0"/>
                                <w:numId w:val="35"/>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 xml:space="preserve">Actual number of PTRS ports in SDM is 2 and 2-bit </w:t>
                            </w:r>
                            <w:r w:rsidRPr="00A611C7">
                              <w:rPr>
                                <w:rFonts w:ascii="Times" w:eastAsia="Batang" w:hAnsi="Times" w:cs="Times" w:hint="eastAsia"/>
                                <w:lang w:val="en-GB" w:eastAsia="x-none"/>
                              </w:rPr>
                              <w:t>“</w:t>
                            </w:r>
                            <w:r w:rsidRPr="00A611C7">
                              <w:rPr>
                                <w:rFonts w:ascii="Times" w:eastAsia="Batang" w:hAnsi="Times" w:cs="Times"/>
                                <w:lang w:val="en-GB" w:eastAsia="x-none"/>
                              </w:rPr>
                              <w:t>PTRS-DMRS association</w:t>
                            </w:r>
                            <w:r w:rsidRPr="00A611C7">
                              <w:rPr>
                                <w:rFonts w:ascii="Times" w:eastAsia="Batang" w:hAnsi="Times" w:cs="Times" w:hint="eastAsia"/>
                                <w:lang w:val="en-GB" w:eastAsia="x-none"/>
                              </w:rPr>
                              <w:t>”</w:t>
                            </w:r>
                            <w:r w:rsidRPr="00A611C7">
                              <w:rPr>
                                <w:rFonts w:ascii="Times" w:eastAsia="Batang" w:hAnsi="Times" w:cs="Times"/>
                                <w:lang w:val="en-GB" w:eastAsia="x-none"/>
                              </w:rPr>
                              <w:t xml:space="preserve"> DCI field is used to indicate the PTRS-DMRS association for the DMRS ports associated with two TMPI/SRI fields.</w:t>
                            </w:r>
                          </w:p>
                          <w:p w14:paraId="3C534CDE" w14:textId="77777777" w:rsidR="00A611C7" w:rsidRPr="00A611C7" w:rsidRDefault="00A611C7" w:rsidP="003F5A3F">
                            <w:pPr>
                              <w:numPr>
                                <w:ilvl w:val="1"/>
                                <w:numId w:val="35"/>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The MSB indicates the association between PTRS port 0 and the DMRS port(s) associated with the first TPMI/SRI field.</w:t>
                            </w:r>
                          </w:p>
                          <w:p w14:paraId="62B8B910" w14:textId="77777777" w:rsidR="00A611C7" w:rsidRPr="00A611C7" w:rsidRDefault="00A611C7" w:rsidP="003F5A3F">
                            <w:pPr>
                              <w:numPr>
                                <w:ilvl w:val="1"/>
                                <w:numId w:val="35"/>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 xml:space="preserve">The LSB indicates the association between PTRS port 1 and the DMRS port(s) associated with the second TPMI/SRI field. </w:t>
                            </w:r>
                          </w:p>
                          <w:p w14:paraId="63A0818A" w14:textId="77777777" w:rsidR="00A611C7" w:rsidRPr="00A611C7" w:rsidRDefault="00A611C7" w:rsidP="003F5A3F">
                            <w:pPr>
                              <w:numPr>
                                <w:ilvl w:val="0"/>
                                <w:numId w:val="35"/>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CA" w:eastAsia="zh-CN"/>
                              </w:rPr>
                              <w:t>Regarding the “</w:t>
                            </w:r>
                            <w:r w:rsidRPr="00A611C7">
                              <w:rPr>
                                <w:rFonts w:ascii="Times" w:eastAsia="Batang" w:hAnsi="Times"/>
                                <w:i/>
                                <w:iCs/>
                                <w:lang w:val="en-CA" w:eastAsia="x-none"/>
                              </w:rPr>
                              <w:t>ptrs-PortIndex</w:t>
                            </w:r>
                            <w:r w:rsidRPr="00A611C7">
                              <w:rPr>
                                <w:rFonts w:ascii="Times" w:eastAsia="Batang" w:hAnsi="Times" w:cs="Times"/>
                                <w:lang w:val="en-CA" w:eastAsia="zh-CN"/>
                              </w:rPr>
                              <w:t>” configured to SRS resource for NCB PUSCH of SDM scheme, the UE ignores the configuration of “</w:t>
                            </w:r>
                            <w:r w:rsidRPr="00A611C7">
                              <w:rPr>
                                <w:rFonts w:ascii="Times" w:eastAsia="Batang" w:hAnsi="Times"/>
                                <w:i/>
                                <w:iCs/>
                                <w:lang w:val="en-CA" w:eastAsia="x-none"/>
                              </w:rPr>
                              <w:t>ptrs-PortIndex</w:t>
                            </w:r>
                            <w:r w:rsidRPr="00A611C7">
                              <w:rPr>
                                <w:rFonts w:ascii="Times" w:eastAsia="Batang" w:hAnsi="Times" w:cs="Times"/>
                                <w:lang w:val="en-CA" w:eastAsia="zh-CN"/>
                              </w:rPr>
                              <w:t>” per SRS resource.</w:t>
                            </w:r>
                          </w:p>
                          <w:p w14:paraId="1601D8BA" w14:textId="2E866ADC" w:rsidR="00A611C7" w:rsidRPr="00A611C7" w:rsidRDefault="00A611C7" w:rsidP="00A611C7">
                            <w:pPr>
                              <w:tabs>
                                <w:tab w:val="left" w:pos="720"/>
                              </w:tabs>
                              <w:overflowPunct/>
                              <w:autoSpaceDE/>
                              <w:autoSpaceDN/>
                              <w:adjustRightInd/>
                              <w:spacing w:after="0"/>
                              <w:contextualSpacing/>
                              <w:jc w:val="both"/>
                              <w:textAlignment w:val="auto"/>
                              <w:rPr>
                                <w:rFonts w:ascii="Times" w:eastAsia="Batang" w:hAnsi="Times" w:cs="Times"/>
                                <w:lang w:val="en-CA" w:eastAsia="zh-CN"/>
                              </w:rPr>
                            </w:pPr>
                            <w:r w:rsidRPr="00A611C7">
                              <w:rPr>
                                <w:rFonts w:ascii="Times" w:eastAsia="Batang" w:hAnsi="Times" w:cs="Times"/>
                                <w:lang w:val="en-CA" w:eastAsia="zh-CN"/>
                              </w:rPr>
                              <w:t xml:space="preserve">FFS: Whether additional RRC configuration is needed for the max number of PTRS ports for SDM </w:t>
                            </w:r>
                            <w:r w:rsidRPr="00A611C7">
                              <w:rPr>
                                <w:rFonts w:ascii="Times" w:eastAsia="Batang" w:hAnsi="Times" w:cs="Times"/>
                                <w:lang w:val="en-GB" w:eastAsia="zh-CN"/>
                              </w:rPr>
                              <w:t>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5A7AB8" id="Text Box 13" o:spid="_x0000_s1028" type="#_x0000_t202" style="width:498.6pt;height:197.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" filled="f" strokeweight=".5pt">
                <v:textbox style="mso-fit-shape-to-text:t">
                  <w:txbxContent>
                    <w:p w14:paraId="7FFEFE10" w14:textId="77777777" w:rsidR="008B1A10" w:rsidRPr="00E27533" w:rsidRDefault="008B1A10" w:rsidP="008B1A10">
                      <w:pPr>
                        <w:spacing w:after="0"/>
                        <w:rPr>
                          <w:rFonts w:cs="Times"/>
                          <w:b/>
                          <w:bCs/>
                          <w:highlight w:val="green"/>
                          <w:lang w:val="en-CA" w:eastAsia="zh-CN"/>
                        </w:rPr>
                      </w:pPr>
                      <w:r w:rsidRPr="00E27533">
                        <w:rPr>
                          <w:rFonts w:cs="Times"/>
                          <w:b/>
                          <w:bCs/>
                          <w:highlight w:val="green"/>
                          <w:lang w:val="en-CA" w:eastAsia="zh-CN"/>
                        </w:rPr>
                        <w:t>Agreement</w:t>
                      </w:r>
                    </w:p>
                    <w:p w14:paraId="74659B14" w14:textId="77777777" w:rsidR="008B1A10" w:rsidRPr="00E27533" w:rsidRDefault="008B1A10" w:rsidP="008B1A10">
                      <w:pPr>
                        <w:spacing w:after="0"/>
                        <w:rPr>
                          <w:rFonts w:eastAsia="Malgun Gothic" w:cs="Times"/>
                          <w:b/>
                          <w:lang w:eastAsia="zh-CN"/>
                        </w:rPr>
                      </w:pPr>
                      <w:r w:rsidRPr="00E27533">
                        <w:rPr>
                          <w:rStyle w:val="Strong"/>
                          <w:rFonts w:cs="Times"/>
                          <w:b w:val="0"/>
                          <w:lang w:val="en-CA" w:eastAsia="zh-CN"/>
                        </w:rPr>
                        <w:t>Support to configure up to 2 PTRS ports for SDM scheme of single-DCI based STxMP PUSCH transmission:</w:t>
                      </w:r>
                    </w:p>
                    <w:p w14:paraId="0C0483E8" w14:textId="2D64F067" w:rsidR="00D35ED9" w:rsidRPr="00A611C7" w:rsidRDefault="008B1A10" w:rsidP="003F5A3F">
                      <w:pPr>
                        <w:numPr>
                          <w:ilvl w:val="0"/>
                          <w:numId w:val="14"/>
                        </w:numPr>
                        <w:overflowPunct/>
                        <w:autoSpaceDE/>
                        <w:autoSpaceDN/>
                        <w:adjustRightInd/>
                        <w:spacing w:after="0"/>
                        <w:textAlignment w:val="auto"/>
                        <w:rPr>
                          <w:rStyle w:val="Strong"/>
                          <w:rFonts w:eastAsia="Times New Roman" w:cs="Times"/>
                          <w:bCs w:val="0"/>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p w14:paraId="146769F9" w14:textId="5838CC48" w:rsidR="00A611C7" w:rsidRDefault="00A611C7" w:rsidP="00A611C7">
                      <w:pPr>
                        <w:overflowPunct/>
                        <w:autoSpaceDE/>
                        <w:autoSpaceDN/>
                        <w:adjustRightInd/>
                        <w:spacing w:after="0"/>
                        <w:textAlignment w:val="auto"/>
                        <w:rPr>
                          <w:rFonts w:eastAsia="Times New Roman" w:cs="Times"/>
                          <w:b/>
                          <w:lang w:eastAsia="zh-CN"/>
                        </w:rPr>
                      </w:pPr>
                    </w:p>
                    <w:p w14:paraId="662B98E9" w14:textId="77777777" w:rsidR="00A611C7" w:rsidRPr="00A611C7" w:rsidRDefault="00A611C7" w:rsidP="00A611C7">
                      <w:pPr>
                        <w:overflowPunct/>
                        <w:autoSpaceDE/>
                        <w:autoSpaceDN/>
                        <w:adjustRightInd/>
                        <w:spacing w:after="0"/>
                        <w:textAlignment w:val="auto"/>
                        <w:rPr>
                          <w:rFonts w:ascii="Times" w:eastAsia="Batang" w:hAnsi="Times"/>
                          <w:b/>
                          <w:bCs/>
                          <w:highlight w:val="green"/>
                          <w:lang w:val="en-CA" w:eastAsia="zh-CN"/>
                        </w:rPr>
                      </w:pPr>
                      <w:r w:rsidRPr="00A611C7">
                        <w:rPr>
                          <w:rFonts w:ascii="Times" w:eastAsia="Batang" w:hAnsi="Times"/>
                          <w:b/>
                          <w:bCs/>
                          <w:highlight w:val="green"/>
                          <w:lang w:val="en-CA" w:eastAsia="zh-CN"/>
                        </w:rPr>
                        <w:t>Agreement</w:t>
                      </w:r>
                    </w:p>
                    <w:p w14:paraId="31960DDE" w14:textId="77777777" w:rsidR="00A611C7" w:rsidRPr="00A611C7" w:rsidRDefault="00A611C7" w:rsidP="00A611C7">
                      <w:pPr>
                        <w:overflowPunct/>
                        <w:autoSpaceDE/>
                        <w:autoSpaceDN/>
                        <w:adjustRightInd/>
                        <w:spacing w:after="0"/>
                        <w:textAlignment w:val="auto"/>
                        <w:rPr>
                          <w:rFonts w:ascii="Times" w:eastAsia="Batang" w:hAnsi="Times" w:cs="Times"/>
                          <w:lang w:val="en-GB"/>
                        </w:rPr>
                      </w:pPr>
                      <w:r w:rsidRPr="00A611C7">
                        <w:rPr>
                          <w:rFonts w:ascii="Times" w:eastAsia="Batang" w:hAnsi="Times" w:cs="Times"/>
                          <w:lang w:val="en-GB"/>
                        </w:rPr>
                        <w:t>When max 2 PTRS ports are configured for SDM scheme of single-DCI based STxMP PUSCH:</w:t>
                      </w:r>
                    </w:p>
                    <w:p w14:paraId="649ED4B7" w14:textId="77777777" w:rsidR="00A611C7" w:rsidRPr="00A611C7" w:rsidRDefault="00A611C7" w:rsidP="003F5A3F">
                      <w:pPr>
                        <w:numPr>
                          <w:ilvl w:val="0"/>
                          <w:numId w:val="35"/>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 xml:space="preserve">Actual number of PTRS ports in SDM is 2 and 2-bit </w:t>
                      </w:r>
                      <w:r w:rsidRPr="00A611C7">
                        <w:rPr>
                          <w:rFonts w:ascii="Times" w:eastAsia="Batang" w:hAnsi="Times" w:cs="Times" w:hint="eastAsia"/>
                          <w:lang w:val="en-GB" w:eastAsia="x-none"/>
                        </w:rPr>
                        <w:t>“</w:t>
                      </w:r>
                      <w:r w:rsidRPr="00A611C7">
                        <w:rPr>
                          <w:rFonts w:ascii="Times" w:eastAsia="Batang" w:hAnsi="Times" w:cs="Times"/>
                          <w:lang w:val="en-GB" w:eastAsia="x-none"/>
                        </w:rPr>
                        <w:t>PTRS-DMRS association</w:t>
                      </w:r>
                      <w:r w:rsidRPr="00A611C7">
                        <w:rPr>
                          <w:rFonts w:ascii="Times" w:eastAsia="Batang" w:hAnsi="Times" w:cs="Times" w:hint="eastAsia"/>
                          <w:lang w:val="en-GB" w:eastAsia="x-none"/>
                        </w:rPr>
                        <w:t>”</w:t>
                      </w:r>
                      <w:r w:rsidRPr="00A611C7">
                        <w:rPr>
                          <w:rFonts w:ascii="Times" w:eastAsia="Batang" w:hAnsi="Times" w:cs="Times"/>
                          <w:lang w:val="en-GB" w:eastAsia="x-none"/>
                        </w:rPr>
                        <w:t xml:space="preserve"> DCI field is used to indicate the PTRS-DMRS association for the DMRS ports associated with two TMPI/SRI fields.</w:t>
                      </w:r>
                    </w:p>
                    <w:p w14:paraId="3C534CDE" w14:textId="77777777" w:rsidR="00A611C7" w:rsidRPr="00A611C7" w:rsidRDefault="00A611C7" w:rsidP="003F5A3F">
                      <w:pPr>
                        <w:numPr>
                          <w:ilvl w:val="1"/>
                          <w:numId w:val="35"/>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The MSB indicates the association between PTRS port 0 and the DMRS port(s) associated with the first TPMI/SRI field.</w:t>
                      </w:r>
                    </w:p>
                    <w:p w14:paraId="62B8B910" w14:textId="77777777" w:rsidR="00A611C7" w:rsidRPr="00A611C7" w:rsidRDefault="00A611C7" w:rsidP="003F5A3F">
                      <w:pPr>
                        <w:numPr>
                          <w:ilvl w:val="1"/>
                          <w:numId w:val="35"/>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 xml:space="preserve">The LSB indicates the association between PTRS port 1 and the DMRS port(s) associated with the second TPMI/SRI field. </w:t>
                      </w:r>
                    </w:p>
                    <w:p w14:paraId="63A0818A" w14:textId="77777777" w:rsidR="00A611C7" w:rsidRPr="00A611C7" w:rsidRDefault="00A611C7" w:rsidP="003F5A3F">
                      <w:pPr>
                        <w:numPr>
                          <w:ilvl w:val="0"/>
                          <w:numId w:val="35"/>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CA" w:eastAsia="zh-CN"/>
                        </w:rPr>
                        <w:t>Regarding the “</w:t>
                      </w:r>
                      <w:r w:rsidRPr="00A611C7">
                        <w:rPr>
                          <w:rFonts w:ascii="Times" w:eastAsia="Batang" w:hAnsi="Times"/>
                          <w:i/>
                          <w:iCs/>
                          <w:lang w:val="en-CA" w:eastAsia="x-none"/>
                        </w:rPr>
                        <w:t>ptrs-PortIndex</w:t>
                      </w:r>
                      <w:r w:rsidRPr="00A611C7">
                        <w:rPr>
                          <w:rFonts w:ascii="Times" w:eastAsia="Batang" w:hAnsi="Times" w:cs="Times"/>
                          <w:lang w:val="en-CA" w:eastAsia="zh-CN"/>
                        </w:rPr>
                        <w:t>” configured to SRS resource for NCB PUSCH of SDM scheme, the UE ignores the configuration of “</w:t>
                      </w:r>
                      <w:r w:rsidRPr="00A611C7">
                        <w:rPr>
                          <w:rFonts w:ascii="Times" w:eastAsia="Batang" w:hAnsi="Times"/>
                          <w:i/>
                          <w:iCs/>
                          <w:lang w:val="en-CA" w:eastAsia="x-none"/>
                        </w:rPr>
                        <w:t>ptrs-PortIndex</w:t>
                      </w:r>
                      <w:r w:rsidRPr="00A611C7">
                        <w:rPr>
                          <w:rFonts w:ascii="Times" w:eastAsia="Batang" w:hAnsi="Times" w:cs="Times"/>
                          <w:lang w:val="en-CA" w:eastAsia="zh-CN"/>
                        </w:rPr>
                        <w:t>” per SRS resource.</w:t>
                      </w:r>
                    </w:p>
                    <w:p w14:paraId="1601D8BA" w14:textId="2E866ADC" w:rsidR="00A611C7" w:rsidRPr="00A611C7" w:rsidRDefault="00A611C7" w:rsidP="00A611C7">
                      <w:pPr>
                        <w:tabs>
                          <w:tab w:val="left" w:pos="720"/>
                        </w:tabs>
                        <w:overflowPunct/>
                        <w:autoSpaceDE/>
                        <w:autoSpaceDN/>
                        <w:adjustRightInd/>
                        <w:spacing w:after="0"/>
                        <w:contextualSpacing/>
                        <w:jc w:val="both"/>
                        <w:textAlignment w:val="auto"/>
                        <w:rPr>
                          <w:rFonts w:ascii="Times" w:eastAsia="Batang" w:hAnsi="Times" w:cs="Times"/>
                          <w:lang w:val="en-CA" w:eastAsia="zh-CN"/>
                        </w:rPr>
                      </w:pPr>
                      <w:r w:rsidRPr="00A611C7">
                        <w:rPr>
                          <w:rFonts w:ascii="Times" w:eastAsia="Batang" w:hAnsi="Times" w:cs="Times"/>
                          <w:lang w:val="en-CA" w:eastAsia="zh-CN"/>
                        </w:rPr>
                        <w:t xml:space="preserve">FFS: Whether additional RRC configuration is needed for the max number of PTRS ports for SDM </w:t>
                      </w:r>
                      <w:r w:rsidRPr="00A611C7">
                        <w:rPr>
                          <w:rFonts w:ascii="Times" w:eastAsia="Batang" w:hAnsi="Times" w:cs="Times"/>
                          <w:lang w:val="en-GB" w:eastAsia="zh-CN"/>
                        </w:rPr>
                        <w:t>transmission</w:t>
                      </w:r>
                    </w:p>
                  </w:txbxContent>
                </v:textbox>
                <w10:anchorlock/>
              </v:shape>
            </w:pict>
          </mc:Fallback>
        </mc:AlternateContent>
      </w:r>
    </w:p>
    <w:p w14:paraId="4EAE267A" w14:textId="4C1A2CB1" w:rsidR="004E1EF4" w:rsidRDefault="001B1008" w:rsidP="00CE0582">
      <w:pPr>
        <w:jc w:val="both"/>
        <w:rPr>
          <w:rFonts w:asciiTheme="majorBidi" w:hAnsiTheme="majorBidi" w:cstheme="majorBidi"/>
          <w:bCs/>
          <w:iCs/>
          <w:sz w:val="22"/>
          <w:szCs w:val="22"/>
          <w:lang w:val="en-GB"/>
        </w:rPr>
      </w:pPr>
      <w:r>
        <w:rPr>
          <w:rFonts w:asciiTheme="majorBidi" w:hAnsiTheme="majorBidi" w:cstheme="majorBidi"/>
          <w:bCs/>
          <w:iCs/>
          <w:sz w:val="22"/>
          <w:szCs w:val="22"/>
        </w:rPr>
        <w:t xml:space="preserve"> </w:t>
      </w:r>
      <w:r w:rsidR="005A2CB3">
        <w:rPr>
          <w:rFonts w:asciiTheme="majorBidi" w:hAnsiTheme="majorBidi" w:cstheme="majorBidi"/>
          <w:bCs/>
          <w:iCs/>
          <w:sz w:val="22"/>
          <w:szCs w:val="22"/>
        </w:rPr>
        <w:t xml:space="preserve">It is already agreed that the max number of PTRS ports </w:t>
      </w:r>
      <w:r w:rsidR="00F20364">
        <w:rPr>
          <w:rFonts w:asciiTheme="majorBidi" w:hAnsiTheme="majorBidi" w:cstheme="majorBidi"/>
          <w:bCs/>
          <w:iCs/>
          <w:sz w:val="22"/>
          <w:szCs w:val="22"/>
        </w:rPr>
        <w:t xml:space="preserve">can be configured for SDM scheme. The remaining part is whether </w:t>
      </w:r>
      <w:r w:rsidR="001A5C4E">
        <w:rPr>
          <w:rFonts w:asciiTheme="majorBidi" w:hAnsiTheme="majorBidi" w:cstheme="majorBidi"/>
          <w:bCs/>
          <w:iCs/>
          <w:sz w:val="22"/>
          <w:szCs w:val="22"/>
        </w:rPr>
        <w:t>the legacy RRC parameter “</w:t>
      </w:r>
      <w:r w:rsidR="001A5C4E" w:rsidRPr="001A5C4E">
        <w:rPr>
          <w:rFonts w:asciiTheme="majorBidi" w:hAnsiTheme="majorBidi" w:cstheme="majorBidi"/>
          <w:bCs/>
          <w:i/>
          <w:sz w:val="22"/>
          <w:szCs w:val="22"/>
        </w:rPr>
        <w:t>maxNrofPorts</w:t>
      </w:r>
      <w:r w:rsidR="001A5C4E">
        <w:rPr>
          <w:rFonts w:asciiTheme="majorBidi" w:hAnsiTheme="majorBidi" w:cstheme="majorBidi"/>
          <w:bCs/>
          <w:iCs/>
          <w:sz w:val="22"/>
          <w:szCs w:val="22"/>
        </w:rPr>
        <w:t>” is used for both sTRP and SDM</w:t>
      </w:r>
      <w:r w:rsidR="001141C9">
        <w:rPr>
          <w:rFonts w:asciiTheme="majorBidi" w:hAnsiTheme="majorBidi" w:cstheme="majorBidi"/>
          <w:bCs/>
          <w:iCs/>
          <w:sz w:val="22"/>
          <w:szCs w:val="22"/>
        </w:rPr>
        <w:t xml:space="preserve">, or if </w:t>
      </w:r>
      <w:r w:rsidR="00CC2617">
        <w:rPr>
          <w:rFonts w:asciiTheme="majorBidi" w:hAnsiTheme="majorBidi" w:cstheme="majorBidi"/>
          <w:bCs/>
          <w:iCs/>
          <w:sz w:val="22"/>
          <w:szCs w:val="22"/>
        </w:rPr>
        <w:t>a new configuration is needed for max number of PTRS ports for SDM scheme</w:t>
      </w:r>
      <w:r w:rsidR="00453923">
        <w:rPr>
          <w:rFonts w:asciiTheme="majorBidi" w:hAnsiTheme="majorBidi" w:cstheme="majorBidi"/>
          <w:bCs/>
          <w:iCs/>
          <w:sz w:val="22"/>
          <w:szCs w:val="22"/>
        </w:rPr>
        <w:t xml:space="preserve">. In our view, for a typical use case / deployment scenario, network configures </w:t>
      </w:r>
      <w:r w:rsidR="00453923" w:rsidRPr="00ED4AF8">
        <w:rPr>
          <w:rFonts w:hint="eastAsia"/>
          <w:i/>
          <w:iCs/>
          <w:sz w:val="21"/>
          <w:szCs w:val="22"/>
          <w:lang w:eastAsia="zh-CN"/>
        </w:rPr>
        <w:t>maxNrofPorts</w:t>
      </w:r>
      <w:r w:rsidR="00453923">
        <w:rPr>
          <w:sz w:val="21"/>
          <w:szCs w:val="22"/>
          <w:lang w:eastAsia="zh-CN"/>
        </w:rPr>
        <w:t>=</w:t>
      </w:r>
      <w:r w:rsidR="00453923">
        <w:rPr>
          <w:rFonts w:asciiTheme="majorBidi" w:hAnsiTheme="majorBidi" w:cstheme="majorBidi"/>
          <w:bCs/>
          <w:iCs/>
          <w:sz w:val="22"/>
          <w:szCs w:val="22"/>
          <w:lang w:val="en-GB"/>
        </w:rPr>
        <w:t xml:space="preserve">1 for sTRP but configure </w:t>
      </w:r>
      <w:r w:rsidR="00453923" w:rsidRPr="00ED4AF8">
        <w:rPr>
          <w:rFonts w:hint="eastAsia"/>
          <w:i/>
          <w:iCs/>
          <w:sz w:val="21"/>
          <w:szCs w:val="22"/>
          <w:lang w:eastAsia="zh-CN"/>
        </w:rPr>
        <w:t>maxNrofPorts</w:t>
      </w:r>
      <w:r w:rsidR="00453923">
        <w:rPr>
          <w:sz w:val="21"/>
          <w:szCs w:val="22"/>
          <w:lang w:eastAsia="zh-CN"/>
        </w:rPr>
        <w:t>=</w:t>
      </w:r>
      <w:r w:rsidR="00453923">
        <w:rPr>
          <w:rFonts w:asciiTheme="majorBidi" w:hAnsiTheme="majorBidi" w:cstheme="majorBidi"/>
          <w:bCs/>
          <w:iCs/>
          <w:sz w:val="22"/>
          <w:szCs w:val="22"/>
          <w:lang w:val="en-GB"/>
        </w:rPr>
        <w:t xml:space="preserve">2 for SDM scheme </w:t>
      </w:r>
      <w:r w:rsidR="00D7213C">
        <w:rPr>
          <w:rFonts w:asciiTheme="majorBidi" w:hAnsiTheme="majorBidi" w:cstheme="majorBidi"/>
          <w:bCs/>
          <w:iCs/>
          <w:sz w:val="22"/>
          <w:szCs w:val="22"/>
          <w:lang w:val="en-GB"/>
        </w:rPr>
        <w:t xml:space="preserve">(if the UE is capable). </w:t>
      </w:r>
    </w:p>
    <w:p w14:paraId="5CFEB092" w14:textId="619755C7" w:rsidR="00B26475" w:rsidRPr="008B1E5D" w:rsidRDefault="004E1EF4" w:rsidP="008B1E5D">
      <w:pPr>
        <w:jc w:val="both"/>
        <w:rPr>
          <w:rFonts w:asciiTheme="majorBidi" w:hAnsiTheme="majorBidi" w:cstheme="majorBidi"/>
          <w:bCs/>
          <w:iCs/>
          <w:sz w:val="22"/>
          <w:szCs w:val="22"/>
        </w:rPr>
      </w:pPr>
      <w:r>
        <w:rPr>
          <w:rFonts w:asciiTheme="majorBidi" w:hAnsiTheme="majorBidi" w:cstheme="majorBidi"/>
          <w:bCs/>
          <w:iCs/>
          <w:sz w:val="22"/>
          <w:szCs w:val="22"/>
          <w:lang w:val="en-GB"/>
        </w:rPr>
        <w:t xml:space="preserve">It is important to note that if </w:t>
      </w:r>
      <w:r>
        <w:rPr>
          <w:rFonts w:asciiTheme="majorBidi" w:hAnsiTheme="majorBidi" w:cstheme="majorBidi"/>
          <w:bCs/>
          <w:iCs/>
          <w:sz w:val="22"/>
          <w:szCs w:val="22"/>
        </w:rPr>
        <w:t>the legacy RRC parameter “</w:t>
      </w:r>
      <w:r w:rsidRPr="001A5C4E">
        <w:rPr>
          <w:rFonts w:asciiTheme="majorBidi" w:hAnsiTheme="majorBidi" w:cstheme="majorBidi"/>
          <w:bCs/>
          <w:i/>
          <w:sz w:val="22"/>
          <w:szCs w:val="22"/>
        </w:rPr>
        <w:t>maxNrofPorts</w:t>
      </w:r>
      <w:r>
        <w:rPr>
          <w:rFonts w:asciiTheme="majorBidi" w:hAnsiTheme="majorBidi" w:cstheme="majorBidi"/>
          <w:bCs/>
          <w:iCs/>
          <w:sz w:val="22"/>
          <w:szCs w:val="22"/>
        </w:rPr>
        <w:t>” is used for both sTRP and SDM</w:t>
      </w:r>
      <w:r w:rsidR="00D42FE1">
        <w:rPr>
          <w:rFonts w:asciiTheme="majorBidi" w:hAnsiTheme="majorBidi" w:cstheme="majorBidi"/>
          <w:bCs/>
          <w:iCs/>
          <w:sz w:val="22"/>
          <w:szCs w:val="22"/>
        </w:rPr>
        <w:t xml:space="preserve"> and is set to 2</w:t>
      </w:r>
      <w:r>
        <w:rPr>
          <w:rFonts w:asciiTheme="majorBidi" w:hAnsiTheme="majorBidi" w:cstheme="majorBidi"/>
          <w:bCs/>
          <w:iCs/>
          <w:sz w:val="22"/>
          <w:szCs w:val="22"/>
        </w:rPr>
        <w:t>, while it is true that</w:t>
      </w:r>
      <w:r w:rsidR="007B196C">
        <w:rPr>
          <w:rFonts w:asciiTheme="majorBidi" w:hAnsiTheme="majorBidi" w:cstheme="majorBidi"/>
          <w:bCs/>
          <w:iCs/>
          <w:sz w:val="22"/>
          <w:szCs w:val="22"/>
        </w:rPr>
        <w:t xml:space="preserve"> the actual number of PTRS ports can still be 1 for sTRP, this puts a restriction </w:t>
      </w:r>
      <w:r w:rsidR="005411C0">
        <w:rPr>
          <w:rFonts w:asciiTheme="majorBidi" w:hAnsiTheme="majorBidi" w:cstheme="majorBidi"/>
          <w:bCs/>
          <w:iCs/>
          <w:sz w:val="22"/>
          <w:szCs w:val="22"/>
        </w:rPr>
        <w:t>on which TPMIs can be indicated for sTRP (given that the indicated TPMI</w:t>
      </w:r>
      <w:r w:rsidR="00E25E81">
        <w:rPr>
          <w:rFonts w:asciiTheme="majorBidi" w:hAnsiTheme="majorBidi" w:cstheme="majorBidi"/>
          <w:bCs/>
          <w:iCs/>
          <w:sz w:val="22"/>
          <w:szCs w:val="22"/>
        </w:rPr>
        <w:t xml:space="preserve"> determines the actual number of PTRS ports in this case). This complication / restriction should be </w:t>
      </w:r>
      <w:r w:rsidR="00E906DD">
        <w:rPr>
          <w:rFonts w:asciiTheme="majorBidi" w:hAnsiTheme="majorBidi" w:cstheme="majorBidi"/>
          <w:bCs/>
          <w:iCs/>
          <w:sz w:val="22"/>
          <w:szCs w:val="22"/>
        </w:rPr>
        <w:t xml:space="preserve">simply </w:t>
      </w:r>
      <w:r w:rsidR="00E25E81">
        <w:rPr>
          <w:rFonts w:asciiTheme="majorBidi" w:hAnsiTheme="majorBidi" w:cstheme="majorBidi"/>
          <w:bCs/>
          <w:iCs/>
          <w:sz w:val="22"/>
          <w:szCs w:val="22"/>
        </w:rPr>
        <w:t>avoided</w:t>
      </w:r>
      <w:r w:rsidR="00E906DD">
        <w:rPr>
          <w:rFonts w:asciiTheme="majorBidi" w:hAnsiTheme="majorBidi" w:cstheme="majorBidi"/>
          <w:bCs/>
          <w:iCs/>
          <w:sz w:val="22"/>
          <w:szCs w:val="22"/>
        </w:rPr>
        <w:t xml:space="preserve"> by allowing </w:t>
      </w:r>
      <w:r w:rsidR="004C23B2">
        <w:rPr>
          <w:rFonts w:asciiTheme="majorBidi" w:hAnsiTheme="majorBidi" w:cstheme="majorBidi"/>
          <w:bCs/>
          <w:iCs/>
          <w:sz w:val="22"/>
          <w:szCs w:val="22"/>
        </w:rPr>
        <w:t xml:space="preserve">a </w:t>
      </w:r>
      <w:r w:rsidR="00875BE7">
        <w:rPr>
          <w:rFonts w:asciiTheme="majorBidi" w:hAnsiTheme="majorBidi" w:cstheme="majorBidi"/>
          <w:bCs/>
          <w:iCs/>
          <w:sz w:val="22"/>
          <w:szCs w:val="22"/>
        </w:rPr>
        <w:t>separate configuration.</w:t>
      </w:r>
      <w:r>
        <w:rPr>
          <w:rFonts w:asciiTheme="majorBidi" w:hAnsiTheme="majorBidi" w:cstheme="majorBidi"/>
          <w:bCs/>
          <w:iCs/>
          <w:sz w:val="22"/>
          <w:szCs w:val="22"/>
        </w:rPr>
        <w:t xml:space="preserve"> </w:t>
      </w:r>
      <w:r w:rsidR="00263A09">
        <w:rPr>
          <w:rFonts w:asciiTheme="majorBidi" w:hAnsiTheme="majorBidi" w:cstheme="majorBidi"/>
          <w:bCs/>
          <w:iCs/>
          <w:sz w:val="22"/>
          <w:szCs w:val="22"/>
        </w:rPr>
        <w:t xml:space="preserve"> </w:t>
      </w:r>
      <w:r w:rsidR="00214D27">
        <w:rPr>
          <w:rFonts w:asciiTheme="majorBidi" w:hAnsiTheme="majorBidi" w:cstheme="majorBidi"/>
          <w:bCs/>
          <w:iCs/>
          <w:sz w:val="22"/>
          <w:szCs w:val="22"/>
        </w:rPr>
        <w:t xml:space="preserve"> </w:t>
      </w:r>
      <w:r w:rsidR="009F207A">
        <w:rPr>
          <w:rFonts w:asciiTheme="majorBidi" w:hAnsiTheme="majorBidi" w:cstheme="majorBidi"/>
          <w:bCs/>
          <w:iCs/>
          <w:sz w:val="22"/>
          <w:szCs w:val="22"/>
          <w:lang w:val="en-GB"/>
        </w:rPr>
        <w:t xml:space="preserve"> </w:t>
      </w:r>
    </w:p>
    <w:p w14:paraId="517EDEC2" w14:textId="1283AA40" w:rsidR="00935005" w:rsidRDefault="00935005" w:rsidP="005A2C06">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D74DF3">
        <w:rPr>
          <w:rFonts w:asciiTheme="majorBidi" w:eastAsia="Batang" w:hAnsiTheme="majorBidi" w:cstheme="majorBidi"/>
          <w:b/>
          <w:sz w:val="22"/>
          <w:szCs w:val="28"/>
          <w:u w:val="single"/>
          <w:lang w:val="en-GB"/>
        </w:rPr>
        <w:t>4</w:t>
      </w:r>
      <w:r w:rsidRPr="005A2C06">
        <w:rPr>
          <w:rFonts w:asciiTheme="majorBidi" w:hAnsiTheme="majorBidi" w:cstheme="majorBidi"/>
          <w:b/>
          <w:iCs/>
          <w:sz w:val="22"/>
          <w:szCs w:val="18"/>
          <w:lang w:val="en-GB" w:eastAsia="ko-KR"/>
        </w:rPr>
        <w:t xml:space="preserve">: </w:t>
      </w:r>
      <w:r w:rsidR="00875BE7" w:rsidRPr="00875BE7">
        <w:rPr>
          <w:rFonts w:asciiTheme="majorBidi" w:hAnsiTheme="majorBidi" w:cstheme="majorBidi"/>
          <w:b/>
          <w:iCs/>
          <w:sz w:val="22"/>
          <w:szCs w:val="18"/>
          <w:lang w:val="en-GB" w:eastAsia="ko-KR"/>
        </w:rPr>
        <w:t xml:space="preserve">Max number of PTRS ports is separately configured for SDM scheme (separate than the legacy </w:t>
      </w:r>
      <w:r w:rsidR="00875BE7" w:rsidRPr="00875BE7">
        <w:rPr>
          <w:rFonts w:asciiTheme="majorBidi" w:hAnsiTheme="majorBidi" w:cstheme="majorBidi"/>
          <w:b/>
          <w:i/>
          <w:sz w:val="22"/>
          <w:szCs w:val="18"/>
          <w:lang w:val="en-GB" w:eastAsia="ko-KR"/>
        </w:rPr>
        <w:t>maxNrofPorts</w:t>
      </w:r>
      <w:r w:rsidR="00875BE7" w:rsidRPr="00875BE7">
        <w:rPr>
          <w:rFonts w:asciiTheme="majorBidi" w:hAnsiTheme="majorBidi" w:cstheme="majorBidi"/>
          <w:b/>
          <w:iCs/>
          <w:sz w:val="22"/>
          <w:szCs w:val="18"/>
          <w:lang w:val="en-GB" w:eastAsia="ko-KR"/>
        </w:rPr>
        <w:t>).</w:t>
      </w:r>
    </w:p>
    <w:p w14:paraId="602708D4" w14:textId="548A93F7" w:rsidR="008B1E5D" w:rsidRDefault="008B1E5D" w:rsidP="005A2C06">
      <w:pPr>
        <w:spacing w:after="0"/>
        <w:jc w:val="both"/>
        <w:rPr>
          <w:rFonts w:asciiTheme="majorBidi" w:hAnsiTheme="majorBidi" w:cstheme="majorBidi"/>
          <w:b/>
          <w:iCs/>
          <w:sz w:val="22"/>
          <w:szCs w:val="18"/>
          <w:lang w:val="en-GB" w:eastAsia="ko-KR"/>
        </w:rPr>
      </w:pPr>
    </w:p>
    <w:p w14:paraId="4B035A3A" w14:textId="469813CD" w:rsidR="00BF06C9" w:rsidRDefault="00C24DA5" w:rsidP="005A2C06">
      <w:pPr>
        <w:spacing w:after="0"/>
        <w:jc w:val="both"/>
        <w:rPr>
          <w:rFonts w:asciiTheme="majorBidi" w:hAnsiTheme="majorBidi" w:cstheme="majorBidi"/>
          <w:bCs/>
          <w:iCs/>
          <w:sz w:val="22"/>
          <w:szCs w:val="18"/>
          <w:lang w:val="en-GB" w:eastAsia="ko-KR"/>
        </w:rPr>
      </w:pPr>
      <w:r w:rsidRPr="00C24DA5">
        <w:rPr>
          <w:rFonts w:asciiTheme="majorBidi" w:hAnsiTheme="majorBidi" w:cstheme="majorBidi"/>
          <w:bCs/>
          <w:iCs/>
          <w:sz w:val="22"/>
          <w:szCs w:val="18"/>
          <w:lang w:val="en-GB" w:eastAsia="ko-KR"/>
        </w:rPr>
        <w:t xml:space="preserve">One additional issue </w:t>
      </w:r>
      <w:r w:rsidR="005F7E5E">
        <w:rPr>
          <w:rFonts w:asciiTheme="majorBidi" w:hAnsiTheme="majorBidi" w:cstheme="majorBidi"/>
          <w:bCs/>
          <w:iCs/>
          <w:sz w:val="22"/>
          <w:szCs w:val="18"/>
          <w:lang w:val="en-GB" w:eastAsia="ko-KR"/>
        </w:rPr>
        <w:t>for SDM is related to the bit-width of PTRS-DMRS association field in the DCI format 0_1/0_2</w:t>
      </w:r>
      <w:r w:rsidR="00C70FD2">
        <w:rPr>
          <w:rFonts w:asciiTheme="majorBidi" w:hAnsiTheme="majorBidi" w:cstheme="majorBidi"/>
          <w:bCs/>
          <w:iCs/>
          <w:sz w:val="22"/>
          <w:szCs w:val="18"/>
          <w:lang w:val="en-GB" w:eastAsia="ko-KR"/>
        </w:rPr>
        <w:t xml:space="preserve">. </w:t>
      </w:r>
      <w:r w:rsidR="00A3623D">
        <w:rPr>
          <w:rFonts w:asciiTheme="majorBidi" w:hAnsiTheme="majorBidi" w:cstheme="majorBidi"/>
          <w:bCs/>
          <w:iCs/>
          <w:sz w:val="22"/>
          <w:szCs w:val="18"/>
          <w:lang w:val="en-GB" w:eastAsia="ko-KR"/>
        </w:rPr>
        <w:t xml:space="preserve">In current spec, this field </w:t>
      </w:r>
      <w:r w:rsidR="000E5806">
        <w:rPr>
          <w:rFonts w:asciiTheme="majorBidi" w:hAnsiTheme="majorBidi" w:cstheme="majorBidi"/>
          <w:bCs/>
          <w:iCs/>
          <w:sz w:val="22"/>
          <w:szCs w:val="18"/>
          <w:lang w:val="en-GB" w:eastAsia="ko-KR"/>
        </w:rPr>
        <w:t xml:space="preserve">does not exist if legacy </w:t>
      </w:r>
      <w:r w:rsidR="000E5806" w:rsidRPr="00942EFB">
        <w:rPr>
          <w:rFonts w:asciiTheme="majorBidi" w:hAnsiTheme="majorBidi" w:cstheme="majorBidi"/>
          <w:bCs/>
          <w:i/>
          <w:sz w:val="22"/>
          <w:szCs w:val="18"/>
          <w:lang w:val="en-GB" w:eastAsia="ko-KR"/>
        </w:rPr>
        <w:t>maxRank</w:t>
      </w:r>
      <w:r w:rsidR="000E5806">
        <w:rPr>
          <w:rFonts w:asciiTheme="majorBidi" w:hAnsiTheme="majorBidi" w:cstheme="majorBidi"/>
          <w:bCs/>
          <w:iCs/>
          <w:sz w:val="22"/>
          <w:szCs w:val="18"/>
          <w:lang w:val="en-GB" w:eastAsia="ko-KR"/>
        </w:rPr>
        <w:t>=1.</w:t>
      </w:r>
      <w:r w:rsidR="005F7E5E">
        <w:rPr>
          <w:rFonts w:asciiTheme="majorBidi" w:hAnsiTheme="majorBidi" w:cstheme="majorBidi"/>
          <w:bCs/>
          <w:iCs/>
          <w:sz w:val="22"/>
          <w:szCs w:val="18"/>
          <w:lang w:val="en-GB" w:eastAsia="ko-KR"/>
        </w:rPr>
        <w:t xml:space="preserve"> </w:t>
      </w:r>
      <w:r w:rsidR="00942EFB">
        <w:rPr>
          <w:rFonts w:asciiTheme="majorBidi" w:hAnsiTheme="majorBidi" w:cstheme="majorBidi"/>
          <w:bCs/>
          <w:iCs/>
          <w:sz w:val="22"/>
          <w:szCs w:val="18"/>
          <w:lang w:val="en-GB" w:eastAsia="ko-KR"/>
        </w:rPr>
        <w:t xml:space="preserve">Given the new </w:t>
      </w:r>
      <w:r w:rsidR="00942EFB" w:rsidRPr="00942EFB">
        <w:rPr>
          <w:rFonts w:asciiTheme="majorBidi" w:hAnsiTheme="majorBidi" w:cstheme="majorBidi"/>
          <w:bCs/>
          <w:i/>
          <w:sz w:val="22"/>
          <w:szCs w:val="18"/>
          <w:lang w:val="en-GB" w:eastAsia="ko-KR"/>
        </w:rPr>
        <w:t>maxRank</w:t>
      </w:r>
      <w:r w:rsidR="00942EFB">
        <w:rPr>
          <w:rFonts w:asciiTheme="majorBidi" w:hAnsiTheme="majorBidi" w:cstheme="majorBidi"/>
          <w:bCs/>
          <w:iCs/>
          <w:sz w:val="22"/>
          <w:szCs w:val="18"/>
          <w:lang w:val="en-GB" w:eastAsia="ko-KR"/>
        </w:rPr>
        <w:t xml:space="preserve"> configuration agreed for SDM scheme</w:t>
      </w:r>
      <w:r w:rsidR="004B23BA">
        <w:rPr>
          <w:rFonts w:asciiTheme="majorBidi" w:hAnsiTheme="majorBidi" w:cstheme="majorBidi"/>
          <w:bCs/>
          <w:iCs/>
          <w:sz w:val="22"/>
          <w:szCs w:val="18"/>
          <w:lang w:val="en-GB" w:eastAsia="ko-KR"/>
        </w:rPr>
        <w:t>, i</w:t>
      </w:r>
      <w:r w:rsidR="00933CE9">
        <w:rPr>
          <w:rFonts w:asciiTheme="majorBidi" w:hAnsiTheme="majorBidi" w:cstheme="majorBidi"/>
          <w:bCs/>
          <w:iCs/>
          <w:sz w:val="22"/>
          <w:szCs w:val="18"/>
          <w:lang w:val="en-GB" w:eastAsia="ko-KR"/>
        </w:rPr>
        <w:t>t is not clear how the bit-width of PTRS-DMRS association field is impacted</w:t>
      </w:r>
      <w:r w:rsidR="00D04E04">
        <w:rPr>
          <w:rFonts w:asciiTheme="majorBidi" w:hAnsiTheme="majorBidi" w:cstheme="majorBidi"/>
          <w:bCs/>
          <w:iCs/>
          <w:sz w:val="22"/>
          <w:szCs w:val="18"/>
          <w:lang w:val="en-GB" w:eastAsia="ko-KR"/>
        </w:rPr>
        <w:t>. For example</w:t>
      </w:r>
      <w:r w:rsidR="008E2018">
        <w:rPr>
          <w:rFonts w:asciiTheme="majorBidi" w:hAnsiTheme="majorBidi" w:cstheme="majorBidi"/>
          <w:bCs/>
          <w:iCs/>
          <w:sz w:val="22"/>
          <w:szCs w:val="18"/>
          <w:lang w:val="en-GB" w:eastAsia="ko-KR"/>
        </w:rPr>
        <w:t>,</w:t>
      </w:r>
      <w:r w:rsidR="00D04E04">
        <w:rPr>
          <w:rFonts w:asciiTheme="majorBidi" w:hAnsiTheme="majorBidi" w:cstheme="majorBidi"/>
          <w:bCs/>
          <w:iCs/>
          <w:sz w:val="22"/>
          <w:szCs w:val="18"/>
          <w:lang w:val="en-GB" w:eastAsia="ko-KR"/>
        </w:rPr>
        <w:t xml:space="preserve"> assum</w:t>
      </w:r>
      <w:r w:rsidR="00611A9F">
        <w:rPr>
          <w:rFonts w:asciiTheme="majorBidi" w:hAnsiTheme="majorBidi" w:cstheme="majorBidi"/>
          <w:bCs/>
          <w:iCs/>
          <w:sz w:val="22"/>
          <w:szCs w:val="18"/>
          <w:lang w:val="en-GB" w:eastAsia="ko-KR"/>
        </w:rPr>
        <w:t>ing</w:t>
      </w:r>
      <w:r w:rsidR="00D04E04">
        <w:rPr>
          <w:rFonts w:asciiTheme="majorBidi" w:hAnsiTheme="majorBidi" w:cstheme="majorBidi"/>
          <w:bCs/>
          <w:iCs/>
          <w:sz w:val="22"/>
          <w:szCs w:val="18"/>
          <w:lang w:val="en-GB" w:eastAsia="ko-KR"/>
        </w:rPr>
        <w:t xml:space="preserve"> legacy maxRank=1 and the new maxRank</w:t>
      </w:r>
      <w:r w:rsidR="00C44F09">
        <w:rPr>
          <w:rFonts w:asciiTheme="majorBidi" w:hAnsiTheme="majorBidi" w:cstheme="majorBidi"/>
          <w:bCs/>
          <w:iCs/>
          <w:sz w:val="22"/>
          <w:szCs w:val="18"/>
          <w:lang w:val="en-GB" w:eastAsia="ko-KR"/>
        </w:rPr>
        <w:t>=1</w:t>
      </w:r>
      <w:r w:rsidR="00611A9F">
        <w:rPr>
          <w:rFonts w:asciiTheme="majorBidi" w:hAnsiTheme="majorBidi" w:cstheme="majorBidi"/>
          <w:bCs/>
          <w:iCs/>
          <w:sz w:val="22"/>
          <w:szCs w:val="18"/>
          <w:lang w:val="en-GB" w:eastAsia="ko-KR"/>
        </w:rPr>
        <w:t>,</w:t>
      </w:r>
      <w:r w:rsidR="00497659">
        <w:rPr>
          <w:rFonts w:asciiTheme="majorBidi" w:hAnsiTheme="majorBidi" w:cstheme="majorBidi"/>
          <w:bCs/>
          <w:iCs/>
          <w:sz w:val="22"/>
          <w:szCs w:val="18"/>
          <w:lang w:val="en-GB" w:eastAsia="ko-KR"/>
        </w:rPr>
        <w:t xml:space="preserve"> based on legacy</w:t>
      </w:r>
      <w:r w:rsidR="006623AF">
        <w:rPr>
          <w:rFonts w:asciiTheme="majorBidi" w:hAnsiTheme="majorBidi" w:cstheme="majorBidi"/>
          <w:bCs/>
          <w:iCs/>
          <w:sz w:val="22"/>
          <w:szCs w:val="18"/>
          <w:lang w:val="en-GB" w:eastAsia="ko-KR"/>
        </w:rPr>
        <w:t>, PTRS-DMRS association field is not present</w:t>
      </w:r>
      <w:r w:rsidR="009E3D95">
        <w:rPr>
          <w:rFonts w:asciiTheme="majorBidi" w:hAnsiTheme="majorBidi" w:cstheme="majorBidi"/>
          <w:bCs/>
          <w:iCs/>
          <w:sz w:val="22"/>
          <w:szCs w:val="18"/>
          <w:lang w:val="en-GB" w:eastAsia="ko-KR"/>
        </w:rPr>
        <w:t xml:space="preserve">. However, this field is needed for </w:t>
      </w:r>
      <w:r w:rsidR="00F23D23">
        <w:rPr>
          <w:rFonts w:asciiTheme="majorBidi" w:hAnsiTheme="majorBidi" w:cstheme="majorBidi"/>
          <w:bCs/>
          <w:iCs/>
          <w:sz w:val="22"/>
          <w:szCs w:val="18"/>
          <w:lang w:val="en-GB" w:eastAsia="ko-KR"/>
        </w:rPr>
        <w:t xml:space="preserve">SDM scheme given that PUSCH </w:t>
      </w:r>
      <w:r w:rsidR="00FE1B4B">
        <w:rPr>
          <w:rFonts w:asciiTheme="majorBidi" w:hAnsiTheme="majorBidi" w:cstheme="majorBidi"/>
          <w:bCs/>
          <w:iCs/>
          <w:sz w:val="22"/>
          <w:szCs w:val="18"/>
          <w:lang w:val="en-GB" w:eastAsia="ko-KR"/>
        </w:rPr>
        <w:t>has</w:t>
      </w:r>
      <w:r w:rsidR="00F23D23">
        <w:rPr>
          <w:rFonts w:asciiTheme="majorBidi" w:hAnsiTheme="majorBidi" w:cstheme="majorBidi"/>
          <w:bCs/>
          <w:iCs/>
          <w:sz w:val="22"/>
          <w:szCs w:val="18"/>
          <w:lang w:val="en-GB" w:eastAsia="ko-KR"/>
        </w:rPr>
        <w:t xml:space="preserve"> two layers</w:t>
      </w:r>
      <w:r w:rsidR="00104F50">
        <w:rPr>
          <w:rFonts w:asciiTheme="majorBidi" w:hAnsiTheme="majorBidi" w:cstheme="majorBidi"/>
          <w:bCs/>
          <w:iCs/>
          <w:sz w:val="22"/>
          <w:szCs w:val="18"/>
          <w:lang w:val="en-GB" w:eastAsia="ko-KR"/>
        </w:rPr>
        <w:t xml:space="preserve"> (at least for the case that max number of PTRS ports is 1)</w:t>
      </w:r>
      <w:r w:rsidR="00FE1B4B">
        <w:rPr>
          <w:rFonts w:asciiTheme="majorBidi" w:hAnsiTheme="majorBidi" w:cstheme="majorBidi"/>
          <w:bCs/>
          <w:iCs/>
          <w:sz w:val="22"/>
          <w:szCs w:val="18"/>
          <w:lang w:val="en-GB" w:eastAsia="ko-KR"/>
        </w:rPr>
        <w:t>.</w:t>
      </w:r>
      <w:r w:rsidR="00BF06C9">
        <w:rPr>
          <w:rFonts w:asciiTheme="majorBidi" w:hAnsiTheme="majorBidi" w:cstheme="majorBidi"/>
          <w:bCs/>
          <w:iCs/>
          <w:sz w:val="22"/>
          <w:szCs w:val="18"/>
          <w:lang w:val="en-GB" w:eastAsia="ko-KR"/>
        </w:rPr>
        <w:t xml:space="preserve"> This issue exists irrespective of </w:t>
      </w:r>
      <w:r w:rsidR="009D5809">
        <w:rPr>
          <w:rFonts w:asciiTheme="majorBidi" w:hAnsiTheme="majorBidi" w:cstheme="majorBidi"/>
          <w:bCs/>
          <w:iCs/>
          <w:sz w:val="22"/>
          <w:szCs w:val="18"/>
          <w:lang w:val="en-GB" w:eastAsia="ko-KR"/>
        </w:rPr>
        <w:t>whether a separate configuration for max number of PTRS ports for SDM is agreed or not.</w:t>
      </w:r>
    </w:p>
    <w:p w14:paraId="29C682A6" w14:textId="3F8ED5B9" w:rsidR="0066326F" w:rsidRDefault="0066326F" w:rsidP="005A2C06">
      <w:pPr>
        <w:spacing w:after="0"/>
        <w:jc w:val="both"/>
        <w:rPr>
          <w:rFonts w:asciiTheme="majorBidi" w:hAnsiTheme="majorBidi" w:cstheme="majorBidi"/>
          <w:bCs/>
          <w:iCs/>
          <w:sz w:val="22"/>
          <w:szCs w:val="18"/>
          <w:lang w:val="en-GB" w:eastAsia="ko-KR"/>
        </w:rPr>
      </w:pPr>
    </w:p>
    <w:p w14:paraId="65A9F59E" w14:textId="777C45D7" w:rsidR="0066326F" w:rsidRDefault="0066326F" w:rsidP="005A2C06">
      <w:pPr>
        <w:spacing w:after="0"/>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Given this, </w:t>
      </w:r>
      <w:r w:rsidR="00D1568C">
        <w:rPr>
          <w:rFonts w:asciiTheme="majorBidi" w:hAnsiTheme="majorBidi" w:cstheme="majorBidi"/>
          <w:bCs/>
          <w:iCs/>
          <w:sz w:val="22"/>
          <w:szCs w:val="18"/>
          <w:lang w:val="en-GB" w:eastAsia="ko-KR"/>
        </w:rPr>
        <w:t xml:space="preserve">the number of bits needed for PTRS-DMRS association field </w:t>
      </w:r>
      <w:r w:rsidR="00163A75">
        <w:rPr>
          <w:rFonts w:asciiTheme="majorBidi" w:hAnsiTheme="majorBidi" w:cstheme="majorBidi"/>
          <w:bCs/>
          <w:iCs/>
          <w:sz w:val="22"/>
          <w:szCs w:val="18"/>
          <w:lang w:val="en-GB" w:eastAsia="ko-KR"/>
        </w:rPr>
        <w:t>depends on sTRP versus SDM, which means that DCI size alignment is needed</w:t>
      </w:r>
      <w:r w:rsidR="00790E8D">
        <w:rPr>
          <w:rFonts w:asciiTheme="majorBidi" w:hAnsiTheme="majorBidi" w:cstheme="majorBidi"/>
          <w:bCs/>
          <w:iCs/>
          <w:sz w:val="22"/>
          <w:szCs w:val="18"/>
          <w:lang w:val="en-GB" w:eastAsia="ko-KR"/>
        </w:rPr>
        <w:t xml:space="preserve">. This can be done by considering the max of </w:t>
      </w:r>
      <w:r w:rsidR="009A25E4">
        <w:rPr>
          <w:rFonts w:asciiTheme="majorBidi" w:hAnsiTheme="majorBidi" w:cstheme="majorBidi"/>
          <w:bCs/>
          <w:iCs/>
          <w:sz w:val="22"/>
          <w:szCs w:val="18"/>
          <w:lang w:val="en-GB" w:eastAsia="ko-KR"/>
        </w:rPr>
        <w:t xml:space="preserve">the </w:t>
      </w:r>
      <w:r w:rsidR="00790E8D">
        <w:rPr>
          <w:rFonts w:asciiTheme="majorBidi" w:hAnsiTheme="majorBidi" w:cstheme="majorBidi"/>
          <w:bCs/>
          <w:iCs/>
          <w:sz w:val="22"/>
          <w:szCs w:val="18"/>
          <w:lang w:val="en-GB" w:eastAsia="ko-KR"/>
        </w:rPr>
        <w:t xml:space="preserve">two </w:t>
      </w:r>
      <w:r w:rsidR="009A25E4">
        <w:rPr>
          <w:rFonts w:asciiTheme="majorBidi" w:hAnsiTheme="majorBidi" w:cstheme="majorBidi"/>
          <w:bCs/>
          <w:iCs/>
          <w:sz w:val="22"/>
          <w:szCs w:val="18"/>
          <w:lang w:val="en-GB" w:eastAsia="ko-KR"/>
        </w:rPr>
        <w:t>sizes</w:t>
      </w:r>
      <w:r w:rsidR="00790E8D">
        <w:rPr>
          <w:rFonts w:asciiTheme="majorBidi" w:hAnsiTheme="majorBidi" w:cstheme="majorBidi"/>
          <w:bCs/>
          <w:iCs/>
          <w:sz w:val="22"/>
          <w:szCs w:val="18"/>
          <w:lang w:val="en-GB" w:eastAsia="ko-KR"/>
        </w:rPr>
        <w:t xml:space="preserve"> for the PTRS-DMRS association field, or can be done as part of zero-padding</w:t>
      </w:r>
      <w:r w:rsidR="007B78BA">
        <w:rPr>
          <w:rFonts w:asciiTheme="majorBidi" w:hAnsiTheme="majorBidi" w:cstheme="majorBidi"/>
          <w:bCs/>
          <w:iCs/>
          <w:sz w:val="22"/>
          <w:szCs w:val="18"/>
          <w:lang w:val="en-GB" w:eastAsia="ko-KR"/>
        </w:rPr>
        <w:t xml:space="preserve"> at the end of the DCI</w:t>
      </w:r>
      <w:r w:rsidR="009A25E4">
        <w:rPr>
          <w:rFonts w:asciiTheme="majorBidi" w:hAnsiTheme="majorBidi" w:cstheme="majorBidi"/>
          <w:bCs/>
          <w:iCs/>
          <w:sz w:val="22"/>
          <w:szCs w:val="18"/>
          <w:lang w:val="en-GB" w:eastAsia="ko-KR"/>
        </w:rPr>
        <w:t>.</w:t>
      </w:r>
      <w:r w:rsidR="00163A75">
        <w:rPr>
          <w:rFonts w:asciiTheme="majorBidi" w:hAnsiTheme="majorBidi" w:cstheme="majorBidi"/>
          <w:bCs/>
          <w:iCs/>
          <w:sz w:val="22"/>
          <w:szCs w:val="18"/>
          <w:lang w:val="en-GB" w:eastAsia="ko-KR"/>
        </w:rPr>
        <w:t xml:space="preserve"> </w:t>
      </w:r>
    </w:p>
    <w:p w14:paraId="2B7292B8" w14:textId="18A8155D" w:rsidR="00BF06C9" w:rsidRDefault="00BF06C9" w:rsidP="005A2C06">
      <w:pPr>
        <w:spacing w:after="0"/>
        <w:jc w:val="both"/>
        <w:rPr>
          <w:rFonts w:asciiTheme="majorBidi" w:hAnsiTheme="majorBidi" w:cstheme="majorBidi"/>
          <w:bCs/>
          <w:iCs/>
          <w:sz w:val="22"/>
          <w:szCs w:val="18"/>
          <w:lang w:val="en-GB" w:eastAsia="ko-KR"/>
        </w:rPr>
      </w:pPr>
    </w:p>
    <w:p w14:paraId="22D9AC7F" w14:textId="27B15EFB" w:rsidR="000F1A8C" w:rsidRDefault="009D5809" w:rsidP="00BE2601">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837430">
        <w:rPr>
          <w:rFonts w:asciiTheme="majorBidi" w:eastAsia="Batang" w:hAnsiTheme="majorBidi" w:cstheme="majorBidi"/>
          <w:b/>
          <w:sz w:val="22"/>
          <w:szCs w:val="28"/>
          <w:u w:val="single"/>
          <w:lang w:val="en-GB"/>
        </w:rPr>
        <w:t>5</w:t>
      </w:r>
      <w:r w:rsidRPr="005A2C06">
        <w:rPr>
          <w:rFonts w:asciiTheme="majorBidi" w:hAnsiTheme="majorBidi" w:cstheme="majorBidi"/>
          <w:b/>
          <w:iCs/>
          <w:sz w:val="22"/>
          <w:szCs w:val="18"/>
          <w:lang w:val="en-GB" w:eastAsia="ko-KR"/>
        </w:rPr>
        <w:t>:</w:t>
      </w:r>
      <w:r w:rsidR="009A25E4">
        <w:rPr>
          <w:rFonts w:asciiTheme="majorBidi" w:hAnsiTheme="majorBidi" w:cstheme="majorBidi"/>
          <w:b/>
          <w:iCs/>
          <w:sz w:val="22"/>
          <w:szCs w:val="18"/>
          <w:lang w:val="en-GB" w:eastAsia="ko-KR"/>
        </w:rPr>
        <w:t xml:space="preserve"> </w:t>
      </w:r>
      <w:r w:rsidR="0042765F">
        <w:rPr>
          <w:rFonts w:asciiTheme="majorBidi" w:hAnsiTheme="majorBidi" w:cstheme="majorBidi"/>
          <w:b/>
          <w:iCs/>
          <w:sz w:val="22"/>
          <w:szCs w:val="18"/>
          <w:lang w:val="en-GB" w:eastAsia="ko-KR"/>
        </w:rPr>
        <w:t xml:space="preserve">When SDM scheme is indicated by the DCI, the size of the PTRS-DMRS association field </w:t>
      </w:r>
      <w:r w:rsidR="000F1A8C">
        <w:rPr>
          <w:rFonts w:asciiTheme="majorBidi" w:hAnsiTheme="majorBidi" w:cstheme="majorBidi"/>
          <w:b/>
          <w:iCs/>
          <w:sz w:val="22"/>
          <w:szCs w:val="18"/>
          <w:lang w:val="en-GB" w:eastAsia="ko-KR"/>
        </w:rPr>
        <w:t>is determined based on the configuration of new max rank for SDM scheme.</w:t>
      </w:r>
    </w:p>
    <w:p w14:paraId="635B5A99" w14:textId="47F80BDE" w:rsidR="008B1E5D" w:rsidRDefault="000F1A8C" w:rsidP="003F5A3F">
      <w:pPr>
        <w:pStyle w:val="ListParagraph"/>
        <w:numPr>
          <w:ilvl w:val="0"/>
          <w:numId w:val="36"/>
        </w:numPr>
        <w:jc w:val="both"/>
        <w:rPr>
          <w:rFonts w:asciiTheme="majorBidi" w:hAnsiTheme="majorBidi" w:cstheme="majorBidi"/>
          <w:b/>
          <w:iCs/>
          <w:szCs w:val="18"/>
          <w:lang w:val="en-GB" w:eastAsia="ko-KR"/>
        </w:rPr>
      </w:pPr>
      <w:r w:rsidRPr="000F1A8C">
        <w:rPr>
          <w:rFonts w:asciiTheme="majorBidi" w:hAnsiTheme="majorBidi" w:cstheme="majorBidi"/>
          <w:b/>
          <w:iCs/>
          <w:szCs w:val="18"/>
          <w:lang w:val="en-GB" w:eastAsia="ko-KR"/>
        </w:rPr>
        <w:t xml:space="preserve">DCI size is aligned between sTRP and </w:t>
      </w:r>
      <w:r w:rsidR="00837430">
        <w:rPr>
          <w:rFonts w:asciiTheme="majorBidi" w:hAnsiTheme="majorBidi" w:cstheme="majorBidi"/>
          <w:b/>
          <w:iCs/>
          <w:szCs w:val="18"/>
          <w:lang w:val="en-GB" w:eastAsia="ko-KR"/>
        </w:rPr>
        <w:t xml:space="preserve">SDM scheduling. </w:t>
      </w:r>
    </w:p>
    <w:p w14:paraId="74C7FB5B" w14:textId="26DD524D" w:rsidR="00873DD2" w:rsidRPr="00873DD2" w:rsidRDefault="00873DD2" w:rsidP="00873DD2">
      <w:pPr>
        <w:pStyle w:val="Heading2"/>
        <w:rPr>
          <w:sz w:val="36"/>
        </w:rPr>
      </w:pPr>
      <w:r>
        <w:lastRenderedPageBreak/>
        <w:t>SFN scheme for PUSCH</w:t>
      </w:r>
    </w:p>
    <w:p w14:paraId="4F74581C" w14:textId="67BF9E40" w:rsidR="00343150" w:rsidRDefault="00343150" w:rsidP="0034315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In RAN1 #111</w:t>
      </w:r>
      <w:r w:rsidR="009C3C9C">
        <w:rPr>
          <w:rFonts w:asciiTheme="majorBidi" w:hAnsiTheme="majorBidi" w:cstheme="majorBidi"/>
          <w:bCs/>
          <w:iCs/>
          <w:sz w:val="22"/>
          <w:szCs w:val="22"/>
          <w:lang w:val="en-GB"/>
        </w:rPr>
        <w:t xml:space="preserve"> and RAN1 #112</w:t>
      </w:r>
      <w:r>
        <w:rPr>
          <w:rFonts w:asciiTheme="majorBidi" w:hAnsiTheme="majorBidi" w:cstheme="majorBidi"/>
          <w:bCs/>
          <w:iCs/>
          <w:sz w:val="22"/>
          <w:szCs w:val="22"/>
          <w:lang w:val="en-GB"/>
        </w:rPr>
        <w:t>, the following w</w:t>
      </w:r>
      <w:r w:rsidR="008E7A41">
        <w:rPr>
          <w:rFonts w:asciiTheme="majorBidi" w:hAnsiTheme="majorBidi" w:cstheme="majorBidi"/>
          <w:bCs/>
          <w:iCs/>
          <w:sz w:val="22"/>
          <w:szCs w:val="22"/>
          <w:lang w:val="en-GB"/>
        </w:rPr>
        <w:t>ere</w:t>
      </w:r>
      <w:r>
        <w:rPr>
          <w:rFonts w:asciiTheme="majorBidi" w:hAnsiTheme="majorBidi" w:cstheme="majorBidi"/>
          <w:bCs/>
          <w:iCs/>
          <w:sz w:val="22"/>
          <w:szCs w:val="22"/>
          <w:lang w:val="en-GB"/>
        </w:rPr>
        <w:t xml:space="preserve"> agreed for SFN PUSCH scheme</w:t>
      </w:r>
      <w:r w:rsidR="008E7A41">
        <w:rPr>
          <w:rFonts w:asciiTheme="majorBidi" w:hAnsiTheme="majorBidi" w:cstheme="majorBidi"/>
          <w:bCs/>
          <w:iCs/>
          <w:sz w:val="22"/>
          <w:szCs w:val="22"/>
          <w:lang w:val="en-GB"/>
        </w:rPr>
        <w:t>:</w:t>
      </w:r>
    </w:p>
    <w:p w14:paraId="21992F11" w14:textId="0B0BBDB8" w:rsidR="006707E6" w:rsidRPr="00343150" w:rsidRDefault="000441CF" w:rsidP="00343150">
      <w:pPr>
        <w:jc w:val="both"/>
        <w:rPr>
          <w:rFonts w:asciiTheme="majorBidi" w:hAnsiTheme="majorBidi" w:cstheme="majorBidi"/>
          <w:bCs/>
          <w:iCs/>
          <w:lang w:val="en-GB"/>
        </w:rPr>
      </w:pPr>
      <w:r>
        <w:rPr>
          <w:noProof/>
        </w:rPr>
        <mc:AlternateContent>
          <mc:Choice Requires="wps">
            <w:drawing>
              <wp:anchor distT="0" distB="0" distL="114300" distR="114300" simplePos="0" relativeHeight="251666432" behindDoc="0" locked="0" layoutInCell="1" allowOverlap="1" wp14:anchorId="5C79E055" wp14:editId="4AA00853">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B7946B" w14:textId="77777777" w:rsidR="000441CF" w:rsidRPr="000441CF" w:rsidRDefault="000441CF" w:rsidP="000441CF">
                            <w:pPr>
                              <w:overflowPunct/>
                              <w:autoSpaceDE/>
                              <w:autoSpaceDN/>
                              <w:adjustRightInd/>
                              <w:spacing w:after="0"/>
                              <w:textAlignment w:val="auto"/>
                              <w:rPr>
                                <w:rFonts w:ascii="Times" w:eastAsia="Batang" w:hAnsi="Times"/>
                                <w:b/>
                                <w:bCs/>
                                <w:szCs w:val="24"/>
                                <w:highlight w:val="green"/>
                                <w:lang w:val="en-CA" w:eastAsia="zh-CN"/>
                              </w:rPr>
                            </w:pPr>
                            <w:r w:rsidRPr="000441CF">
                              <w:rPr>
                                <w:rFonts w:ascii="Times" w:eastAsia="Batang" w:hAnsi="Times"/>
                                <w:b/>
                                <w:bCs/>
                                <w:szCs w:val="24"/>
                                <w:highlight w:val="green"/>
                                <w:lang w:val="en-CA" w:eastAsia="zh-CN"/>
                              </w:rPr>
                              <w:t>Agreement</w:t>
                            </w:r>
                          </w:p>
                          <w:p w14:paraId="3DC59EB1" w14:textId="77777777" w:rsidR="000441CF" w:rsidRPr="000441CF" w:rsidRDefault="000441CF" w:rsidP="000441CF">
                            <w:pPr>
                              <w:overflowPunct/>
                              <w:autoSpaceDE/>
                              <w:autoSpaceDN/>
                              <w:adjustRightInd/>
                              <w:spacing w:after="0"/>
                              <w:textAlignment w:val="auto"/>
                              <w:rPr>
                                <w:rFonts w:ascii="Times" w:eastAsia="Batang" w:hAnsi="Times"/>
                                <w:szCs w:val="24"/>
                                <w:lang w:val="en-CA" w:eastAsia="zh-CN"/>
                              </w:rPr>
                            </w:pPr>
                            <w:r w:rsidRPr="000441CF">
                              <w:rPr>
                                <w:rFonts w:ascii="Times" w:eastAsia="Batang" w:hAnsi="Times"/>
                                <w:szCs w:val="24"/>
                                <w:lang w:val="en-CA" w:eastAsia="zh-CN"/>
                              </w:rPr>
                              <w:t>For the SFN scheme of single-DCI based STxMP PUSCH:</w:t>
                            </w:r>
                          </w:p>
                          <w:p w14:paraId="6165D3A0" w14:textId="77777777" w:rsidR="000441CF" w:rsidRPr="000441CF" w:rsidRDefault="000441CF" w:rsidP="003F5A3F">
                            <w:pPr>
                              <w:numPr>
                                <w:ilvl w:val="0"/>
                                <w:numId w:val="24"/>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Configure two SRS resource sets for CB or NCB.</w:t>
                            </w:r>
                          </w:p>
                          <w:p w14:paraId="1A748D79" w14:textId="77777777" w:rsidR="000441CF" w:rsidRPr="000441CF" w:rsidRDefault="000441CF" w:rsidP="003F5A3F">
                            <w:pPr>
                              <w:numPr>
                                <w:ilvl w:val="1"/>
                                <w:numId w:val="24"/>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FFS: Number of SRS resources of SRS resource set, and number of SRS ports of SRS resource </w:t>
                            </w:r>
                          </w:p>
                          <w:p w14:paraId="04642776" w14:textId="77777777" w:rsidR="000441CF" w:rsidRPr="000441CF" w:rsidRDefault="000441CF" w:rsidP="003F5A3F">
                            <w:pPr>
                              <w:numPr>
                                <w:ilvl w:val="0"/>
                                <w:numId w:val="24"/>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The DCI indicates two SRI fields and TPMI fields for SFN transmission, </w:t>
                            </w:r>
                          </w:p>
                          <w:p w14:paraId="114A9ECE" w14:textId="77777777" w:rsidR="000441CF" w:rsidRPr="000441CF" w:rsidRDefault="000441CF" w:rsidP="003F5A3F">
                            <w:pPr>
                              <w:numPr>
                                <w:ilvl w:val="0"/>
                                <w:numId w:val="24"/>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On the indication of number of layers for CB and NCB PUSCH:</w:t>
                            </w:r>
                          </w:p>
                          <w:p w14:paraId="76BAFC81" w14:textId="7AB3F46B" w:rsidR="000441CF" w:rsidRDefault="000441CF" w:rsidP="003F5A3F">
                            <w:pPr>
                              <w:numPr>
                                <w:ilvl w:val="1"/>
                                <w:numId w:val="24"/>
                              </w:numPr>
                              <w:spacing w:after="0"/>
                              <w:jc w:val="both"/>
                              <w:rPr>
                                <w:rFonts w:ascii="Times" w:eastAsia="Batang" w:hAnsi="Times"/>
                                <w:szCs w:val="24"/>
                                <w:lang w:val="en-CA" w:eastAsia="zh-CN"/>
                              </w:rPr>
                            </w:pPr>
                            <w:r w:rsidRPr="000441CF">
                              <w:rPr>
                                <w:rFonts w:ascii="Times" w:eastAsia="Batang" w:hAnsi="Times"/>
                                <w:szCs w:val="24"/>
                                <w:lang w:val="en-CA" w:eastAsia="zh-CN"/>
                              </w:rPr>
                              <w:t>Alt1: Similar to rel-17 mTRP TDM scheme, the number of layers is indicated by the first SRI field (for NCB PUSCH) or the first TPMI field (for CB PUSCH)</w:t>
                            </w:r>
                          </w:p>
                          <w:p w14:paraId="64B4970B" w14:textId="7F1369AB" w:rsidR="009C3C9C" w:rsidRDefault="009C3C9C" w:rsidP="009C3C9C">
                            <w:pPr>
                              <w:spacing w:after="0"/>
                              <w:jc w:val="both"/>
                              <w:rPr>
                                <w:rFonts w:ascii="Times" w:eastAsia="Batang" w:hAnsi="Times"/>
                                <w:szCs w:val="24"/>
                                <w:lang w:val="en-CA" w:eastAsia="zh-CN"/>
                              </w:rPr>
                            </w:pPr>
                          </w:p>
                          <w:p w14:paraId="76739320" w14:textId="77777777" w:rsidR="009C3C9C" w:rsidRPr="009C3C9C" w:rsidRDefault="009C3C9C" w:rsidP="009C3C9C">
                            <w:pPr>
                              <w:overflowPunct/>
                              <w:autoSpaceDE/>
                              <w:autoSpaceDN/>
                              <w:adjustRightInd/>
                              <w:spacing w:after="0"/>
                              <w:textAlignment w:val="auto"/>
                              <w:rPr>
                                <w:rFonts w:ascii="Times" w:eastAsia="Batang" w:hAnsi="Times"/>
                                <w:b/>
                                <w:bCs/>
                                <w:szCs w:val="24"/>
                                <w:highlight w:val="green"/>
                                <w:lang w:val="en-CA" w:eastAsia="x-none"/>
                              </w:rPr>
                            </w:pPr>
                            <w:r w:rsidRPr="009C3C9C">
                              <w:rPr>
                                <w:rFonts w:ascii="Times" w:eastAsia="Batang" w:hAnsi="Times"/>
                                <w:b/>
                                <w:bCs/>
                                <w:szCs w:val="24"/>
                                <w:highlight w:val="green"/>
                                <w:lang w:val="en-CA" w:eastAsia="x-none"/>
                              </w:rPr>
                              <w:t>Agreement</w:t>
                            </w:r>
                          </w:p>
                          <w:p w14:paraId="4AE01801" w14:textId="77777777" w:rsidR="009C3C9C" w:rsidRPr="009C3C9C" w:rsidRDefault="009C3C9C" w:rsidP="009C3C9C">
                            <w:pPr>
                              <w:overflowPunct/>
                              <w:autoSpaceDE/>
                              <w:autoSpaceDN/>
                              <w:adjustRightInd/>
                              <w:spacing w:after="0"/>
                              <w:textAlignment w:val="auto"/>
                              <w:rPr>
                                <w:rFonts w:ascii="Times" w:eastAsia="Batang" w:hAnsi="Times"/>
                                <w:szCs w:val="24"/>
                                <w:lang w:val="en-CA" w:eastAsia="zh-CN"/>
                              </w:rPr>
                            </w:pPr>
                            <w:r w:rsidRPr="009C3C9C">
                              <w:rPr>
                                <w:rFonts w:ascii="Times" w:eastAsia="Batang" w:hAnsi="Times"/>
                                <w:szCs w:val="24"/>
                                <w:lang w:val="en-CA" w:eastAsia="zh-CN"/>
                              </w:rPr>
                              <w:t>On dynamic switching between STxMP SFN scheme and sTRP transmission:</w:t>
                            </w:r>
                          </w:p>
                          <w:p w14:paraId="1205AF10" w14:textId="77777777" w:rsidR="009C3C9C" w:rsidRPr="009C3C9C" w:rsidRDefault="009C3C9C" w:rsidP="003F5A3F">
                            <w:pPr>
                              <w:numPr>
                                <w:ilvl w:val="0"/>
                                <w:numId w:val="37"/>
                              </w:numPr>
                              <w:overflowPunct/>
                              <w:autoSpaceDE/>
                              <w:autoSpaceDN/>
                              <w:adjustRightInd/>
                              <w:spacing w:after="0"/>
                              <w:contextualSpacing/>
                              <w:jc w:val="both"/>
                              <w:textAlignment w:val="auto"/>
                              <w:rPr>
                                <w:rFonts w:ascii="Times" w:eastAsia="Batang" w:hAnsi="Times"/>
                                <w:szCs w:val="24"/>
                                <w:lang w:val="en-CA" w:eastAsia="zh-CN"/>
                              </w:rPr>
                            </w:pPr>
                            <w:r w:rsidRPr="009C3C9C">
                              <w:rPr>
                                <w:rFonts w:ascii="Times" w:eastAsia="Batang" w:hAnsi="Times"/>
                                <w:szCs w:val="24"/>
                                <w:lang w:val="en-CA" w:eastAsia="zh-CN"/>
                              </w:rPr>
                              <w:t>The legacy maxRank/Lmax is applied to sTRP transmission</w:t>
                            </w:r>
                          </w:p>
                          <w:p w14:paraId="7F19C456" w14:textId="77777777" w:rsidR="009C3C9C" w:rsidRPr="009C3C9C" w:rsidRDefault="009C3C9C" w:rsidP="003F5A3F">
                            <w:pPr>
                              <w:numPr>
                                <w:ilvl w:val="0"/>
                                <w:numId w:val="37"/>
                              </w:numPr>
                              <w:overflowPunct/>
                              <w:autoSpaceDE/>
                              <w:autoSpaceDN/>
                              <w:adjustRightInd/>
                              <w:spacing w:after="0"/>
                              <w:contextualSpacing/>
                              <w:jc w:val="both"/>
                              <w:textAlignment w:val="auto"/>
                              <w:rPr>
                                <w:rFonts w:ascii="Times" w:eastAsia="Batang" w:hAnsi="Times"/>
                                <w:szCs w:val="24"/>
                                <w:lang w:val="en-CA" w:eastAsia="zh-CN"/>
                              </w:rPr>
                            </w:pPr>
                            <w:r w:rsidRPr="009C3C9C">
                              <w:rPr>
                                <w:rFonts w:ascii="Times" w:eastAsia="Batang" w:hAnsi="Times"/>
                                <w:szCs w:val="24"/>
                                <w:lang w:val="en-CA" w:eastAsia="zh-CN"/>
                              </w:rPr>
                              <w:t>For configuration of SFN,</w:t>
                            </w:r>
                          </w:p>
                          <w:p w14:paraId="26C9BBCF" w14:textId="7562F5FB" w:rsidR="009C3C9C" w:rsidRPr="009C3C9C" w:rsidRDefault="009C3C9C" w:rsidP="003F5A3F">
                            <w:pPr>
                              <w:numPr>
                                <w:ilvl w:val="1"/>
                                <w:numId w:val="37"/>
                              </w:numPr>
                              <w:overflowPunct/>
                              <w:autoSpaceDE/>
                              <w:autoSpaceDN/>
                              <w:adjustRightInd/>
                              <w:spacing w:after="0"/>
                              <w:contextualSpacing/>
                              <w:jc w:val="both"/>
                              <w:textAlignment w:val="auto"/>
                              <w:rPr>
                                <w:rFonts w:ascii="Times" w:eastAsia="Batang" w:hAnsi="Times"/>
                                <w:szCs w:val="24"/>
                                <w:lang w:val="en-CA" w:eastAsia="zh-CN"/>
                              </w:rPr>
                            </w:pPr>
                            <w:r w:rsidRPr="009C3C9C">
                              <w:rPr>
                                <w:rFonts w:ascii="Times" w:eastAsia="Batang" w:hAnsi="Times"/>
                                <w:szCs w:val="24"/>
                                <w:lang w:val="en-CA" w:eastAsia="zh-CN"/>
                              </w:rPr>
                              <w:t>Alt2: Configure a separate parameter for the maximal number of layers for STxMP SFN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79E055" id="Text Box 8" o:spid="_x0000_s1029"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pYsZBzwCAAB/BAAADgAAAAAAAAAAAAAA&#10;AAAuAgAAZHJzL2Uyb0RvYy54bWxQSwECLQAUAAYACAAAACEAtwwDCNcAAAAFAQAADwAAAAAAAAAA&#10;AAAAAACWBAAAZHJzL2Rvd25yZXYueG1sUEsFBgAAAAAEAAQA8wAAAJoFAAAAAA==&#10;" filled="f" strokeweight=".5pt">
                <v:textbox style="mso-fit-shape-to-text:t">
                  <w:txbxContent>
                    <w:p w14:paraId="20B7946B" w14:textId="77777777" w:rsidR="000441CF" w:rsidRPr="000441CF" w:rsidRDefault="000441CF" w:rsidP="000441CF">
                      <w:pPr>
                        <w:overflowPunct/>
                        <w:autoSpaceDE/>
                        <w:autoSpaceDN/>
                        <w:adjustRightInd/>
                        <w:spacing w:after="0"/>
                        <w:textAlignment w:val="auto"/>
                        <w:rPr>
                          <w:rFonts w:ascii="Times" w:eastAsia="Batang" w:hAnsi="Times"/>
                          <w:b/>
                          <w:bCs/>
                          <w:szCs w:val="24"/>
                          <w:highlight w:val="green"/>
                          <w:lang w:val="en-CA" w:eastAsia="zh-CN"/>
                        </w:rPr>
                      </w:pPr>
                      <w:r w:rsidRPr="000441CF">
                        <w:rPr>
                          <w:rFonts w:ascii="Times" w:eastAsia="Batang" w:hAnsi="Times"/>
                          <w:b/>
                          <w:bCs/>
                          <w:szCs w:val="24"/>
                          <w:highlight w:val="green"/>
                          <w:lang w:val="en-CA" w:eastAsia="zh-CN"/>
                        </w:rPr>
                        <w:t>Agreement</w:t>
                      </w:r>
                    </w:p>
                    <w:p w14:paraId="3DC59EB1" w14:textId="77777777" w:rsidR="000441CF" w:rsidRPr="000441CF" w:rsidRDefault="000441CF" w:rsidP="000441CF">
                      <w:pPr>
                        <w:overflowPunct/>
                        <w:autoSpaceDE/>
                        <w:autoSpaceDN/>
                        <w:adjustRightInd/>
                        <w:spacing w:after="0"/>
                        <w:textAlignment w:val="auto"/>
                        <w:rPr>
                          <w:rFonts w:ascii="Times" w:eastAsia="Batang" w:hAnsi="Times"/>
                          <w:szCs w:val="24"/>
                          <w:lang w:val="en-CA" w:eastAsia="zh-CN"/>
                        </w:rPr>
                      </w:pPr>
                      <w:r w:rsidRPr="000441CF">
                        <w:rPr>
                          <w:rFonts w:ascii="Times" w:eastAsia="Batang" w:hAnsi="Times"/>
                          <w:szCs w:val="24"/>
                          <w:lang w:val="en-CA" w:eastAsia="zh-CN"/>
                        </w:rPr>
                        <w:t>For the SFN scheme of single-DCI based STxMP PUSCH:</w:t>
                      </w:r>
                    </w:p>
                    <w:p w14:paraId="6165D3A0" w14:textId="77777777" w:rsidR="000441CF" w:rsidRPr="000441CF" w:rsidRDefault="000441CF" w:rsidP="003F5A3F">
                      <w:pPr>
                        <w:numPr>
                          <w:ilvl w:val="0"/>
                          <w:numId w:val="24"/>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Configure two SRS resource sets for CB or NCB.</w:t>
                      </w:r>
                    </w:p>
                    <w:p w14:paraId="1A748D79" w14:textId="77777777" w:rsidR="000441CF" w:rsidRPr="000441CF" w:rsidRDefault="000441CF" w:rsidP="003F5A3F">
                      <w:pPr>
                        <w:numPr>
                          <w:ilvl w:val="1"/>
                          <w:numId w:val="24"/>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FFS: Number of SRS resources of SRS resource set, and number of SRS ports of SRS resource </w:t>
                      </w:r>
                    </w:p>
                    <w:p w14:paraId="04642776" w14:textId="77777777" w:rsidR="000441CF" w:rsidRPr="000441CF" w:rsidRDefault="000441CF" w:rsidP="003F5A3F">
                      <w:pPr>
                        <w:numPr>
                          <w:ilvl w:val="0"/>
                          <w:numId w:val="24"/>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The DCI indicates two SRI fields and TPMI fields for SFN transmission, </w:t>
                      </w:r>
                    </w:p>
                    <w:p w14:paraId="114A9ECE" w14:textId="77777777" w:rsidR="000441CF" w:rsidRPr="000441CF" w:rsidRDefault="000441CF" w:rsidP="003F5A3F">
                      <w:pPr>
                        <w:numPr>
                          <w:ilvl w:val="0"/>
                          <w:numId w:val="24"/>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On the indication of number of layers for CB and NCB PUSCH:</w:t>
                      </w:r>
                    </w:p>
                    <w:p w14:paraId="76BAFC81" w14:textId="7AB3F46B" w:rsidR="000441CF" w:rsidRDefault="000441CF" w:rsidP="003F5A3F">
                      <w:pPr>
                        <w:numPr>
                          <w:ilvl w:val="1"/>
                          <w:numId w:val="24"/>
                        </w:numPr>
                        <w:spacing w:after="0"/>
                        <w:jc w:val="both"/>
                        <w:rPr>
                          <w:rFonts w:ascii="Times" w:eastAsia="Batang" w:hAnsi="Times"/>
                          <w:szCs w:val="24"/>
                          <w:lang w:val="en-CA" w:eastAsia="zh-CN"/>
                        </w:rPr>
                      </w:pPr>
                      <w:r w:rsidRPr="000441CF">
                        <w:rPr>
                          <w:rFonts w:ascii="Times" w:eastAsia="Batang" w:hAnsi="Times"/>
                          <w:szCs w:val="24"/>
                          <w:lang w:val="en-CA" w:eastAsia="zh-CN"/>
                        </w:rPr>
                        <w:t>Alt1: Similar to rel-17 mTRP TDM scheme, the number of layers is indicated by the first SRI field (for NCB PUSCH) or the first TPMI field (for CB PUSCH)</w:t>
                      </w:r>
                    </w:p>
                    <w:p w14:paraId="64B4970B" w14:textId="7F1369AB" w:rsidR="009C3C9C" w:rsidRDefault="009C3C9C" w:rsidP="009C3C9C">
                      <w:pPr>
                        <w:spacing w:after="0"/>
                        <w:jc w:val="both"/>
                        <w:rPr>
                          <w:rFonts w:ascii="Times" w:eastAsia="Batang" w:hAnsi="Times"/>
                          <w:szCs w:val="24"/>
                          <w:lang w:val="en-CA" w:eastAsia="zh-CN"/>
                        </w:rPr>
                      </w:pPr>
                    </w:p>
                    <w:p w14:paraId="76739320" w14:textId="77777777" w:rsidR="009C3C9C" w:rsidRPr="009C3C9C" w:rsidRDefault="009C3C9C" w:rsidP="009C3C9C">
                      <w:pPr>
                        <w:overflowPunct/>
                        <w:autoSpaceDE/>
                        <w:autoSpaceDN/>
                        <w:adjustRightInd/>
                        <w:spacing w:after="0"/>
                        <w:textAlignment w:val="auto"/>
                        <w:rPr>
                          <w:rFonts w:ascii="Times" w:eastAsia="Batang" w:hAnsi="Times"/>
                          <w:b/>
                          <w:bCs/>
                          <w:szCs w:val="24"/>
                          <w:highlight w:val="green"/>
                          <w:lang w:val="en-CA" w:eastAsia="x-none"/>
                        </w:rPr>
                      </w:pPr>
                      <w:r w:rsidRPr="009C3C9C">
                        <w:rPr>
                          <w:rFonts w:ascii="Times" w:eastAsia="Batang" w:hAnsi="Times"/>
                          <w:b/>
                          <w:bCs/>
                          <w:szCs w:val="24"/>
                          <w:highlight w:val="green"/>
                          <w:lang w:val="en-CA" w:eastAsia="x-none"/>
                        </w:rPr>
                        <w:t>Agreement</w:t>
                      </w:r>
                    </w:p>
                    <w:p w14:paraId="4AE01801" w14:textId="77777777" w:rsidR="009C3C9C" w:rsidRPr="009C3C9C" w:rsidRDefault="009C3C9C" w:rsidP="009C3C9C">
                      <w:pPr>
                        <w:overflowPunct/>
                        <w:autoSpaceDE/>
                        <w:autoSpaceDN/>
                        <w:adjustRightInd/>
                        <w:spacing w:after="0"/>
                        <w:textAlignment w:val="auto"/>
                        <w:rPr>
                          <w:rFonts w:ascii="Times" w:eastAsia="Batang" w:hAnsi="Times"/>
                          <w:szCs w:val="24"/>
                          <w:lang w:val="en-CA" w:eastAsia="zh-CN"/>
                        </w:rPr>
                      </w:pPr>
                      <w:r w:rsidRPr="009C3C9C">
                        <w:rPr>
                          <w:rFonts w:ascii="Times" w:eastAsia="Batang" w:hAnsi="Times"/>
                          <w:szCs w:val="24"/>
                          <w:lang w:val="en-CA" w:eastAsia="zh-CN"/>
                        </w:rPr>
                        <w:t>On dynamic switching between STxMP SFN scheme and sTRP transmission:</w:t>
                      </w:r>
                    </w:p>
                    <w:p w14:paraId="1205AF10" w14:textId="77777777" w:rsidR="009C3C9C" w:rsidRPr="009C3C9C" w:rsidRDefault="009C3C9C" w:rsidP="003F5A3F">
                      <w:pPr>
                        <w:numPr>
                          <w:ilvl w:val="0"/>
                          <w:numId w:val="37"/>
                        </w:numPr>
                        <w:overflowPunct/>
                        <w:autoSpaceDE/>
                        <w:autoSpaceDN/>
                        <w:adjustRightInd/>
                        <w:spacing w:after="0"/>
                        <w:contextualSpacing/>
                        <w:jc w:val="both"/>
                        <w:textAlignment w:val="auto"/>
                        <w:rPr>
                          <w:rFonts w:ascii="Times" w:eastAsia="Batang" w:hAnsi="Times"/>
                          <w:szCs w:val="24"/>
                          <w:lang w:val="en-CA" w:eastAsia="zh-CN"/>
                        </w:rPr>
                      </w:pPr>
                      <w:r w:rsidRPr="009C3C9C">
                        <w:rPr>
                          <w:rFonts w:ascii="Times" w:eastAsia="Batang" w:hAnsi="Times"/>
                          <w:szCs w:val="24"/>
                          <w:lang w:val="en-CA" w:eastAsia="zh-CN"/>
                        </w:rPr>
                        <w:t>The legacy maxRank/Lmax is applied to sTRP transmission</w:t>
                      </w:r>
                    </w:p>
                    <w:p w14:paraId="7F19C456" w14:textId="77777777" w:rsidR="009C3C9C" w:rsidRPr="009C3C9C" w:rsidRDefault="009C3C9C" w:rsidP="003F5A3F">
                      <w:pPr>
                        <w:numPr>
                          <w:ilvl w:val="0"/>
                          <w:numId w:val="37"/>
                        </w:numPr>
                        <w:overflowPunct/>
                        <w:autoSpaceDE/>
                        <w:autoSpaceDN/>
                        <w:adjustRightInd/>
                        <w:spacing w:after="0"/>
                        <w:contextualSpacing/>
                        <w:jc w:val="both"/>
                        <w:textAlignment w:val="auto"/>
                        <w:rPr>
                          <w:rFonts w:ascii="Times" w:eastAsia="Batang" w:hAnsi="Times"/>
                          <w:szCs w:val="24"/>
                          <w:lang w:val="en-CA" w:eastAsia="zh-CN"/>
                        </w:rPr>
                      </w:pPr>
                      <w:r w:rsidRPr="009C3C9C">
                        <w:rPr>
                          <w:rFonts w:ascii="Times" w:eastAsia="Batang" w:hAnsi="Times"/>
                          <w:szCs w:val="24"/>
                          <w:lang w:val="en-CA" w:eastAsia="zh-CN"/>
                        </w:rPr>
                        <w:t>For configuration of SFN,</w:t>
                      </w:r>
                    </w:p>
                    <w:p w14:paraId="26C9BBCF" w14:textId="7562F5FB" w:rsidR="009C3C9C" w:rsidRPr="009C3C9C" w:rsidRDefault="009C3C9C" w:rsidP="003F5A3F">
                      <w:pPr>
                        <w:numPr>
                          <w:ilvl w:val="1"/>
                          <w:numId w:val="37"/>
                        </w:numPr>
                        <w:overflowPunct/>
                        <w:autoSpaceDE/>
                        <w:autoSpaceDN/>
                        <w:adjustRightInd/>
                        <w:spacing w:after="0"/>
                        <w:contextualSpacing/>
                        <w:jc w:val="both"/>
                        <w:textAlignment w:val="auto"/>
                        <w:rPr>
                          <w:rFonts w:ascii="Times" w:eastAsia="Batang" w:hAnsi="Times"/>
                          <w:szCs w:val="24"/>
                          <w:lang w:val="en-CA" w:eastAsia="zh-CN"/>
                        </w:rPr>
                      </w:pPr>
                      <w:r w:rsidRPr="009C3C9C">
                        <w:rPr>
                          <w:rFonts w:ascii="Times" w:eastAsia="Batang" w:hAnsi="Times"/>
                          <w:szCs w:val="24"/>
                          <w:lang w:val="en-CA" w:eastAsia="zh-CN"/>
                        </w:rPr>
                        <w:t>Alt2: Configure a separate parameter for the maximal number of layers for STxMP SFN</w:t>
                      </w:r>
                    </w:p>
                  </w:txbxContent>
                </v:textbox>
                <w10:wrap type="square"/>
              </v:shape>
            </w:pict>
          </mc:Fallback>
        </mc:AlternateContent>
      </w:r>
      <w:r w:rsidR="006707E6" w:rsidRPr="00343150">
        <w:rPr>
          <w:rFonts w:asciiTheme="majorBidi" w:hAnsiTheme="majorBidi" w:cstheme="majorBidi"/>
          <w:bCs/>
          <w:iCs/>
          <w:lang w:val="en-GB"/>
        </w:rPr>
        <w:t xml:space="preserve"> </w:t>
      </w:r>
    </w:p>
    <w:p w14:paraId="016816B2" w14:textId="55C8877F" w:rsidR="000A44F3" w:rsidRDefault="002C3D76" w:rsidP="006707E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 discussions about DCI signaling for SDM scheme in Section </w:t>
      </w:r>
      <w:r w:rsidR="00E50A7E">
        <w:rPr>
          <w:rFonts w:asciiTheme="majorBidi" w:hAnsiTheme="majorBidi" w:cstheme="majorBidi"/>
          <w:bCs/>
          <w:iCs/>
          <w:sz w:val="22"/>
          <w:szCs w:val="22"/>
          <w:lang w:val="en-GB"/>
        </w:rPr>
        <w:t>2</w:t>
      </w:r>
      <w:r>
        <w:rPr>
          <w:rFonts w:asciiTheme="majorBidi" w:hAnsiTheme="majorBidi" w:cstheme="majorBidi"/>
          <w:bCs/>
          <w:iCs/>
          <w:sz w:val="22"/>
          <w:szCs w:val="22"/>
          <w:lang w:val="en-GB"/>
        </w:rPr>
        <w:t>.1 are also applicable to SFN scheme</w:t>
      </w:r>
      <w:r w:rsidR="004B0DAF">
        <w:rPr>
          <w:rFonts w:asciiTheme="majorBidi" w:hAnsiTheme="majorBidi" w:cstheme="majorBidi"/>
          <w:bCs/>
          <w:iCs/>
          <w:sz w:val="22"/>
          <w:szCs w:val="22"/>
          <w:lang w:val="en-GB"/>
        </w:rPr>
        <w:t xml:space="preserve"> </w:t>
      </w:r>
      <w:r w:rsidR="007C5ADA">
        <w:rPr>
          <w:rFonts w:asciiTheme="majorBidi" w:hAnsiTheme="majorBidi" w:cstheme="majorBidi"/>
          <w:bCs/>
          <w:iCs/>
          <w:sz w:val="22"/>
          <w:szCs w:val="22"/>
          <w:lang w:val="en-GB"/>
        </w:rPr>
        <w:t xml:space="preserve">with </w:t>
      </w:r>
      <w:r w:rsidR="004B0DAF">
        <w:rPr>
          <w:rFonts w:asciiTheme="majorBidi" w:hAnsiTheme="majorBidi" w:cstheme="majorBidi"/>
          <w:bCs/>
          <w:iCs/>
          <w:sz w:val="22"/>
          <w:szCs w:val="22"/>
          <w:lang w:val="en-GB"/>
        </w:rPr>
        <w:t>the difference that</w:t>
      </w:r>
      <w:r w:rsidR="004A733B">
        <w:rPr>
          <w:rFonts w:asciiTheme="majorBidi" w:hAnsiTheme="majorBidi" w:cstheme="majorBidi"/>
          <w:bCs/>
          <w:iCs/>
          <w:sz w:val="22"/>
          <w:szCs w:val="22"/>
          <w:lang w:val="en-GB"/>
        </w:rPr>
        <w:t xml:space="preserve"> the indicated number of layers </w:t>
      </w:r>
      <w:r w:rsidR="00424553">
        <w:rPr>
          <w:rFonts w:asciiTheme="majorBidi" w:hAnsiTheme="majorBidi" w:cstheme="majorBidi"/>
          <w:bCs/>
          <w:iCs/>
          <w:sz w:val="22"/>
          <w:szCs w:val="22"/>
          <w:lang w:val="en-GB"/>
        </w:rPr>
        <w:t xml:space="preserve">associated with </w:t>
      </w:r>
      <w:r w:rsidR="004B0DAF">
        <w:rPr>
          <w:rFonts w:asciiTheme="majorBidi" w:hAnsiTheme="majorBidi" w:cstheme="majorBidi"/>
          <w:bCs/>
          <w:iCs/>
          <w:sz w:val="22"/>
          <w:szCs w:val="22"/>
          <w:lang w:val="en-GB"/>
        </w:rPr>
        <w:t>the two</w:t>
      </w:r>
      <w:r w:rsidR="00424553">
        <w:rPr>
          <w:rFonts w:asciiTheme="majorBidi" w:hAnsiTheme="majorBidi" w:cstheme="majorBidi"/>
          <w:bCs/>
          <w:iCs/>
          <w:sz w:val="22"/>
          <w:szCs w:val="22"/>
          <w:lang w:val="en-GB"/>
        </w:rPr>
        <w:t xml:space="preserve"> SRS resource sets </w:t>
      </w:r>
      <w:r w:rsidR="00CA6CDF">
        <w:rPr>
          <w:rFonts w:asciiTheme="majorBidi" w:hAnsiTheme="majorBidi" w:cstheme="majorBidi"/>
          <w:bCs/>
          <w:iCs/>
          <w:sz w:val="22"/>
          <w:szCs w:val="22"/>
          <w:lang w:val="en-GB"/>
        </w:rPr>
        <w:t>should be the same (similar to Rel-17 TDM scheme). Hence, the second SRI field (for NCB-based)</w:t>
      </w:r>
      <w:r w:rsidR="00180FF9">
        <w:rPr>
          <w:rFonts w:asciiTheme="majorBidi" w:hAnsiTheme="majorBidi" w:cstheme="majorBidi"/>
          <w:bCs/>
          <w:iCs/>
          <w:sz w:val="22"/>
          <w:szCs w:val="22"/>
          <w:lang w:val="en-GB"/>
        </w:rPr>
        <w:t xml:space="preserve"> or the second TPMI field (for CB-based) should not indicate number of layers</w:t>
      </w:r>
      <w:r w:rsidR="00EE7AD4">
        <w:rPr>
          <w:rFonts w:asciiTheme="majorBidi" w:hAnsiTheme="majorBidi" w:cstheme="majorBidi"/>
          <w:bCs/>
          <w:iCs/>
          <w:sz w:val="22"/>
          <w:szCs w:val="22"/>
          <w:lang w:val="en-GB"/>
        </w:rPr>
        <w:t xml:space="preserve"> in case of SFN scheme</w:t>
      </w:r>
      <w:r w:rsidR="00180FF9">
        <w:rPr>
          <w:rFonts w:asciiTheme="majorBidi" w:hAnsiTheme="majorBidi" w:cstheme="majorBidi"/>
          <w:bCs/>
          <w:iCs/>
          <w:sz w:val="22"/>
          <w:szCs w:val="22"/>
          <w:lang w:val="en-GB"/>
        </w:rPr>
        <w:t>.</w:t>
      </w:r>
      <w:r w:rsidR="00EE7AD4">
        <w:rPr>
          <w:rFonts w:asciiTheme="majorBidi" w:hAnsiTheme="majorBidi" w:cstheme="majorBidi"/>
          <w:bCs/>
          <w:iCs/>
          <w:sz w:val="22"/>
          <w:szCs w:val="22"/>
          <w:lang w:val="en-GB"/>
        </w:rPr>
        <w:t xml:space="preserve"> </w:t>
      </w:r>
    </w:p>
    <w:p w14:paraId="09030807" w14:textId="1ADAFD04" w:rsidR="000E61AF" w:rsidRDefault="000E61AF" w:rsidP="006707E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With respect to </w:t>
      </w:r>
      <w:r w:rsidR="00B22410">
        <w:rPr>
          <w:rFonts w:asciiTheme="majorBidi" w:hAnsiTheme="majorBidi" w:cstheme="majorBidi"/>
          <w:bCs/>
          <w:iCs/>
          <w:sz w:val="22"/>
          <w:szCs w:val="22"/>
          <w:lang w:val="en-GB"/>
        </w:rPr>
        <w:t>the number of SRS resources in each SRS resource set</w:t>
      </w:r>
      <w:r w:rsidR="002553FF">
        <w:rPr>
          <w:rFonts w:asciiTheme="majorBidi" w:hAnsiTheme="majorBidi" w:cstheme="majorBidi"/>
          <w:bCs/>
          <w:iCs/>
          <w:sz w:val="22"/>
          <w:szCs w:val="22"/>
          <w:lang w:val="en-GB"/>
        </w:rPr>
        <w:t xml:space="preserve"> and the number of SRS ports for two indicated SRS resources, </w:t>
      </w:r>
      <w:r w:rsidR="00F80936">
        <w:rPr>
          <w:rFonts w:asciiTheme="majorBidi" w:hAnsiTheme="majorBidi" w:cstheme="majorBidi"/>
          <w:bCs/>
          <w:iCs/>
          <w:sz w:val="22"/>
          <w:szCs w:val="22"/>
          <w:lang w:val="en-GB"/>
        </w:rPr>
        <w:t>same proposal as SDM case is applicable.</w:t>
      </w:r>
    </w:p>
    <w:p w14:paraId="0C1C6CB0" w14:textId="5154C07B" w:rsidR="007B5B7C" w:rsidRDefault="007B5B7C" w:rsidP="007B5B7C">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sidR="00AD582E">
        <w:rPr>
          <w:rFonts w:asciiTheme="majorBidi" w:eastAsia="Batang" w:hAnsiTheme="majorBidi" w:cstheme="majorBidi"/>
          <w:b/>
          <w:sz w:val="22"/>
          <w:szCs w:val="28"/>
          <w:u w:val="single"/>
          <w:lang w:val="en-GB"/>
        </w:rPr>
        <w:t>6</w:t>
      </w:r>
      <w:r w:rsidRPr="003A4F43">
        <w:rPr>
          <w:rFonts w:asciiTheme="majorBidi" w:hAnsiTheme="majorBidi" w:cstheme="majorBidi"/>
          <w:b/>
          <w:iCs/>
          <w:sz w:val="22"/>
          <w:szCs w:val="18"/>
          <w:lang w:val="en-GB" w:eastAsia="ko-KR"/>
        </w:rPr>
        <w:t xml:space="preserve">: </w:t>
      </w:r>
      <w:r w:rsidRPr="004B209E">
        <w:rPr>
          <w:rFonts w:asciiTheme="majorBidi" w:hAnsiTheme="majorBidi" w:cstheme="majorBidi"/>
          <w:b/>
          <w:iCs/>
          <w:sz w:val="22"/>
          <w:szCs w:val="18"/>
          <w:lang w:val="en-GB" w:eastAsia="ko-KR"/>
        </w:rPr>
        <w:t xml:space="preserve">For </w:t>
      </w:r>
      <w:r>
        <w:rPr>
          <w:rFonts w:asciiTheme="majorBidi" w:hAnsiTheme="majorBidi" w:cstheme="majorBidi"/>
          <w:b/>
          <w:iCs/>
          <w:sz w:val="22"/>
          <w:szCs w:val="18"/>
          <w:lang w:val="en-GB" w:eastAsia="ko-KR"/>
        </w:rPr>
        <w:t>SFN</w:t>
      </w:r>
      <w:r w:rsidRPr="004B209E">
        <w:rPr>
          <w:rFonts w:asciiTheme="majorBidi" w:hAnsiTheme="majorBidi" w:cstheme="majorBidi"/>
          <w:b/>
          <w:iCs/>
          <w:sz w:val="22"/>
          <w:szCs w:val="18"/>
          <w:lang w:val="en-GB" w:eastAsia="ko-KR"/>
        </w:rPr>
        <w:t xml:space="preserve"> scheme of single-DCI based STxMP PUSCH</w:t>
      </w:r>
    </w:p>
    <w:p w14:paraId="39825A21" w14:textId="77777777" w:rsidR="007B5B7C" w:rsidRPr="00186BF9" w:rsidRDefault="007B5B7C" w:rsidP="003F5A3F">
      <w:pPr>
        <w:pStyle w:val="ListParagraph"/>
        <w:numPr>
          <w:ilvl w:val="0"/>
          <w:numId w:val="20"/>
        </w:numPr>
        <w:jc w:val="both"/>
        <w:rPr>
          <w:rFonts w:ascii="Times New Roman" w:hAnsi="Times New Roman"/>
          <w:b/>
          <w:iCs/>
          <w:lang w:val="en-GB"/>
        </w:rPr>
      </w:pPr>
      <w:r w:rsidRPr="00186BF9">
        <w:rPr>
          <w:rFonts w:ascii="Times New Roman" w:hAnsi="Times New Roman"/>
          <w:b/>
          <w:iCs/>
          <w:lang w:val="en-GB"/>
        </w:rPr>
        <w:t>The two SRS resource sets have the same number of SRS resources (for CB or NCB).</w:t>
      </w:r>
    </w:p>
    <w:p w14:paraId="5ACD2BF6" w14:textId="77163330" w:rsidR="007B5B7C" w:rsidRDefault="007B5B7C" w:rsidP="003F5A3F">
      <w:pPr>
        <w:pStyle w:val="ListParagraph"/>
        <w:numPr>
          <w:ilvl w:val="0"/>
          <w:numId w:val="20"/>
        </w:numPr>
        <w:jc w:val="both"/>
        <w:rPr>
          <w:rFonts w:ascii="Times New Roman" w:hAnsi="Times New Roman"/>
          <w:b/>
          <w:iCs/>
          <w:lang w:val="en-GB"/>
        </w:rPr>
      </w:pPr>
      <w:r w:rsidRPr="00186BF9">
        <w:rPr>
          <w:rFonts w:ascii="Times New Roman" w:hAnsi="Times New Roman"/>
          <w:b/>
          <w:iCs/>
          <w:lang w:val="en-GB"/>
        </w:rPr>
        <w:t>The two SRS resources indicated by the two SRI fields have the same number of SRS ports (for CB)</w:t>
      </w:r>
      <w:r>
        <w:rPr>
          <w:rFonts w:ascii="Times New Roman" w:hAnsi="Times New Roman"/>
          <w:b/>
          <w:iCs/>
          <w:lang w:val="en-GB"/>
        </w:rPr>
        <w:t>.</w:t>
      </w:r>
    </w:p>
    <w:p w14:paraId="29B6B80B" w14:textId="77777777" w:rsidR="007B5B7C" w:rsidRPr="007B5B7C" w:rsidRDefault="007B5B7C" w:rsidP="007B5B7C">
      <w:pPr>
        <w:pStyle w:val="ListParagraph"/>
        <w:jc w:val="both"/>
        <w:rPr>
          <w:rFonts w:ascii="Times New Roman" w:hAnsi="Times New Roman"/>
          <w:b/>
          <w:iCs/>
          <w:lang w:val="en-GB"/>
        </w:rPr>
      </w:pPr>
    </w:p>
    <w:p w14:paraId="07C3A106" w14:textId="2757E68C" w:rsidR="00C0704D" w:rsidRDefault="007B5B7C" w:rsidP="004E0250">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Also</w:t>
      </w:r>
      <w:r w:rsidR="000A44F3">
        <w:rPr>
          <w:rFonts w:asciiTheme="majorBidi" w:hAnsiTheme="majorBidi" w:cstheme="majorBidi"/>
          <w:bCs/>
          <w:iCs/>
          <w:sz w:val="22"/>
          <w:szCs w:val="22"/>
          <w:lang w:val="en-GB"/>
        </w:rPr>
        <w:t xml:space="preserve">, </w:t>
      </w:r>
      <w:r w:rsidR="003E238F">
        <w:rPr>
          <w:rFonts w:asciiTheme="majorBidi" w:hAnsiTheme="majorBidi" w:cstheme="majorBidi"/>
          <w:bCs/>
          <w:iCs/>
          <w:sz w:val="22"/>
          <w:szCs w:val="22"/>
          <w:lang w:val="en-GB"/>
        </w:rPr>
        <w:t>t</w:t>
      </w:r>
      <w:r w:rsidR="00EE7AD4">
        <w:rPr>
          <w:rFonts w:asciiTheme="majorBidi" w:hAnsiTheme="majorBidi" w:cstheme="majorBidi"/>
          <w:bCs/>
          <w:iCs/>
          <w:sz w:val="22"/>
          <w:szCs w:val="22"/>
          <w:lang w:val="en-GB"/>
        </w:rPr>
        <w:t xml:space="preserve">he two modes (Mode 1 and Mode) </w:t>
      </w:r>
      <w:r w:rsidR="003E238F">
        <w:rPr>
          <w:rFonts w:asciiTheme="majorBidi" w:hAnsiTheme="majorBidi" w:cstheme="majorBidi"/>
          <w:bCs/>
          <w:iCs/>
          <w:sz w:val="22"/>
          <w:szCs w:val="22"/>
          <w:lang w:val="en-GB"/>
        </w:rPr>
        <w:t>discussed in Section</w:t>
      </w:r>
      <w:r w:rsidR="00C84301">
        <w:rPr>
          <w:rFonts w:asciiTheme="majorBidi" w:hAnsiTheme="majorBidi" w:cstheme="majorBidi"/>
          <w:bCs/>
          <w:iCs/>
          <w:sz w:val="22"/>
          <w:szCs w:val="22"/>
          <w:lang w:val="en-GB"/>
        </w:rPr>
        <w:t xml:space="preserve"> </w:t>
      </w:r>
      <w:r w:rsidR="008E7A41">
        <w:rPr>
          <w:rFonts w:asciiTheme="majorBidi" w:hAnsiTheme="majorBidi" w:cstheme="majorBidi"/>
          <w:bCs/>
          <w:iCs/>
          <w:sz w:val="22"/>
          <w:szCs w:val="22"/>
          <w:lang w:val="en-GB"/>
        </w:rPr>
        <w:t>2</w:t>
      </w:r>
      <w:r w:rsidR="00C84301">
        <w:rPr>
          <w:rFonts w:asciiTheme="majorBidi" w:hAnsiTheme="majorBidi" w:cstheme="majorBidi"/>
          <w:bCs/>
          <w:iCs/>
          <w:sz w:val="22"/>
          <w:szCs w:val="22"/>
          <w:lang w:val="en-GB"/>
        </w:rPr>
        <w:t xml:space="preserve">.1 </w:t>
      </w:r>
      <w:r w:rsidR="00EE7AD4">
        <w:rPr>
          <w:rFonts w:asciiTheme="majorBidi" w:hAnsiTheme="majorBidi" w:cstheme="majorBidi"/>
          <w:bCs/>
          <w:iCs/>
          <w:sz w:val="22"/>
          <w:szCs w:val="22"/>
          <w:lang w:val="en-GB"/>
        </w:rPr>
        <w:t xml:space="preserve">are </w:t>
      </w:r>
      <w:r w:rsidR="00C84301">
        <w:rPr>
          <w:rFonts w:asciiTheme="majorBidi" w:hAnsiTheme="majorBidi" w:cstheme="majorBidi"/>
          <w:bCs/>
          <w:iCs/>
          <w:sz w:val="22"/>
          <w:szCs w:val="22"/>
          <w:lang w:val="en-GB"/>
        </w:rPr>
        <w:t xml:space="preserve">equally applicable to SFN scheme. This is because </w:t>
      </w:r>
      <w:r w:rsidR="002F31BE">
        <w:rPr>
          <w:rFonts w:asciiTheme="majorBidi" w:hAnsiTheme="majorBidi" w:cstheme="majorBidi"/>
          <w:bCs/>
          <w:iCs/>
          <w:sz w:val="22"/>
          <w:szCs w:val="22"/>
          <w:lang w:val="en-GB"/>
        </w:rPr>
        <w:t xml:space="preserve">a UE that supports </w:t>
      </w:r>
      <w:r w:rsidR="00C0704D">
        <w:rPr>
          <w:rFonts w:asciiTheme="majorBidi" w:hAnsiTheme="majorBidi" w:cstheme="majorBidi"/>
          <w:bCs/>
          <w:iCs/>
          <w:sz w:val="22"/>
          <w:szCs w:val="22"/>
          <w:lang w:val="en-GB"/>
        </w:rPr>
        <w:t>X</w:t>
      </w:r>
      <w:r w:rsidR="002F31BE">
        <w:rPr>
          <w:rFonts w:asciiTheme="majorBidi" w:hAnsiTheme="majorBidi" w:cstheme="majorBidi"/>
          <w:bCs/>
          <w:iCs/>
          <w:sz w:val="22"/>
          <w:szCs w:val="22"/>
          <w:lang w:val="en-GB"/>
        </w:rPr>
        <w:t xml:space="preserve"> layers</w:t>
      </w:r>
      <w:r w:rsidR="00C0704D">
        <w:rPr>
          <w:rFonts w:asciiTheme="majorBidi" w:hAnsiTheme="majorBidi" w:cstheme="majorBidi"/>
          <w:bCs/>
          <w:iCs/>
          <w:sz w:val="22"/>
          <w:szCs w:val="22"/>
          <w:lang w:val="en-GB"/>
        </w:rPr>
        <w:t xml:space="preserve"> or P PUSCH ports</w:t>
      </w:r>
      <w:r w:rsidR="002F31BE">
        <w:rPr>
          <w:rFonts w:asciiTheme="majorBidi" w:hAnsiTheme="majorBidi" w:cstheme="majorBidi"/>
          <w:bCs/>
          <w:iCs/>
          <w:sz w:val="22"/>
          <w:szCs w:val="22"/>
          <w:lang w:val="en-GB"/>
        </w:rPr>
        <w:t xml:space="preserve"> for sTRP </w:t>
      </w:r>
      <w:r w:rsidR="00C0704D">
        <w:rPr>
          <w:rFonts w:asciiTheme="majorBidi" w:hAnsiTheme="majorBidi" w:cstheme="majorBidi"/>
          <w:bCs/>
          <w:iCs/>
          <w:sz w:val="22"/>
          <w:szCs w:val="22"/>
          <w:lang w:val="en-GB"/>
        </w:rPr>
        <w:t>may</w:t>
      </w:r>
    </w:p>
    <w:p w14:paraId="2659DBC5" w14:textId="642BACB4" w:rsidR="00EC31FE" w:rsidRDefault="00EC31FE" w:rsidP="003F5A3F">
      <w:pPr>
        <w:pStyle w:val="ListParagraph"/>
        <w:numPr>
          <w:ilvl w:val="0"/>
          <w:numId w:val="25"/>
        </w:numPr>
        <w:jc w:val="both"/>
        <w:rPr>
          <w:rFonts w:asciiTheme="majorBidi" w:hAnsiTheme="majorBidi" w:cstheme="majorBidi"/>
          <w:bCs/>
          <w:iCs/>
          <w:lang w:val="en-GB"/>
        </w:rPr>
      </w:pPr>
      <w:r>
        <w:rPr>
          <w:rFonts w:asciiTheme="majorBidi" w:hAnsiTheme="majorBidi" w:cstheme="majorBidi"/>
          <w:bCs/>
          <w:iCs/>
          <w:lang w:val="en-GB"/>
        </w:rPr>
        <w:t xml:space="preserve">In Mode 1: Support </w:t>
      </w:r>
      <w:r w:rsidR="00AE73C3">
        <w:rPr>
          <w:rFonts w:asciiTheme="majorBidi" w:hAnsiTheme="majorBidi" w:cstheme="majorBidi"/>
          <w:bCs/>
          <w:iCs/>
          <w:lang w:val="en-GB"/>
        </w:rPr>
        <w:t xml:space="preserve">a smaller number of layers </w:t>
      </w:r>
      <w:r w:rsidR="00AC3B72">
        <w:rPr>
          <w:rFonts w:asciiTheme="majorBidi" w:hAnsiTheme="majorBidi" w:cstheme="majorBidi"/>
          <w:bCs/>
          <w:iCs/>
          <w:lang w:val="en-GB"/>
        </w:rPr>
        <w:t xml:space="preserve">/ PUSCH ports per SRS resource set </w:t>
      </w:r>
      <w:r w:rsidR="00834B0B">
        <w:rPr>
          <w:rFonts w:asciiTheme="majorBidi" w:hAnsiTheme="majorBidi" w:cstheme="majorBidi"/>
          <w:bCs/>
          <w:iCs/>
          <w:lang w:val="en-GB"/>
        </w:rPr>
        <w:t>for SFN scheme.</w:t>
      </w:r>
      <w:r w:rsidR="00D5224B">
        <w:rPr>
          <w:rFonts w:asciiTheme="majorBidi" w:hAnsiTheme="majorBidi" w:cstheme="majorBidi"/>
          <w:bCs/>
          <w:iCs/>
          <w:lang w:val="en-GB"/>
        </w:rPr>
        <w:t xml:space="preserve"> </w:t>
      </w:r>
    </w:p>
    <w:p w14:paraId="01BC7F55" w14:textId="77777777" w:rsidR="00E650CE" w:rsidRDefault="009A21C9" w:rsidP="003F5A3F">
      <w:pPr>
        <w:pStyle w:val="ListParagraph"/>
        <w:numPr>
          <w:ilvl w:val="1"/>
          <w:numId w:val="25"/>
        </w:numPr>
        <w:jc w:val="both"/>
        <w:rPr>
          <w:rFonts w:asciiTheme="majorBidi" w:hAnsiTheme="majorBidi" w:cstheme="majorBidi"/>
          <w:bCs/>
          <w:iCs/>
          <w:lang w:val="en-GB"/>
        </w:rPr>
      </w:pPr>
      <w:r>
        <w:rPr>
          <w:rFonts w:asciiTheme="majorBidi" w:hAnsiTheme="majorBidi" w:cstheme="majorBidi"/>
          <w:bCs/>
          <w:iCs/>
          <w:lang w:val="en-GB"/>
        </w:rPr>
        <w:t xml:space="preserve">Max number of digital ports are shared across multiple </w:t>
      </w:r>
      <w:r w:rsidR="00A67232">
        <w:rPr>
          <w:rFonts w:asciiTheme="majorBidi" w:hAnsiTheme="majorBidi" w:cstheme="majorBidi"/>
          <w:bCs/>
          <w:iCs/>
          <w:lang w:val="en-GB"/>
        </w:rPr>
        <w:t xml:space="preserve">UE </w:t>
      </w:r>
      <w:r>
        <w:rPr>
          <w:rFonts w:asciiTheme="majorBidi" w:hAnsiTheme="majorBidi" w:cstheme="majorBidi"/>
          <w:bCs/>
          <w:iCs/>
          <w:lang w:val="en-GB"/>
        </w:rPr>
        <w:t>panels</w:t>
      </w:r>
      <w:r w:rsidR="00423ED8">
        <w:rPr>
          <w:rFonts w:asciiTheme="majorBidi" w:hAnsiTheme="majorBidi" w:cstheme="majorBidi"/>
          <w:bCs/>
          <w:iCs/>
          <w:lang w:val="en-GB"/>
        </w:rPr>
        <w:t xml:space="preserve"> (across the two SRS resource sets)</w:t>
      </w:r>
      <w:r w:rsidR="00A67232">
        <w:rPr>
          <w:rFonts w:asciiTheme="majorBidi" w:hAnsiTheme="majorBidi" w:cstheme="majorBidi"/>
          <w:bCs/>
          <w:iCs/>
          <w:lang w:val="en-GB"/>
        </w:rPr>
        <w:t>.</w:t>
      </w:r>
      <w:r w:rsidR="00E650CE">
        <w:rPr>
          <w:rFonts w:asciiTheme="majorBidi" w:hAnsiTheme="majorBidi" w:cstheme="majorBidi"/>
          <w:bCs/>
          <w:iCs/>
          <w:lang w:val="en-GB"/>
        </w:rPr>
        <w:t xml:space="preserve"> </w:t>
      </w:r>
    </w:p>
    <w:p w14:paraId="7A8D50E0" w14:textId="3A9859DE" w:rsidR="000A7EA5" w:rsidRDefault="00E650CE" w:rsidP="003F5A3F">
      <w:pPr>
        <w:pStyle w:val="ListParagraph"/>
        <w:numPr>
          <w:ilvl w:val="1"/>
          <w:numId w:val="25"/>
        </w:numPr>
        <w:jc w:val="both"/>
        <w:rPr>
          <w:rFonts w:asciiTheme="majorBidi" w:hAnsiTheme="majorBidi" w:cstheme="majorBidi"/>
          <w:bCs/>
          <w:iCs/>
          <w:lang w:val="en-GB"/>
        </w:rPr>
      </w:pPr>
      <w:r>
        <w:rPr>
          <w:rFonts w:asciiTheme="majorBidi" w:hAnsiTheme="majorBidi" w:cstheme="majorBidi"/>
          <w:bCs/>
          <w:iCs/>
          <w:lang w:val="en-GB"/>
        </w:rPr>
        <w:t>For example, if UE supports 1 layer for SFN scheme, UE is actually using two Tx chains to transmit that one layer as two TCI states and two sets of power control parameters are used. This UE is able to support 2 layers in sTRP case as both Tx chains can be used to transmit one beam with rank 2.</w:t>
      </w:r>
    </w:p>
    <w:p w14:paraId="20586ACB" w14:textId="77777777" w:rsidR="000A7EA5" w:rsidRDefault="00834B0B" w:rsidP="003F5A3F">
      <w:pPr>
        <w:pStyle w:val="ListParagraph"/>
        <w:numPr>
          <w:ilvl w:val="0"/>
          <w:numId w:val="25"/>
        </w:numPr>
        <w:jc w:val="both"/>
        <w:rPr>
          <w:rFonts w:asciiTheme="majorBidi" w:hAnsiTheme="majorBidi" w:cstheme="majorBidi"/>
          <w:bCs/>
          <w:iCs/>
          <w:lang w:val="en-GB"/>
        </w:rPr>
      </w:pPr>
      <w:r>
        <w:rPr>
          <w:rFonts w:asciiTheme="majorBidi" w:hAnsiTheme="majorBidi" w:cstheme="majorBidi"/>
          <w:bCs/>
          <w:iCs/>
          <w:lang w:val="en-GB"/>
        </w:rPr>
        <w:t>In Mode 2: Support the s</w:t>
      </w:r>
      <w:r w:rsidR="008E7F61">
        <w:rPr>
          <w:rFonts w:asciiTheme="majorBidi" w:hAnsiTheme="majorBidi" w:cstheme="majorBidi"/>
          <w:bCs/>
          <w:iCs/>
          <w:lang w:val="en-GB"/>
        </w:rPr>
        <w:t>ame number of layers (X) / PUSCH ports (P) per SRS resource set for SFN scheme.</w:t>
      </w:r>
    </w:p>
    <w:p w14:paraId="1948BE32" w14:textId="5FCD8A25" w:rsidR="00BF47D0" w:rsidRDefault="009A21C9" w:rsidP="003F5A3F">
      <w:pPr>
        <w:pStyle w:val="ListParagraph"/>
        <w:numPr>
          <w:ilvl w:val="1"/>
          <w:numId w:val="25"/>
        </w:numPr>
        <w:jc w:val="both"/>
        <w:rPr>
          <w:rFonts w:asciiTheme="majorBidi" w:hAnsiTheme="majorBidi" w:cstheme="majorBidi"/>
          <w:bCs/>
          <w:iCs/>
          <w:lang w:val="en-GB"/>
        </w:rPr>
      </w:pPr>
      <w:r>
        <w:rPr>
          <w:rFonts w:asciiTheme="majorBidi" w:hAnsiTheme="majorBidi" w:cstheme="majorBidi"/>
          <w:bCs/>
          <w:iCs/>
          <w:lang w:val="en-GB"/>
        </w:rPr>
        <w:t>Max n</w:t>
      </w:r>
      <w:r w:rsidR="000A7EA5">
        <w:rPr>
          <w:rFonts w:asciiTheme="majorBidi" w:hAnsiTheme="majorBidi" w:cstheme="majorBidi"/>
          <w:bCs/>
          <w:iCs/>
          <w:lang w:val="en-GB"/>
        </w:rPr>
        <w:t xml:space="preserve">umber of </w:t>
      </w:r>
      <w:r>
        <w:rPr>
          <w:rFonts w:asciiTheme="majorBidi" w:hAnsiTheme="majorBidi" w:cstheme="majorBidi"/>
          <w:bCs/>
          <w:iCs/>
          <w:lang w:val="en-GB"/>
        </w:rPr>
        <w:t xml:space="preserve">digital </w:t>
      </w:r>
      <w:r w:rsidR="000A7EA5">
        <w:rPr>
          <w:rFonts w:asciiTheme="majorBidi" w:hAnsiTheme="majorBidi" w:cstheme="majorBidi"/>
          <w:bCs/>
          <w:iCs/>
          <w:lang w:val="en-GB"/>
        </w:rPr>
        <w:t>ports is per UE panel (SRS resource set) irrespective of sTRP or SFN.</w:t>
      </w:r>
    </w:p>
    <w:p w14:paraId="6B399118" w14:textId="77777777" w:rsidR="008D0629" w:rsidRPr="008D0629" w:rsidRDefault="008D0629" w:rsidP="008D0629">
      <w:pPr>
        <w:pStyle w:val="ListParagraph"/>
        <w:ind w:left="1440"/>
        <w:jc w:val="both"/>
        <w:rPr>
          <w:rFonts w:asciiTheme="majorBidi" w:hAnsiTheme="majorBidi" w:cstheme="majorBidi"/>
          <w:bCs/>
          <w:iCs/>
          <w:lang w:val="en-GB"/>
        </w:rPr>
      </w:pPr>
    </w:p>
    <w:p w14:paraId="5E2563AA" w14:textId="00AFF7F8" w:rsidR="00D230F2" w:rsidRDefault="00D230F2" w:rsidP="006707E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Hence, </w:t>
      </w:r>
      <w:r w:rsidR="00213F61">
        <w:rPr>
          <w:sz w:val="22"/>
          <w:szCs w:val="22"/>
        </w:rPr>
        <w:t xml:space="preserve">different solutions for Mode 1 PUSCH antenna ports </w:t>
      </w:r>
      <w:r w:rsidR="00553E15">
        <w:rPr>
          <w:sz w:val="22"/>
          <w:szCs w:val="22"/>
        </w:rPr>
        <w:t>as discussed in Section 2.1 for SDM scheme are also applicable to SFN scheme:</w:t>
      </w:r>
      <w:r w:rsidR="008B2160">
        <w:rPr>
          <w:rFonts w:asciiTheme="majorBidi" w:hAnsiTheme="majorBidi" w:cstheme="majorBidi"/>
          <w:bCs/>
          <w:iCs/>
          <w:sz w:val="22"/>
          <w:szCs w:val="22"/>
          <w:lang w:val="en-GB"/>
        </w:rPr>
        <w:t xml:space="preserve"> </w:t>
      </w:r>
    </w:p>
    <w:p w14:paraId="2152568A" w14:textId="6EE1B387" w:rsidR="00553E15" w:rsidRPr="00C1346B" w:rsidRDefault="00553E15" w:rsidP="00553E15">
      <w:pPr>
        <w:spacing w:after="0"/>
        <w:jc w:val="both"/>
        <w:rPr>
          <w:b/>
          <w:iCs/>
          <w:sz w:val="22"/>
          <w:szCs w:val="18"/>
          <w:lang w:val="en-GB" w:eastAsia="ko-KR"/>
        </w:rPr>
      </w:pPr>
      <w:r w:rsidRPr="00C1346B">
        <w:rPr>
          <w:rFonts w:eastAsia="Batang"/>
          <w:b/>
          <w:sz w:val="22"/>
          <w:szCs w:val="28"/>
          <w:u w:val="single"/>
          <w:lang w:val="en-GB"/>
        </w:rPr>
        <w:t xml:space="preserve">Proposal </w:t>
      </w:r>
      <w:r w:rsidR="001E6D31">
        <w:rPr>
          <w:rFonts w:eastAsia="Batang"/>
          <w:b/>
          <w:sz w:val="22"/>
          <w:szCs w:val="28"/>
          <w:u w:val="single"/>
          <w:lang w:val="en-GB"/>
        </w:rPr>
        <w:t>7</w:t>
      </w:r>
      <w:r w:rsidRPr="00C1346B">
        <w:rPr>
          <w:b/>
          <w:iCs/>
          <w:sz w:val="22"/>
          <w:szCs w:val="18"/>
          <w:lang w:val="en-GB" w:eastAsia="ko-KR"/>
        </w:rPr>
        <w:t xml:space="preserve">: </w:t>
      </w:r>
      <w:r>
        <w:rPr>
          <w:b/>
          <w:iCs/>
          <w:sz w:val="22"/>
          <w:szCs w:val="18"/>
          <w:lang w:val="en-GB" w:eastAsia="ko-KR"/>
        </w:rPr>
        <w:t>F</w:t>
      </w:r>
      <w:r w:rsidRPr="00C1346B">
        <w:rPr>
          <w:b/>
          <w:iCs/>
          <w:sz w:val="22"/>
          <w:szCs w:val="18"/>
          <w:lang w:val="en-GB" w:eastAsia="ko-KR"/>
        </w:rPr>
        <w:t xml:space="preserve">or the case that digital ports are shared among panels </w:t>
      </w:r>
      <w:r>
        <w:rPr>
          <w:b/>
          <w:iCs/>
          <w:sz w:val="22"/>
          <w:szCs w:val="18"/>
          <w:lang w:val="en-GB" w:eastAsia="ko-KR"/>
        </w:rPr>
        <w:t xml:space="preserve">(Mode 1) </w:t>
      </w:r>
      <w:r w:rsidRPr="00C1346B">
        <w:rPr>
          <w:b/>
          <w:iCs/>
          <w:sz w:val="22"/>
          <w:szCs w:val="18"/>
          <w:lang w:val="en-GB" w:eastAsia="ko-KR"/>
        </w:rPr>
        <w:t xml:space="preserve">for CB-based </w:t>
      </w:r>
      <w:r>
        <w:rPr>
          <w:b/>
          <w:iCs/>
          <w:sz w:val="22"/>
          <w:szCs w:val="18"/>
          <w:lang w:val="en-GB" w:eastAsia="ko-KR"/>
        </w:rPr>
        <w:t xml:space="preserve">SFN </w:t>
      </w:r>
      <w:r w:rsidRPr="00C1346B">
        <w:rPr>
          <w:b/>
          <w:iCs/>
          <w:sz w:val="22"/>
          <w:szCs w:val="18"/>
          <w:lang w:val="en-GB" w:eastAsia="ko-KR"/>
        </w:rPr>
        <w:t>PUSCH, if the two SRS resources indicated by the two SRI fields each have P SRS ports</w:t>
      </w:r>
      <w:r>
        <w:rPr>
          <w:b/>
          <w:iCs/>
          <w:sz w:val="22"/>
          <w:szCs w:val="18"/>
          <w:lang w:val="en-GB" w:eastAsia="ko-KR"/>
        </w:rPr>
        <w:t>:</w:t>
      </w:r>
    </w:p>
    <w:p w14:paraId="6ECEB3FD" w14:textId="77777777" w:rsidR="00553E15" w:rsidRPr="00C1346B" w:rsidRDefault="00553E15" w:rsidP="003F5A3F">
      <w:pPr>
        <w:pStyle w:val="ListParagraph"/>
        <w:numPr>
          <w:ilvl w:val="0"/>
          <w:numId w:val="34"/>
        </w:numPr>
        <w:jc w:val="both"/>
        <w:rPr>
          <w:rFonts w:ascii="Times New Roman" w:hAnsi="Times New Roman"/>
          <w:b/>
          <w:iCs/>
          <w:lang w:val="en-GB"/>
        </w:rPr>
      </w:pPr>
      <w:r w:rsidRPr="00C1346B">
        <w:rPr>
          <w:rFonts w:ascii="Times New Roman" w:hAnsi="Times New Roman"/>
          <w:b/>
          <w:iCs/>
          <w:lang w:val="en-GB"/>
        </w:rPr>
        <w:t xml:space="preserve">The first TPMI field indicates a first TPMI index with P/2 antenna ports corresponding to </w:t>
      </w:r>
      <w:r>
        <w:rPr>
          <w:rFonts w:ascii="Times New Roman" w:hAnsi="Times New Roman"/>
          <w:b/>
          <w:iCs/>
          <w:lang w:val="en-GB"/>
        </w:rPr>
        <w:t>a fixed / semi-static subset consisting of</w:t>
      </w:r>
      <w:r w:rsidRPr="00C1346B">
        <w:rPr>
          <w:rFonts w:ascii="Times New Roman" w:hAnsi="Times New Roman"/>
          <w:b/>
          <w:iCs/>
          <w:lang w:val="en-GB"/>
        </w:rPr>
        <w:t xml:space="preserve"> P/2 SRS ports of the first SRS resource.</w:t>
      </w:r>
    </w:p>
    <w:p w14:paraId="79C8A441" w14:textId="370768BF" w:rsidR="00553E15" w:rsidRDefault="00553E15" w:rsidP="003F5A3F">
      <w:pPr>
        <w:pStyle w:val="ListParagraph"/>
        <w:numPr>
          <w:ilvl w:val="0"/>
          <w:numId w:val="34"/>
        </w:numPr>
        <w:jc w:val="both"/>
        <w:rPr>
          <w:rFonts w:ascii="Times New Roman" w:hAnsi="Times New Roman"/>
          <w:b/>
          <w:iCs/>
          <w:lang w:val="en-GB"/>
        </w:rPr>
      </w:pPr>
      <w:r w:rsidRPr="00C1346B">
        <w:rPr>
          <w:rFonts w:ascii="Times New Roman" w:hAnsi="Times New Roman"/>
          <w:b/>
          <w:iCs/>
          <w:lang w:val="en-GB"/>
        </w:rPr>
        <w:lastRenderedPageBreak/>
        <w:t xml:space="preserve">The second TPMI field indicates a second TPMI index with P/2 antenna ports corresponding to </w:t>
      </w:r>
      <w:r>
        <w:rPr>
          <w:rFonts w:ascii="Times New Roman" w:hAnsi="Times New Roman"/>
          <w:b/>
          <w:iCs/>
          <w:lang w:val="en-GB"/>
        </w:rPr>
        <w:t>a fixed / semi-static subset consisting</w:t>
      </w:r>
      <w:r w:rsidRPr="00C1346B">
        <w:rPr>
          <w:rFonts w:ascii="Times New Roman" w:hAnsi="Times New Roman"/>
          <w:b/>
          <w:iCs/>
          <w:lang w:val="en-GB"/>
        </w:rPr>
        <w:t xml:space="preserve"> </w:t>
      </w:r>
      <w:r>
        <w:rPr>
          <w:rFonts w:ascii="Times New Roman" w:hAnsi="Times New Roman"/>
          <w:b/>
          <w:iCs/>
          <w:lang w:val="en-GB"/>
        </w:rPr>
        <w:t xml:space="preserve">of </w:t>
      </w:r>
      <w:r w:rsidRPr="00C1346B">
        <w:rPr>
          <w:rFonts w:ascii="Times New Roman" w:hAnsi="Times New Roman"/>
          <w:b/>
          <w:iCs/>
          <w:lang w:val="en-GB"/>
        </w:rPr>
        <w:t>P/2 SRS ports of the second SRS resource.</w:t>
      </w:r>
    </w:p>
    <w:p w14:paraId="324A2594" w14:textId="77777777" w:rsidR="00553E15" w:rsidRPr="00553E15" w:rsidRDefault="00553E15" w:rsidP="00553E15">
      <w:pPr>
        <w:pStyle w:val="ListParagraph"/>
        <w:jc w:val="both"/>
        <w:rPr>
          <w:rFonts w:ascii="Times New Roman" w:hAnsi="Times New Roman"/>
          <w:b/>
          <w:iCs/>
          <w:lang w:val="en-GB"/>
        </w:rPr>
      </w:pPr>
    </w:p>
    <w:p w14:paraId="31519A00" w14:textId="63C20B10" w:rsidR="00CB3CF3" w:rsidRDefault="00AD582E" w:rsidP="006707E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With respect to dynamic switching between sTRP and SFN</w:t>
      </w:r>
      <w:r w:rsidR="00C523DD">
        <w:rPr>
          <w:rFonts w:asciiTheme="majorBidi" w:hAnsiTheme="majorBidi" w:cstheme="majorBidi"/>
          <w:bCs/>
          <w:iCs/>
          <w:sz w:val="22"/>
          <w:szCs w:val="22"/>
          <w:lang w:val="en-GB"/>
        </w:rPr>
        <w:t>, the discussions are also similar to the SDM case.</w:t>
      </w:r>
      <w:r w:rsidR="00BF47D0">
        <w:rPr>
          <w:rFonts w:asciiTheme="majorBidi" w:hAnsiTheme="majorBidi" w:cstheme="majorBidi"/>
          <w:bCs/>
          <w:iCs/>
          <w:sz w:val="22"/>
          <w:szCs w:val="22"/>
          <w:lang w:val="en-GB"/>
        </w:rPr>
        <w:t xml:space="preserve"> </w:t>
      </w:r>
      <w:r w:rsidR="000E61AF">
        <w:rPr>
          <w:rFonts w:asciiTheme="majorBidi" w:hAnsiTheme="majorBidi" w:cstheme="majorBidi"/>
          <w:bCs/>
          <w:iCs/>
          <w:sz w:val="22"/>
          <w:szCs w:val="22"/>
          <w:lang w:val="en-GB"/>
        </w:rPr>
        <w:t>A</w:t>
      </w:r>
      <w:r w:rsidR="00BF47D0">
        <w:rPr>
          <w:rFonts w:asciiTheme="majorBidi" w:hAnsiTheme="majorBidi" w:cstheme="majorBidi"/>
          <w:bCs/>
          <w:iCs/>
          <w:sz w:val="22"/>
          <w:szCs w:val="22"/>
          <w:lang w:val="en-GB"/>
        </w:rPr>
        <w:t>ssuming legacy max rank is configured as X and the new max Rank is configured as Y</w:t>
      </w:r>
      <w:r w:rsidR="00D6666D">
        <w:rPr>
          <w:rFonts w:asciiTheme="majorBidi" w:hAnsiTheme="majorBidi" w:cstheme="majorBidi"/>
          <w:bCs/>
          <w:iCs/>
          <w:sz w:val="22"/>
          <w:szCs w:val="22"/>
          <w:lang w:val="en-GB"/>
        </w:rPr>
        <w:t xml:space="preserve"> (for Mode 1)</w:t>
      </w:r>
      <w:r w:rsidR="00BF47D0">
        <w:rPr>
          <w:rFonts w:asciiTheme="majorBidi" w:hAnsiTheme="majorBidi" w:cstheme="majorBidi"/>
          <w:bCs/>
          <w:iCs/>
          <w:sz w:val="22"/>
          <w:szCs w:val="22"/>
          <w:lang w:val="en-GB"/>
        </w:rPr>
        <w:t xml:space="preserve">, </w:t>
      </w:r>
      <w:r w:rsidR="008D0629">
        <w:rPr>
          <w:rFonts w:asciiTheme="majorBidi" w:hAnsiTheme="majorBidi" w:cstheme="majorBidi"/>
          <w:bCs/>
          <w:iCs/>
          <w:sz w:val="22"/>
          <w:szCs w:val="22"/>
          <w:lang w:val="en-GB"/>
        </w:rPr>
        <w:fldChar w:fldCharType="begin"/>
      </w:r>
      <w:r w:rsidR="008D0629">
        <w:rPr>
          <w:rFonts w:asciiTheme="majorBidi" w:hAnsiTheme="majorBidi" w:cstheme="majorBidi"/>
          <w:bCs/>
          <w:iCs/>
          <w:sz w:val="22"/>
          <w:szCs w:val="22"/>
          <w:lang w:val="en-GB"/>
        </w:rPr>
        <w:instrText xml:space="preserve"> REF _Ref124692201 \h </w:instrText>
      </w:r>
      <w:r w:rsidR="008D0629">
        <w:rPr>
          <w:rFonts w:asciiTheme="majorBidi" w:hAnsiTheme="majorBidi" w:cstheme="majorBidi"/>
          <w:bCs/>
          <w:iCs/>
          <w:sz w:val="22"/>
          <w:szCs w:val="22"/>
          <w:lang w:val="en-GB"/>
        </w:rPr>
      </w:r>
      <w:r w:rsidR="008D0629">
        <w:rPr>
          <w:rFonts w:asciiTheme="majorBidi" w:hAnsiTheme="majorBidi" w:cstheme="majorBidi"/>
          <w:bCs/>
          <w:iCs/>
          <w:sz w:val="22"/>
          <w:szCs w:val="22"/>
          <w:lang w:val="en-GB"/>
        </w:rPr>
        <w:fldChar w:fldCharType="separate"/>
      </w:r>
      <w:r w:rsidR="008E5DF2" w:rsidRPr="004257AC">
        <w:rPr>
          <w:sz w:val="22"/>
          <w:szCs w:val="22"/>
        </w:rPr>
        <w:t xml:space="preserve">Table </w:t>
      </w:r>
      <w:r w:rsidR="008E5DF2">
        <w:rPr>
          <w:noProof/>
          <w:sz w:val="22"/>
          <w:szCs w:val="22"/>
        </w:rPr>
        <w:t>4</w:t>
      </w:r>
      <w:r w:rsidR="008D0629">
        <w:rPr>
          <w:rFonts w:asciiTheme="majorBidi" w:hAnsiTheme="majorBidi" w:cstheme="majorBidi"/>
          <w:bCs/>
          <w:iCs/>
          <w:sz w:val="22"/>
          <w:szCs w:val="22"/>
          <w:lang w:val="en-GB"/>
        </w:rPr>
        <w:fldChar w:fldCharType="end"/>
      </w:r>
      <w:r w:rsidR="00AE6253">
        <w:rPr>
          <w:rFonts w:asciiTheme="majorBidi" w:hAnsiTheme="majorBidi" w:cstheme="majorBidi"/>
          <w:bCs/>
          <w:iCs/>
          <w:sz w:val="22"/>
          <w:szCs w:val="22"/>
          <w:lang w:val="en-GB"/>
        </w:rPr>
        <w:t xml:space="preserve"> </w:t>
      </w:r>
      <w:r w:rsidR="00BF47D0">
        <w:rPr>
          <w:rFonts w:asciiTheme="majorBidi" w:hAnsiTheme="majorBidi" w:cstheme="majorBidi"/>
          <w:bCs/>
          <w:iCs/>
          <w:sz w:val="22"/>
          <w:szCs w:val="22"/>
          <w:lang w:val="en-GB"/>
        </w:rPr>
        <w:t xml:space="preserve">and </w:t>
      </w:r>
      <w:r w:rsidR="00AE6253">
        <w:rPr>
          <w:rFonts w:asciiTheme="majorBidi" w:hAnsiTheme="majorBidi" w:cstheme="majorBidi"/>
          <w:bCs/>
          <w:iCs/>
          <w:sz w:val="22"/>
          <w:szCs w:val="22"/>
          <w:lang w:val="en-GB"/>
        </w:rPr>
        <w:fldChar w:fldCharType="begin"/>
      </w:r>
      <w:r w:rsidR="00AE6253">
        <w:rPr>
          <w:rFonts w:asciiTheme="majorBidi" w:hAnsiTheme="majorBidi" w:cstheme="majorBidi"/>
          <w:bCs/>
          <w:iCs/>
          <w:sz w:val="22"/>
          <w:szCs w:val="22"/>
          <w:lang w:val="en-GB"/>
        </w:rPr>
        <w:instrText xml:space="preserve"> REF _Ref124692217 \h </w:instrText>
      </w:r>
      <w:r w:rsidR="00AE6253">
        <w:rPr>
          <w:rFonts w:asciiTheme="majorBidi" w:hAnsiTheme="majorBidi" w:cstheme="majorBidi"/>
          <w:bCs/>
          <w:iCs/>
          <w:sz w:val="22"/>
          <w:szCs w:val="22"/>
          <w:lang w:val="en-GB"/>
        </w:rPr>
      </w:r>
      <w:r w:rsidR="00AE6253">
        <w:rPr>
          <w:rFonts w:asciiTheme="majorBidi" w:hAnsiTheme="majorBidi" w:cstheme="majorBidi"/>
          <w:bCs/>
          <w:iCs/>
          <w:sz w:val="22"/>
          <w:szCs w:val="22"/>
          <w:lang w:val="en-GB"/>
        </w:rPr>
        <w:fldChar w:fldCharType="separate"/>
      </w:r>
      <w:r w:rsidR="008E5DF2" w:rsidRPr="004257AC">
        <w:rPr>
          <w:sz w:val="22"/>
          <w:szCs w:val="22"/>
        </w:rPr>
        <w:t xml:space="preserve">Table </w:t>
      </w:r>
      <w:r w:rsidR="008E5DF2">
        <w:rPr>
          <w:noProof/>
          <w:sz w:val="22"/>
          <w:szCs w:val="22"/>
        </w:rPr>
        <w:t>5</w:t>
      </w:r>
      <w:r w:rsidR="00AE6253">
        <w:rPr>
          <w:rFonts w:asciiTheme="majorBidi" w:hAnsiTheme="majorBidi" w:cstheme="majorBidi"/>
          <w:bCs/>
          <w:iCs/>
          <w:sz w:val="22"/>
          <w:szCs w:val="22"/>
          <w:lang w:val="en-GB"/>
        </w:rPr>
        <w:fldChar w:fldCharType="end"/>
      </w:r>
      <w:r w:rsidR="00AE6253">
        <w:rPr>
          <w:rFonts w:asciiTheme="majorBidi" w:hAnsiTheme="majorBidi" w:cstheme="majorBidi"/>
          <w:bCs/>
          <w:iCs/>
          <w:sz w:val="22"/>
          <w:szCs w:val="22"/>
          <w:lang w:val="en-GB"/>
        </w:rPr>
        <w:t xml:space="preserve"> </w:t>
      </w:r>
      <w:r w:rsidR="00BF47D0">
        <w:rPr>
          <w:rFonts w:asciiTheme="majorBidi" w:hAnsiTheme="majorBidi" w:cstheme="majorBidi"/>
          <w:bCs/>
          <w:iCs/>
          <w:sz w:val="22"/>
          <w:szCs w:val="22"/>
          <w:lang w:val="en-GB"/>
        </w:rPr>
        <w:t>summarize the interpretation of each “SRS resource set” codepoint for Mode 1 and Mode 2, respectively</w:t>
      </w:r>
      <w:r w:rsidR="008D0629">
        <w:rPr>
          <w:rFonts w:asciiTheme="majorBidi" w:hAnsiTheme="majorBidi" w:cstheme="majorBidi"/>
          <w:bCs/>
          <w:iCs/>
          <w:sz w:val="22"/>
          <w:szCs w:val="22"/>
          <w:lang w:val="en-GB"/>
        </w:rPr>
        <w:t>, for SFN scheme.</w:t>
      </w:r>
    </w:p>
    <w:p w14:paraId="11BC92CE" w14:textId="1214670E" w:rsidR="00EC6D7F" w:rsidRPr="004257AC" w:rsidRDefault="00EC6D7F" w:rsidP="00EC6D7F">
      <w:pPr>
        <w:pStyle w:val="Caption"/>
        <w:keepNext/>
        <w:jc w:val="center"/>
        <w:rPr>
          <w:sz w:val="22"/>
          <w:szCs w:val="22"/>
        </w:rPr>
      </w:pPr>
      <w:bookmarkStart w:id="7" w:name="_Ref124692201"/>
      <w:r w:rsidRPr="004257AC">
        <w:rPr>
          <w:sz w:val="22"/>
          <w:szCs w:val="22"/>
        </w:rPr>
        <w:t xml:space="preserve">Table </w:t>
      </w:r>
      <w:r w:rsidRPr="004257AC">
        <w:rPr>
          <w:sz w:val="22"/>
          <w:szCs w:val="22"/>
        </w:rPr>
        <w:fldChar w:fldCharType="begin"/>
      </w:r>
      <w:r w:rsidRPr="004257AC">
        <w:rPr>
          <w:sz w:val="22"/>
          <w:szCs w:val="22"/>
        </w:rPr>
        <w:instrText xml:space="preserve"> SEQ Table \* ARABIC </w:instrText>
      </w:r>
      <w:r w:rsidRPr="004257AC">
        <w:rPr>
          <w:sz w:val="22"/>
          <w:szCs w:val="22"/>
        </w:rPr>
        <w:fldChar w:fldCharType="separate"/>
      </w:r>
      <w:r w:rsidR="008E5DF2">
        <w:rPr>
          <w:noProof/>
          <w:sz w:val="22"/>
          <w:szCs w:val="22"/>
        </w:rPr>
        <w:t>4</w:t>
      </w:r>
      <w:r w:rsidRPr="004257AC">
        <w:rPr>
          <w:sz w:val="22"/>
          <w:szCs w:val="22"/>
        </w:rPr>
        <w:fldChar w:fldCharType="end"/>
      </w:r>
      <w:bookmarkEnd w:id="7"/>
      <w:r>
        <w:rPr>
          <w:sz w:val="22"/>
          <w:szCs w:val="22"/>
        </w:rPr>
        <w:t>: Dynamic switching for Mode 1</w:t>
      </w:r>
      <w:r w:rsidR="00AE6253">
        <w:rPr>
          <w:sz w:val="22"/>
          <w:szCs w:val="22"/>
        </w:rPr>
        <w:t xml:space="preserve"> for SFN</w:t>
      </w:r>
      <w:r>
        <w:rPr>
          <w:sz w:val="22"/>
          <w:szCs w:val="22"/>
        </w:rPr>
        <w:t>.</w:t>
      </w:r>
    </w:p>
    <w:tbl>
      <w:tblPr>
        <w:tblW w:w="10160" w:type="dxa"/>
        <w:tblCellMar>
          <w:left w:w="0" w:type="dxa"/>
          <w:right w:w="0" w:type="dxa"/>
        </w:tblCellMar>
        <w:tblLook w:val="04A0" w:firstRow="1" w:lastRow="0" w:firstColumn="1" w:lastColumn="0" w:noHBand="0" w:noVBand="1"/>
      </w:tblPr>
      <w:tblGrid>
        <w:gridCol w:w="1068"/>
        <w:gridCol w:w="2200"/>
        <w:gridCol w:w="876"/>
        <w:gridCol w:w="6016"/>
      </w:tblGrid>
      <w:tr w:rsidR="00EC6D7F" w:rsidRPr="003F17A8" w14:paraId="356CEE59" w14:textId="77777777" w:rsidTr="00932B15">
        <w:trPr>
          <w:trHeight w:val="437"/>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A58B168"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Codepoint</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9AA655"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SRS resource set(s)</w:t>
            </w:r>
          </w:p>
        </w:tc>
        <w:tc>
          <w:tcPr>
            <w:tcW w:w="398" w:type="dxa"/>
            <w:tcBorders>
              <w:top w:val="single" w:sz="8" w:space="0" w:color="000000"/>
              <w:left w:val="single" w:sz="8" w:space="0" w:color="000000"/>
              <w:bottom w:val="single" w:sz="8" w:space="0" w:color="000000"/>
              <w:right w:val="single" w:sz="8" w:space="0" w:color="000000"/>
            </w:tcBorders>
          </w:tcPr>
          <w:p w14:paraId="52EBC7E8" w14:textId="77777777" w:rsidR="00EC6D7F" w:rsidRPr="005D6E90" w:rsidRDefault="00EC6D7F" w:rsidP="00932B15">
            <w:pPr>
              <w:jc w:val="center"/>
              <w:rPr>
                <w:rFonts w:asciiTheme="majorBidi" w:hAnsiTheme="majorBidi" w:cstheme="majorBidi"/>
                <w:b/>
                <w:bCs/>
                <w:iCs/>
                <w:lang w:val="en-GB"/>
              </w:rPr>
            </w:pPr>
            <w:r w:rsidRPr="005D6E90">
              <w:rPr>
                <w:rFonts w:asciiTheme="majorBidi" w:hAnsiTheme="majorBidi" w:cstheme="majorBidi"/>
                <w:b/>
                <w:bCs/>
                <w:iCs/>
                <w:lang w:val="en-GB"/>
              </w:rPr>
              <w:t>MaxRank</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A60FA3E"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SRI (NCB)/TPMI (CB) field(s)</w:t>
            </w:r>
          </w:p>
        </w:tc>
      </w:tr>
      <w:tr w:rsidR="00EC6D7F" w:rsidRPr="003F17A8" w14:paraId="25A05E1D" w14:textId="77777777" w:rsidTr="00932B15">
        <w:trPr>
          <w:trHeight w:val="472"/>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F008D4C"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00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3396298" w14:textId="77777777"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s-TRP mode 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 (TRP1)</w:t>
            </w:r>
          </w:p>
        </w:tc>
        <w:tc>
          <w:tcPr>
            <w:tcW w:w="398" w:type="dxa"/>
            <w:tcBorders>
              <w:top w:val="single" w:sz="8" w:space="0" w:color="000000"/>
              <w:left w:val="single" w:sz="8" w:space="0" w:color="000000"/>
              <w:bottom w:val="single" w:sz="8" w:space="0" w:color="000000"/>
              <w:right w:val="single" w:sz="8" w:space="0" w:color="000000"/>
            </w:tcBorders>
          </w:tcPr>
          <w:p w14:paraId="0B882DB9" w14:textId="77777777"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4ED725" w14:textId="77777777" w:rsidR="00EC6D7F" w:rsidRPr="00342224" w:rsidRDefault="00EC6D7F" w:rsidP="00932B15">
            <w:pPr>
              <w:spacing w:after="0"/>
              <w:rPr>
                <w:rFonts w:asciiTheme="majorBidi" w:hAnsiTheme="majorBidi" w:cstheme="majorBidi"/>
                <w:bCs/>
                <w:iCs/>
                <w:lang w:val="en-GB"/>
              </w:rPr>
            </w:pPr>
            <w:r>
              <w:rPr>
                <w:rFonts w:asciiTheme="majorBidi" w:hAnsiTheme="majorBidi" w:cstheme="majorBidi"/>
                <w:bCs/>
                <w:iCs/>
                <w:lang w:val="en-GB"/>
              </w:rPr>
              <w:t xml:space="preserve">One field: Indicates up to X layers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tc>
      </w:tr>
      <w:tr w:rsidR="00EC6D7F" w:rsidRPr="003F17A8" w14:paraId="08749894" w14:textId="77777777" w:rsidTr="00932B15">
        <w:trPr>
          <w:trHeight w:val="455"/>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44756CE"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01</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FD9E645" w14:textId="77777777"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s-TRP mode with 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 (TRP2)</w:t>
            </w:r>
          </w:p>
        </w:tc>
        <w:tc>
          <w:tcPr>
            <w:tcW w:w="398" w:type="dxa"/>
            <w:tcBorders>
              <w:top w:val="single" w:sz="8" w:space="0" w:color="000000"/>
              <w:left w:val="single" w:sz="8" w:space="0" w:color="000000"/>
              <w:bottom w:val="single" w:sz="8" w:space="0" w:color="000000"/>
              <w:right w:val="single" w:sz="8" w:space="0" w:color="000000"/>
            </w:tcBorders>
          </w:tcPr>
          <w:p w14:paraId="356398D8" w14:textId="77777777"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EB5DA7" w14:textId="77777777" w:rsidR="00EC6D7F" w:rsidRPr="005D6E90" w:rsidRDefault="00EC6D7F" w:rsidP="00932B15">
            <w:pPr>
              <w:spacing w:after="0"/>
              <w:rPr>
                <w:rFonts w:asciiTheme="majorBidi" w:hAnsiTheme="majorBidi" w:cstheme="majorBidi"/>
                <w:bCs/>
                <w:iCs/>
              </w:rPr>
            </w:pPr>
            <w:r>
              <w:rPr>
                <w:rFonts w:asciiTheme="majorBidi" w:hAnsiTheme="majorBidi" w:cstheme="majorBidi"/>
                <w:bCs/>
                <w:iCs/>
                <w:lang w:val="en-GB"/>
              </w:rPr>
              <w:t>One field:</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up to X layers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tc>
      </w:tr>
      <w:tr w:rsidR="00EC6D7F" w:rsidRPr="003F17A8" w14:paraId="619B61D1" w14:textId="77777777" w:rsidTr="00932B15">
        <w:trPr>
          <w:trHeight w:val="509"/>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C0E0F1F"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10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26722A8" w14:textId="08888078" w:rsidR="00EC6D7F" w:rsidRPr="005D6E90" w:rsidRDefault="00CD3A38" w:rsidP="00932B15">
            <w:pPr>
              <w:spacing w:after="0"/>
              <w:rPr>
                <w:rFonts w:asciiTheme="majorBidi" w:hAnsiTheme="majorBidi" w:cstheme="majorBidi"/>
                <w:bCs/>
                <w:iCs/>
                <w:lang w:val="en-GB"/>
              </w:rPr>
            </w:pPr>
            <w:r>
              <w:rPr>
                <w:rFonts w:asciiTheme="majorBidi" w:hAnsiTheme="majorBidi" w:cstheme="majorBidi"/>
                <w:bCs/>
                <w:iCs/>
                <w:lang w:val="en-GB"/>
              </w:rPr>
              <w:t>SFN</w:t>
            </w:r>
            <w:r w:rsidR="00EC6D7F" w:rsidRPr="005D6E90">
              <w:rPr>
                <w:rFonts w:asciiTheme="majorBidi" w:hAnsiTheme="majorBidi" w:cstheme="majorBidi"/>
                <w:bCs/>
                <w:iCs/>
                <w:lang w:val="en-GB"/>
              </w:rPr>
              <w:t xml:space="preserve"> mode </w:t>
            </w:r>
            <w:r w:rsidR="00EC6D7F">
              <w:rPr>
                <w:rFonts w:asciiTheme="majorBidi" w:hAnsiTheme="majorBidi" w:cstheme="majorBidi"/>
                <w:bCs/>
                <w:iCs/>
                <w:lang w:val="en-GB"/>
              </w:rPr>
              <w:t>with both SRS resource sets</w:t>
            </w:r>
          </w:p>
          <w:p w14:paraId="09A94D64" w14:textId="77777777" w:rsidR="00EC6D7F" w:rsidRPr="005D6E90" w:rsidRDefault="00EC6D7F" w:rsidP="00932B15">
            <w:pPr>
              <w:pStyle w:val="ListParagraph"/>
              <w:ind w:left="0"/>
              <w:rPr>
                <w:rFonts w:asciiTheme="majorBidi" w:hAnsiTheme="majorBidi" w:cstheme="majorBidi"/>
                <w:bCs/>
                <w:iCs/>
                <w:sz w:val="20"/>
                <w:szCs w:val="20"/>
              </w:rPr>
            </w:pPr>
          </w:p>
        </w:tc>
        <w:tc>
          <w:tcPr>
            <w:tcW w:w="398" w:type="dxa"/>
            <w:tcBorders>
              <w:top w:val="single" w:sz="8" w:space="0" w:color="000000"/>
              <w:left w:val="single" w:sz="8" w:space="0" w:color="000000"/>
              <w:bottom w:val="single" w:sz="8" w:space="0" w:color="000000"/>
              <w:right w:val="single" w:sz="8" w:space="0" w:color="000000"/>
            </w:tcBorders>
          </w:tcPr>
          <w:p w14:paraId="3F0ABE4F" w14:textId="072F0FEB" w:rsidR="00EC6D7F" w:rsidRPr="005D6E90" w:rsidRDefault="00EC6D7F" w:rsidP="00932B15">
            <w:pPr>
              <w:spacing w:after="0"/>
              <w:rPr>
                <w:rFonts w:asciiTheme="majorBidi" w:hAnsiTheme="majorBidi" w:cstheme="majorBidi"/>
                <w:bCs/>
                <w:iCs/>
                <w:lang w:val="en-GB"/>
              </w:rPr>
            </w:pPr>
            <w:r>
              <w:rPr>
                <w:rFonts w:asciiTheme="majorBidi" w:hAnsiTheme="majorBidi" w:cstheme="majorBidi"/>
                <w:bCs/>
                <w:iCs/>
                <w:lang w:val="en-GB"/>
              </w:rPr>
              <w:t>Y</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33B365" w14:textId="1EB6D8C1" w:rsidR="00EC6D7F"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Indicates up to Y layers</w:t>
            </w:r>
            <w:r w:rsidR="00CB4296">
              <w:rPr>
                <w:rFonts w:asciiTheme="majorBidi" w:hAnsiTheme="majorBidi" w:cstheme="majorBidi"/>
                <w:bCs/>
                <w:iCs/>
                <w:lang w:val="en-GB"/>
              </w:rPr>
              <w:t>, and SRS resources / TPMI index</w:t>
            </w:r>
            <w:r>
              <w:rPr>
                <w:rFonts w:asciiTheme="majorBidi" w:hAnsiTheme="majorBidi" w:cstheme="majorBidi"/>
                <w:bCs/>
                <w:iCs/>
                <w:lang w:val="en-GB"/>
              </w:rPr>
              <w:t xml:space="preserve">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4C75E33C" w14:textId="39B893DF"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w:t>
            </w:r>
            <w:r w:rsidR="00906974">
              <w:rPr>
                <w:rFonts w:asciiTheme="majorBidi" w:hAnsiTheme="majorBidi" w:cstheme="majorBidi"/>
                <w:bCs/>
                <w:iCs/>
                <w:lang w:val="en-GB"/>
              </w:rPr>
              <w:t>SRS resources / TPMI index</w:t>
            </w:r>
            <w:r>
              <w:rPr>
                <w:rFonts w:asciiTheme="majorBidi" w:hAnsiTheme="majorBidi" w:cstheme="majorBidi"/>
                <w:bCs/>
                <w:iCs/>
                <w:lang w:val="en-GB"/>
              </w:rPr>
              <w:t xml:space="preserve">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sidR="00CD3A38">
              <w:rPr>
                <w:rFonts w:asciiTheme="majorBidi" w:hAnsiTheme="majorBidi" w:cstheme="majorBidi"/>
                <w:bCs/>
                <w:iCs/>
                <w:lang w:val="en-GB"/>
              </w:rPr>
              <w:t xml:space="preserve"> </w:t>
            </w:r>
            <w:r w:rsidR="004007D9">
              <w:rPr>
                <w:rFonts w:asciiTheme="majorBidi" w:hAnsiTheme="majorBidi" w:cstheme="majorBidi"/>
                <w:bCs/>
                <w:iCs/>
                <w:lang w:val="en-GB"/>
              </w:rPr>
              <w:t>(</w:t>
            </w:r>
            <w:r w:rsidR="002B41AA">
              <w:rPr>
                <w:rFonts w:asciiTheme="majorBidi" w:hAnsiTheme="majorBidi" w:cstheme="majorBidi"/>
                <w:bCs/>
                <w:iCs/>
                <w:lang w:val="en-GB"/>
              </w:rPr>
              <w:t>number of layers is based on the 1</w:t>
            </w:r>
            <w:r w:rsidR="002B41AA" w:rsidRPr="002B41AA">
              <w:rPr>
                <w:rFonts w:asciiTheme="majorBidi" w:hAnsiTheme="majorBidi" w:cstheme="majorBidi"/>
                <w:bCs/>
                <w:iCs/>
                <w:vertAlign w:val="superscript"/>
                <w:lang w:val="en-GB"/>
              </w:rPr>
              <w:t>st</w:t>
            </w:r>
            <w:r w:rsidR="002B41AA">
              <w:rPr>
                <w:rFonts w:asciiTheme="majorBidi" w:hAnsiTheme="majorBidi" w:cstheme="majorBidi"/>
                <w:bCs/>
                <w:iCs/>
                <w:lang w:val="en-GB"/>
              </w:rPr>
              <w:t xml:space="preserve"> field)</w:t>
            </w:r>
          </w:p>
        </w:tc>
      </w:tr>
    </w:tbl>
    <w:p w14:paraId="210473C8" w14:textId="77777777" w:rsidR="00EC6D7F" w:rsidRPr="00843E92" w:rsidRDefault="00EC6D7F" w:rsidP="00EC6D7F">
      <w:pPr>
        <w:jc w:val="both"/>
        <w:rPr>
          <w:rFonts w:asciiTheme="majorBidi" w:hAnsiTheme="majorBidi" w:cstheme="majorBidi"/>
          <w:bCs/>
          <w:iCs/>
          <w:sz w:val="22"/>
          <w:szCs w:val="22"/>
          <w:lang w:val="en-GB"/>
        </w:rPr>
      </w:pPr>
    </w:p>
    <w:p w14:paraId="42DA85DD" w14:textId="626070F9" w:rsidR="00EC6D7F" w:rsidRPr="004257AC" w:rsidRDefault="00EC6D7F" w:rsidP="00EC6D7F">
      <w:pPr>
        <w:pStyle w:val="Caption"/>
        <w:keepNext/>
        <w:jc w:val="center"/>
        <w:rPr>
          <w:sz w:val="22"/>
          <w:szCs w:val="22"/>
        </w:rPr>
      </w:pPr>
      <w:bookmarkStart w:id="8" w:name="_Ref124692217"/>
      <w:r w:rsidRPr="004257AC">
        <w:rPr>
          <w:sz w:val="22"/>
          <w:szCs w:val="22"/>
        </w:rPr>
        <w:t xml:space="preserve">Table </w:t>
      </w:r>
      <w:r w:rsidRPr="004257AC">
        <w:rPr>
          <w:sz w:val="22"/>
          <w:szCs w:val="22"/>
        </w:rPr>
        <w:fldChar w:fldCharType="begin"/>
      </w:r>
      <w:r w:rsidRPr="004257AC">
        <w:rPr>
          <w:sz w:val="22"/>
          <w:szCs w:val="22"/>
        </w:rPr>
        <w:instrText xml:space="preserve"> SEQ Table \* ARABIC </w:instrText>
      </w:r>
      <w:r w:rsidRPr="004257AC">
        <w:rPr>
          <w:sz w:val="22"/>
          <w:szCs w:val="22"/>
        </w:rPr>
        <w:fldChar w:fldCharType="separate"/>
      </w:r>
      <w:r w:rsidR="008E5DF2">
        <w:rPr>
          <w:noProof/>
          <w:sz w:val="22"/>
          <w:szCs w:val="22"/>
        </w:rPr>
        <w:t>5</w:t>
      </w:r>
      <w:r w:rsidRPr="004257AC">
        <w:rPr>
          <w:sz w:val="22"/>
          <w:szCs w:val="22"/>
        </w:rPr>
        <w:fldChar w:fldCharType="end"/>
      </w:r>
      <w:bookmarkEnd w:id="8"/>
      <w:r>
        <w:rPr>
          <w:sz w:val="22"/>
          <w:szCs w:val="22"/>
        </w:rPr>
        <w:t>: Dynamic switching for Mode 2</w:t>
      </w:r>
      <w:r w:rsidR="00AE6253">
        <w:rPr>
          <w:sz w:val="22"/>
          <w:szCs w:val="22"/>
        </w:rPr>
        <w:t xml:space="preserve"> for SFN</w:t>
      </w:r>
      <w:r>
        <w:rPr>
          <w:sz w:val="22"/>
          <w:szCs w:val="22"/>
        </w:rPr>
        <w:t>.</w:t>
      </w:r>
    </w:p>
    <w:tbl>
      <w:tblPr>
        <w:tblW w:w="10160" w:type="dxa"/>
        <w:tblCellMar>
          <w:left w:w="0" w:type="dxa"/>
          <w:right w:w="0" w:type="dxa"/>
        </w:tblCellMar>
        <w:tblLook w:val="04A0" w:firstRow="1" w:lastRow="0" w:firstColumn="1" w:lastColumn="0" w:noHBand="0" w:noVBand="1"/>
      </w:tblPr>
      <w:tblGrid>
        <w:gridCol w:w="1068"/>
        <w:gridCol w:w="2200"/>
        <w:gridCol w:w="876"/>
        <w:gridCol w:w="6016"/>
      </w:tblGrid>
      <w:tr w:rsidR="00EC6D7F" w:rsidRPr="003F17A8" w14:paraId="451EDA17" w14:textId="77777777" w:rsidTr="00932B15">
        <w:trPr>
          <w:trHeight w:val="437"/>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4E50B1"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Codepoint</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B7A753C"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SRS resource set(s)</w:t>
            </w:r>
          </w:p>
        </w:tc>
        <w:tc>
          <w:tcPr>
            <w:tcW w:w="398" w:type="dxa"/>
            <w:tcBorders>
              <w:top w:val="single" w:sz="8" w:space="0" w:color="000000"/>
              <w:left w:val="single" w:sz="8" w:space="0" w:color="000000"/>
              <w:bottom w:val="single" w:sz="8" w:space="0" w:color="000000"/>
              <w:right w:val="single" w:sz="8" w:space="0" w:color="000000"/>
            </w:tcBorders>
          </w:tcPr>
          <w:p w14:paraId="03F05DF6" w14:textId="77777777" w:rsidR="00EC6D7F" w:rsidRPr="005D6E90" w:rsidRDefault="00EC6D7F" w:rsidP="00932B15">
            <w:pPr>
              <w:jc w:val="center"/>
              <w:rPr>
                <w:rFonts w:asciiTheme="majorBidi" w:hAnsiTheme="majorBidi" w:cstheme="majorBidi"/>
                <w:b/>
                <w:bCs/>
                <w:iCs/>
                <w:lang w:val="en-GB"/>
              </w:rPr>
            </w:pPr>
            <w:r w:rsidRPr="005D6E90">
              <w:rPr>
                <w:rFonts w:asciiTheme="majorBidi" w:hAnsiTheme="majorBidi" w:cstheme="majorBidi"/>
                <w:b/>
                <w:bCs/>
                <w:iCs/>
                <w:lang w:val="en-GB"/>
              </w:rPr>
              <w:t>MaxRank</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7514DB5"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SRI (NCB)/TPMI (CB) field(s)</w:t>
            </w:r>
          </w:p>
        </w:tc>
      </w:tr>
      <w:tr w:rsidR="00EC6D7F" w:rsidRPr="003F17A8" w14:paraId="026AC696" w14:textId="77777777" w:rsidTr="00932B15">
        <w:trPr>
          <w:trHeight w:val="472"/>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A18D2E"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00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FB1FBF9" w14:textId="77777777"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s-TRP mode 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 (TRP1)</w:t>
            </w:r>
          </w:p>
        </w:tc>
        <w:tc>
          <w:tcPr>
            <w:tcW w:w="398" w:type="dxa"/>
            <w:tcBorders>
              <w:top w:val="single" w:sz="8" w:space="0" w:color="000000"/>
              <w:left w:val="single" w:sz="8" w:space="0" w:color="000000"/>
              <w:bottom w:val="single" w:sz="8" w:space="0" w:color="000000"/>
              <w:right w:val="single" w:sz="8" w:space="0" w:color="000000"/>
            </w:tcBorders>
          </w:tcPr>
          <w:p w14:paraId="3A1C4644" w14:textId="77777777"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C06B21" w14:textId="77777777" w:rsidR="00EC6D7F"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Indicates up to X layers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15DAB552" w14:textId="381F77A0"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U</w:t>
            </w:r>
            <w:r w:rsidRPr="005D6E90">
              <w:rPr>
                <w:rFonts w:asciiTheme="majorBidi" w:hAnsiTheme="majorBidi" w:cstheme="majorBidi"/>
                <w:bCs/>
                <w:iCs/>
                <w:lang w:val="en-GB"/>
              </w:rPr>
              <w:t>nused</w:t>
            </w:r>
            <w:r w:rsidR="006D0AD3">
              <w:rPr>
                <w:rFonts w:asciiTheme="majorBidi" w:hAnsiTheme="majorBidi" w:cstheme="majorBidi"/>
                <w:bCs/>
                <w:iCs/>
                <w:lang w:val="en-GB"/>
              </w:rPr>
              <w:t>.</w:t>
            </w:r>
          </w:p>
        </w:tc>
      </w:tr>
      <w:tr w:rsidR="00EC6D7F" w:rsidRPr="003F17A8" w14:paraId="7EAE5C47" w14:textId="77777777" w:rsidTr="00932B15">
        <w:trPr>
          <w:trHeight w:val="455"/>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5511A05"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01</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600E22" w14:textId="77777777"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s-TRP mode with 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 (TRP2)</w:t>
            </w:r>
          </w:p>
        </w:tc>
        <w:tc>
          <w:tcPr>
            <w:tcW w:w="398" w:type="dxa"/>
            <w:tcBorders>
              <w:top w:val="single" w:sz="8" w:space="0" w:color="000000"/>
              <w:left w:val="single" w:sz="8" w:space="0" w:color="000000"/>
              <w:bottom w:val="single" w:sz="8" w:space="0" w:color="000000"/>
              <w:right w:val="single" w:sz="8" w:space="0" w:color="000000"/>
            </w:tcBorders>
          </w:tcPr>
          <w:p w14:paraId="370AF070" w14:textId="77777777"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9B6DA78" w14:textId="726ACD42" w:rsidR="00EC6D7F"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w:t>
            </w:r>
            <w:r w:rsidR="006D0AD3">
              <w:rPr>
                <w:rFonts w:asciiTheme="majorBidi" w:hAnsiTheme="majorBidi" w:cstheme="majorBidi"/>
                <w:bCs/>
                <w:iCs/>
                <w:lang w:val="en-GB"/>
              </w:rPr>
              <w:t xml:space="preserve">Indicates up to X layers associated </w:t>
            </w:r>
            <w:r w:rsidR="006D0AD3" w:rsidRPr="005D6E90">
              <w:rPr>
                <w:rFonts w:asciiTheme="majorBidi" w:hAnsiTheme="majorBidi" w:cstheme="majorBidi"/>
                <w:bCs/>
                <w:iCs/>
                <w:lang w:val="en-GB"/>
              </w:rPr>
              <w:t xml:space="preserve">with </w:t>
            </w:r>
            <w:r w:rsidR="006D0AD3">
              <w:rPr>
                <w:rFonts w:asciiTheme="majorBidi" w:hAnsiTheme="majorBidi" w:cstheme="majorBidi"/>
                <w:bCs/>
                <w:iCs/>
                <w:lang w:val="en-GB"/>
              </w:rPr>
              <w:t>2</w:t>
            </w:r>
            <w:r w:rsidR="006D0AD3" w:rsidRPr="002259A1">
              <w:rPr>
                <w:rFonts w:asciiTheme="majorBidi" w:hAnsiTheme="majorBidi" w:cstheme="majorBidi"/>
                <w:bCs/>
                <w:iCs/>
                <w:vertAlign w:val="superscript"/>
                <w:lang w:val="en-GB"/>
              </w:rPr>
              <w:t>nd</w:t>
            </w:r>
            <w:r w:rsidR="006D0AD3" w:rsidRPr="005D6E90">
              <w:rPr>
                <w:rFonts w:asciiTheme="majorBidi" w:hAnsiTheme="majorBidi" w:cstheme="majorBidi"/>
                <w:bCs/>
                <w:iCs/>
                <w:lang w:val="en-GB"/>
              </w:rPr>
              <w:t xml:space="preserve"> SRS resource set</w:t>
            </w:r>
            <w:r w:rsidR="006D0AD3">
              <w:rPr>
                <w:rFonts w:asciiTheme="majorBidi" w:hAnsiTheme="majorBidi" w:cstheme="majorBidi"/>
                <w:bCs/>
                <w:iCs/>
                <w:lang w:val="en-GB"/>
              </w:rPr>
              <w:t>.</w:t>
            </w:r>
          </w:p>
          <w:p w14:paraId="36E80902" w14:textId="37E71BBA"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sidR="006D0AD3">
              <w:rPr>
                <w:rFonts w:asciiTheme="majorBidi" w:hAnsiTheme="majorBidi" w:cstheme="majorBidi"/>
                <w:bCs/>
                <w:iCs/>
                <w:lang w:val="en-GB"/>
              </w:rPr>
              <w:t xml:space="preserve">Unused. </w:t>
            </w:r>
          </w:p>
        </w:tc>
      </w:tr>
      <w:tr w:rsidR="00EC6D7F" w:rsidRPr="003F17A8" w14:paraId="47C3A70D" w14:textId="77777777" w:rsidTr="00932B15">
        <w:trPr>
          <w:trHeight w:val="509"/>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1705BC"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10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43AD2D" w14:textId="7A3C5805" w:rsidR="00EC6D7F" w:rsidRPr="005D6E90" w:rsidRDefault="00CD3A38" w:rsidP="00932B15">
            <w:pPr>
              <w:spacing w:after="0"/>
              <w:rPr>
                <w:rFonts w:asciiTheme="majorBidi" w:hAnsiTheme="majorBidi" w:cstheme="majorBidi"/>
                <w:bCs/>
                <w:iCs/>
                <w:lang w:val="en-GB"/>
              </w:rPr>
            </w:pPr>
            <w:r>
              <w:rPr>
                <w:rFonts w:asciiTheme="majorBidi" w:hAnsiTheme="majorBidi" w:cstheme="majorBidi"/>
                <w:bCs/>
                <w:iCs/>
                <w:lang w:val="en-GB"/>
              </w:rPr>
              <w:t>SFN</w:t>
            </w:r>
            <w:r w:rsidR="00EC6D7F" w:rsidRPr="005D6E90">
              <w:rPr>
                <w:rFonts w:asciiTheme="majorBidi" w:hAnsiTheme="majorBidi" w:cstheme="majorBidi"/>
                <w:bCs/>
                <w:iCs/>
                <w:lang w:val="en-GB"/>
              </w:rPr>
              <w:t xml:space="preserve"> mode </w:t>
            </w:r>
            <w:r w:rsidR="00EC6D7F">
              <w:rPr>
                <w:rFonts w:asciiTheme="majorBidi" w:hAnsiTheme="majorBidi" w:cstheme="majorBidi"/>
                <w:bCs/>
                <w:iCs/>
                <w:lang w:val="en-GB"/>
              </w:rPr>
              <w:t>with both SRS resource sets</w:t>
            </w:r>
          </w:p>
          <w:p w14:paraId="675773CF" w14:textId="77777777" w:rsidR="00EC6D7F" w:rsidRPr="005D6E90" w:rsidRDefault="00EC6D7F" w:rsidP="00932B15">
            <w:pPr>
              <w:pStyle w:val="ListParagraph"/>
              <w:ind w:left="0"/>
              <w:rPr>
                <w:rFonts w:asciiTheme="majorBidi" w:hAnsiTheme="majorBidi" w:cstheme="majorBidi"/>
                <w:bCs/>
                <w:iCs/>
                <w:sz w:val="20"/>
                <w:szCs w:val="20"/>
              </w:rPr>
            </w:pPr>
          </w:p>
        </w:tc>
        <w:tc>
          <w:tcPr>
            <w:tcW w:w="398" w:type="dxa"/>
            <w:tcBorders>
              <w:top w:val="single" w:sz="8" w:space="0" w:color="000000"/>
              <w:left w:val="single" w:sz="8" w:space="0" w:color="000000"/>
              <w:bottom w:val="single" w:sz="8" w:space="0" w:color="000000"/>
              <w:right w:val="single" w:sz="8" w:space="0" w:color="000000"/>
            </w:tcBorders>
          </w:tcPr>
          <w:p w14:paraId="2102C297" w14:textId="37EC8174"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8A5226C" w14:textId="66FDF2BA" w:rsidR="00740094" w:rsidRDefault="00740094" w:rsidP="00740094">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Indicates up to X layers, and SRS resources / TPMI index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67BFE511" w14:textId="3226652C" w:rsidR="00EC6D7F" w:rsidRPr="005D6E90" w:rsidRDefault="00740094" w:rsidP="00740094">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SRS resources / TPMI index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Pr>
                <w:rFonts w:asciiTheme="majorBidi" w:hAnsiTheme="majorBidi" w:cstheme="majorBidi"/>
                <w:bCs/>
                <w:iCs/>
                <w:lang w:val="en-GB"/>
              </w:rPr>
              <w:t xml:space="preserve"> (number of layers is based on the 1</w:t>
            </w:r>
            <w:r w:rsidRPr="002B41AA">
              <w:rPr>
                <w:rFonts w:asciiTheme="majorBidi" w:hAnsiTheme="majorBidi" w:cstheme="majorBidi"/>
                <w:bCs/>
                <w:iCs/>
                <w:vertAlign w:val="superscript"/>
                <w:lang w:val="en-GB"/>
              </w:rPr>
              <w:t>st</w:t>
            </w:r>
            <w:r>
              <w:rPr>
                <w:rFonts w:asciiTheme="majorBidi" w:hAnsiTheme="majorBidi" w:cstheme="majorBidi"/>
                <w:bCs/>
                <w:iCs/>
                <w:lang w:val="en-GB"/>
              </w:rPr>
              <w:t xml:space="preserve"> field)</w:t>
            </w:r>
          </w:p>
        </w:tc>
      </w:tr>
    </w:tbl>
    <w:p w14:paraId="28E26EAC" w14:textId="77777777" w:rsidR="00EC6D7F" w:rsidRDefault="00EC6D7F" w:rsidP="006707E6">
      <w:pPr>
        <w:jc w:val="both"/>
        <w:rPr>
          <w:rFonts w:asciiTheme="majorBidi" w:hAnsiTheme="majorBidi" w:cstheme="majorBidi"/>
          <w:bCs/>
          <w:iCs/>
          <w:sz w:val="22"/>
          <w:szCs w:val="22"/>
          <w:lang w:val="en-GB"/>
        </w:rPr>
      </w:pPr>
    </w:p>
    <w:p w14:paraId="72FE5DC3" w14:textId="3D1C57BD" w:rsidR="001E6D31" w:rsidRPr="00D51FC0" w:rsidRDefault="001E6D31" w:rsidP="001E6D31">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8</w:t>
      </w:r>
      <w:r w:rsidRPr="003A4F43">
        <w:rPr>
          <w:rFonts w:asciiTheme="majorBidi" w:hAnsiTheme="majorBidi" w:cstheme="majorBidi"/>
          <w:b/>
          <w:iCs/>
          <w:sz w:val="22"/>
          <w:szCs w:val="18"/>
          <w:lang w:val="en-GB" w:eastAsia="ko-KR"/>
        </w:rPr>
        <w:t xml:space="preserve">: </w:t>
      </w:r>
      <w:r w:rsidRPr="004B209E">
        <w:rPr>
          <w:rFonts w:asciiTheme="majorBidi" w:hAnsiTheme="majorBidi" w:cstheme="majorBidi"/>
          <w:b/>
          <w:iCs/>
          <w:sz w:val="22"/>
          <w:szCs w:val="18"/>
          <w:lang w:val="en-GB" w:eastAsia="ko-KR"/>
        </w:rPr>
        <w:t xml:space="preserve">For dynamic switching between </w:t>
      </w:r>
      <w:r>
        <w:rPr>
          <w:rFonts w:asciiTheme="majorBidi" w:hAnsiTheme="majorBidi" w:cstheme="majorBidi"/>
          <w:b/>
          <w:iCs/>
          <w:sz w:val="22"/>
          <w:szCs w:val="18"/>
          <w:lang w:val="en-GB" w:eastAsia="ko-KR"/>
        </w:rPr>
        <w:t>SFN</w:t>
      </w:r>
      <w:r w:rsidRPr="004B209E">
        <w:rPr>
          <w:rFonts w:asciiTheme="majorBidi" w:hAnsiTheme="majorBidi" w:cstheme="majorBidi"/>
          <w:b/>
          <w:iCs/>
          <w:sz w:val="22"/>
          <w:szCs w:val="18"/>
          <w:lang w:val="en-GB" w:eastAsia="ko-KR"/>
        </w:rPr>
        <w:t xml:space="preserve"> scheme of single-DCI based STxMP PUSCH and sTRP transmission</w:t>
      </w:r>
      <w:r>
        <w:rPr>
          <w:rFonts w:asciiTheme="majorBidi" w:hAnsiTheme="majorBidi" w:cstheme="majorBidi"/>
          <w:b/>
          <w:iCs/>
          <w:sz w:val="22"/>
          <w:szCs w:val="18"/>
          <w:lang w:val="en-GB" w:eastAsia="ko-KR"/>
        </w:rPr>
        <w:t xml:space="preserve">: </w:t>
      </w:r>
    </w:p>
    <w:p w14:paraId="235FE6B2" w14:textId="1B057550" w:rsidR="001E6D31" w:rsidRPr="00510B95" w:rsidRDefault="001E6D31" w:rsidP="003F5A3F">
      <w:pPr>
        <w:pStyle w:val="ListParagraph"/>
        <w:numPr>
          <w:ilvl w:val="0"/>
          <w:numId w:val="12"/>
        </w:numPr>
        <w:jc w:val="both"/>
        <w:rPr>
          <w:rFonts w:ascii="Times New Roman" w:hAnsi="Times New Roman"/>
          <w:b/>
          <w:iCs/>
          <w:lang w:val="en-GB"/>
        </w:rPr>
      </w:pPr>
      <w:r w:rsidRPr="00510B95">
        <w:rPr>
          <w:rFonts w:ascii="Times New Roman" w:hAnsi="Times New Roman"/>
          <w:b/>
          <w:iCs/>
          <w:lang w:val="en-GB"/>
        </w:rPr>
        <w:t xml:space="preserve">If a new max rank is configured </w:t>
      </w:r>
      <w:r>
        <w:rPr>
          <w:rFonts w:ascii="Times New Roman" w:hAnsi="Times New Roman"/>
          <w:b/>
          <w:iCs/>
          <w:lang w:val="en-GB"/>
        </w:rPr>
        <w:t xml:space="preserve">for </w:t>
      </w:r>
      <w:r w:rsidR="00882008">
        <w:rPr>
          <w:rFonts w:ascii="Times New Roman" w:hAnsi="Times New Roman"/>
          <w:b/>
          <w:iCs/>
          <w:lang w:val="en-GB"/>
        </w:rPr>
        <w:t>SFN</w:t>
      </w:r>
      <w:r>
        <w:rPr>
          <w:rFonts w:ascii="Times New Roman" w:hAnsi="Times New Roman"/>
          <w:b/>
          <w:iCs/>
          <w:lang w:val="en-GB"/>
        </w:rPr>
        <w:t xml:space="preserve"> </w:t>
      </w:r>
      <w:r w:rsidRPr="00510B95">
        <w:rPr>
          <w:rFonts w:ascii="Times New Roman" w:hAnsi="Times New Roman"/>
          <w:b/>
          <w:iCs/>
          <w:lang w:val="en-GB"/>
        </w:rPr>
        <w:t>(Mode 1)</w:t>
      </w:r>
      <w:r>
        <w:rPr>
          <w:rFonts w:ascii="Times New Roman" w:hAnsi="Times New Roman"/>
          <w:b/>
          <w:iCs/>
          <w:lang w:val="en-GB"/>
        </w:rPr>
        <w:t xml:space="preserve"> and is set to value Y&lt;X, where X is the value of the legacy max rank:</w:t>
      </w:r>
    </w:p>
    <w:p w14:paraId="31220106" w14:textId="0E3E2BE8" w:rsidR="001E6D31" w:rsidRDefault="005F789E" w:rsidP="003F5A3F">
      <w:pPr>
        <w:pStyle w:val="ListParagraph"/>
        <w:numPr>
          <w:ilvl w:val="1"/>
          <w:numId w:val="12"/>
        </w:numPr>
        <w:jc w:val="both"/>
        <w:rPr>
          <w:rFonts w:ascii="Times New Roman" w:hAnsi="Times New Roman"/>
          <w:b/>
          <w:iCs/>
          <w:lang w:val="en-GB"/>
        </w:rPr>
      </w:pPr>
      <w:r w:rsidRPr="005F789E">
        <w:rPr>
          <w:rFonts w:ascii="Times New Roman" w:hAnsi="Times New Roman"/>
          <w:b/>
          <w:iCs/>
          <w:lang w:val="en-GB"/>
        </w:rPr>
        <w:fldChar w:fldCharType="begin"/>
      </w:r>
      <w:r w:rsidRPr="005F789E">
        <w:rPr>
          <w:rFonts w:ascii="Times New Roman" w:hAnsi="Times New Roman"/>
          <w:b/>
          <w:iCs/>
          <w:lang w:val="en-GB"/>
        </w:rPr>
        <w:instrText xml:space="preserve"> REF _Ref124692201 \h  \* MERGEFORMAT </w:instrText>
      </w:r>
      <w:r w:rsidRPr="005F789E">
        <w:rPr>
          <w:rFonts w:ascii="Times New Roman" w:hAnsi="Times New Roman"/>
          <w:b/>
          <w:iCs/>
          <w:lang w:val="en-GB"/>
        </w:rPr>
      </w:r>
      <w:r w:rsidRPr="005F789E">
        <w:rPr>
          <w:rFonts w:ascii="Times New Roman" w:hAnsi="Times New Roman"/>
          <w:b/>
          <w:iCs/>
          <w:lang w:val="en-GB"/>
        </w:rPr>
        <w:fldChar w:fldCharType="separate"/>
      </w:r>
      <w:r w:rsidR="008E5DF2" w:rsidRPr="008E5DF2">
        <w:rPr>
          <w:rFonts w:ascii="Times New Roman" w:hAnsi="Times New Roman"/>
          <w:b/>
        </w:rPr>
        <w:t xml:space="preserve">Table </w:t>
      </w:r>
      <w:r w:rsidR="008E5DF2" w:rsidRPr="008E5DF2">
        <w:rPr>
          <w:rFonts w:ascii="Times New Roman" w:hAnsi="Times New Roman"/>
          <w:b/>
          <w:noProof/>
        </w:rPr>
        <w:t>4</w:t>
      </w:r>
      <w:r w:rsidRPr="005F789E">
        <w:rPr>
          <w:rFonts w:ascii="Times New Roman" w:hAnsi="Times New Roman"/>
          <w:b/>
          <w:iCs/>
          <w:lang w:val="en-GB"/>
        </w:rPr>
        <w:fldChar w:fldCharType="end"/>
      </w:r>
      <w:r w:rsidRPr="005F789E">
        <w:rPr>
          <w:rFonts w:ascii="Times New Roman" w:hAnsi="Times New Roman"/>
          <w:b/>
          <w:iCs/>
          <w:lang w:val="en-GB"/>
        </w:rPr>
        <w:t xml:space="preserve"> </w:t>
      </w:r>
      <w:r w:rsidR="001E6D31" w:rsidRPr="005F789E">
        <w:rPr>
          <w:rFonts w:ascii="Times New Roman" w:hAnsi="Times New Roman"/>
          <w:b/>
          <w:iCs/>
          <w:lang w:val="en-GB"/>
        </w:rPr>
        <w:t>is used</w:t>
      </w:r>
      <w:r w:rsidR="001E6D31" w:rsidRPr="00510B95">
        <w:rPr>
          <w:rFonts w:ascii="Times New Roman" w:hAnsi="Times New Roman"/>
          <w:b/>
          <w:iCs/>
          <w:lang w:val="en-GB"/>
        </w:rPr>
        <w:t xml:space="preserve"> for the interpretation of each “SRS resource set” codepoint.</w:t>
      </w:r>
    </w:p>
    <w:p w14:paraId="008E0C2A" w14:textId="77777777" w:rsidR="001E6D31" w:rsidRPr="00510B95" w:rsidRDefault="001E6D31" w:rsidP="003F5A3F">
      <w:pPr>
        <w:pStyle w:val="ListParagraph"/>
        <w:numPr>
          <w:ilvl w:val="1"/>
          <w:numId w:val="12"/>
        </w:numPr>
        <w:jc w:val="both"/>
        <w:rPr>
          <w:rFonts w:ascii="Times New Roman" w:hAnsi="Times New Roman"/>
          <w:b/>
          <w:iCs/>
          <w:lang w:val="en-GB"/>
        </w:rPr>
      </w:pPr>
      <w:r w:rsidRPr="00D25A8F">
        <w:rPr>
          <w:rFonts w:ascii="Times New Roman" w:hAnsi="Times New Roman"/>
          <w:b/>
          <w:iCs/>
          <w:lang w:val="en-GB"/>
        </w:rPr>
        <w:t xml:space="preserve">If the number of information bits in DCI scheduling </w:t>
      </w:r>
      <w:r>
        <w:rPr>
          <w:rFonts w:ascii="Times New Roman" w:hAnsi="Times New Roman"/>
          <w:b/>
          <w:iCs/>
          <w:lang w:val="en-GB"/>
        </w:rPr>
        <w:t xml:space="preserve">sTRP </w:t>
      </w:r>
      <w:r w:rsidRPr="00D25A8F">
        <w:rPr>
          <w:rFonts w:ascii="Times New Roman" w:hAnsi="Times New Roman"/>
          <w:b/>
          <w:iCs/>
          <w:lang w:val="en-GB"/>
        </w:rPr>
        <w:t xml:space="preserve">PUSCH prior to padding is not equal to the number of information bits in DCI scheduling </w:t>
      </w:r>
      <w:r>
        <w:rPr>
          <w:rFonts w:ascii="Times New Roman" w:hAnsi="Times New Roman"/>
          <w:b/>
          <w:iCs/>
          <w:lang w:val="en-GB"/>
        </w:rPr>
        <w:t>SDM</w:t>
      </w:r>
      <w:r w:rsidRPr="00D25A8F">
        <w:rPr>
          <w:rFonts w:ascii="Times New Roman" w:hAnsi="Times New Roman"/>
          <w:b/>
          <w:iCs/>
          <w:lang w:val="en-GB"/>
        </w:rPr>
        <w:t xml:space="preserve"> PUSCH, zeros shall be appended to the DCI with smaller size until the payload size is the same for </w:t>
      </w:r>
      <w:r>
        <w:rPr>
          <w:rFonts w:ascii="Times New Roman" w:hAnsi="Times New Roman"/>
          <w:b/>
          <w:iCs/>
          <w:lang w:val="en-GB"/>
        </w:rPr>
        <w:t>both</w:t>
      </w:r>
      <w:r w:rsidRPr="00D25A8F">
        <w:rPr>
          <w:rFonts w:ascii="Times New Roman" w:hAnsi="Times New Roman"/>
          <w:b/>
          <w:iCs/>
          <w:lang w:val="en-GB"/>
        </w:rPr>
        <w:t>.</w:t>
      </w:r>
      <w:r>
        <w:rPr>
          <w:rFonts w:ascii="Times New Roman" w:hAnsi="Times New Roman"/>
          <w:b/>
          <w:iCs/>
          <w:lang w:val="en-GB"/>
        </w:rPr>
        <w:t xml:space="preserve">   </w:t>
      </w:r>
    </w:p>
    <w:p w14:paraId="64755796" w14:textId="77777777" w:rsidR="001E6D31" w:rsidRPr="00510B95" w:rsidRDefault="001E6D31" w:rsidP="003F5A3F">
      <w:pPr>
        <w:pStyle w:val="ListParagraph"/>
        <w:numPr>
          <w:ilvl w:val="0"/>
          <w:numId w:val="12"/>
        </w:numPr>
        <w:jc w:val="both"/>
        <w:rPr>
          <w:rFonts w:ascii="Times New Roman" w:hAnsi="Times New Roman"/>
          <w:b/>
          <w:iCs/>
          <w:lang w:val="en-GB"/>
        </w:rPr>
      </w:pPr>
      <w:r w:rsidRPr="00510B95">
        <w:rPr>
          <w:rFonts w:ascii="Times New Roman" w:hAnsi="Times New Roman"/>
          <w:b/>
          <w:iCs/>
          <w:lang w:val="en-GB"/>
        </w:rPr>
        <w:t>Otherwise (Mode 2):</w:t>
      </w:r>
    </w:p>
    <w:p w14:paraId="04ADF568" w14:textId="7E2723BA" w:rsidR="001E6D31" w:rsidRDefault="005F789E" w:rsidP="003F5A3F">
      <w:pPr>
        <w:pStyle w:val="ListParagraph"/>
        <w:numPr>
          <w:ilvl w:val="1"/>
          <w:numId w:val="12"/>
        </w:numPr>
        <w:jc w:val="both"/>
        <w:rPr>
          <w:rFonts w:ascii="Times New Roman" w:hAnsi="Times New Roman"/>
          <w:b/>
          <w:iCs/>
          <w:lang w:val="en-GB"/>
        </w:rPr>
      </w:pPr>
      <w:r w:rsidRPr="005F789E">
        <w:rPr>
          <w:rFonts w:ascii="Times New Roman" w:hAnsi="Times New Roman"/>
          <w:b/>
          <w:iCs/>
          <w:lang w:val="en-GB"/>
        </w:rPr>
        <w:fldChar w:fldCharType="begin"/>
      </w:r>
      <w:r w:rsidRPr="005F789E">
        <w:rPr>
          <w:rFonts w:ascii="Times New Roman" w:hAnsi="Times New Roman"/>
          <w:b/>
          <w:iCs/>
          <w:lang w:val="en-GB"/>
        </w:rPr>
        <w:instrText xml:space="preserve"> REF _Ref124692217 \h  \* MERGEFORMAT </w:instrText>
      </w:r>
      <w:r w:rsidRPr="005F789E">
        <w:rPr>
          <w:rFonts w:ascii="Times New Roman" w:hAnsi="Times New Roman"/>
          <w:b/>
          <w:iCs/>
          <w:lang w:val="en-GB"/>
        </w:rPr>
      </w:r>
      <w:r w:rsidRPr="005F789E">
        <w:rPr>
          <w:rFonts w:ascii="Times New Roman" w:hAnsi="Times New Roman"/>
          <w:b/>
          <w:iCs/>
          <w:lang w:val="en-GB"/>
        </w:rPr>
        <w:fldChar w:fldCharType="separate"/>
      </w:r>
      <w:r w:rsidR="008E5DF2" w:rsidRPr="008E5DF2">
        <w:rPr>
          <w:rFonts w:ascii="Times New Roman" w:hAnsi="Times New Roman"/>
          <w:b/>
        </w:rPr>
        <w:t xml:space="preserve">Table </w:t>
      </w:r>
      <w:r w:rsidR="008E5DF2" w:rsidRPr="008E5DF2">
        <w:rPr>
          <w:rFonts w:ascii="Times New Roman" w:hAnsi="Times New Roman"/>
          <w:b/>
          <w:noProof/>
        </w:rPr>
        <w:t>5</w:t>
      </w:r>
      <w:r w:rsidRPr="005F789E">
        <w:rPr>
          <w:rFonts w:ascii="Times New Roman" w:hAnsi="Times New Roman"/>
          <w:b/>
          <w:iCs/>
          <w:lang w:val="en-GB"/>
        </w:rPr>
        <w:fldChar w:fldCharType="end"/>
      </w:r>
      <w:r w:rsidRPr="005F789E">
        <w:rPr>
          <w:rFonts w:ascii="Times New Roman" w:hAnsi="Times New Roman"/>
          <w:b/>
          <w:iCs/>
          <w:lang w:val="en-GB"/>
        </w:rPr>
        <w:t xml:space="preserve"> </w:t>
      </w:r>
      <w:r w:rsidR="001E6D31" w:rsidRPr="005F789E">
        <w:rPr>
          <w:rFonts w:ascii="Times New Roman" w:hAnsi="Times New Roman"/>
          <w:b/>
          <w:iCs/>
          <w:lang w:val="en-GB"/>
        </w:rPr>
        <w:t>is us</w:t>
      </w:r>
      <w:r w:rsidR="001E6D31" w:rsidRPr="00510B95">
        <w:rPr>
          <w:rFonts w:ascii="Times New Roman" w:hAnsi="Times New Roman"/>
          <w:b/>
          <w:iCs/>
          <w:lang w:val="en-GB"/>
        </w:rPr>
        <w:t>ed for the interpretation of each “SRS resource set” codepoint</w:t>
      </w:r>
      <w:r w:rsidR="001E6D31">
        <w:rPr>
          <w:rFonts w:ascii="Times New Roman" w:hAnsi="Times New Roman"/>
          <w:b/>
          <w:iCs/>
          <w:lang w:val="en-GB"/>
        </w:rPr>
        <w:t>, where X is the value of the legacy max rank.</w:t>
      </w:r>
    </w:p>
    <w:p w14:paraId="2F2F76B8" w14:textId="1656F044" w:rsidR="00236705" w:rsidRPr="00873DD2" w:rsidRDefault="00236705" w:rsidP="00236705">
      <w:pPr>
        <w:pStyle w:val="Heading2"/>
        <w:rPr>
          <w:sz w:val="36"/>
        </w:rPr>
      </w:pPr>
      <w:r>
        <w:t>SFN scheme for PUCCH</w:t>
      </w:r>
    </w:p>
    <w:p w14:paraId="01478113" w14:textId="062361C3" w:rsidR="00236705" w:rsidRDefault="0050061E" w:rsidP="002E6376">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RAN1 #111, it was agreed to support SFN PUCCH scheme. </w:t>
      </w:r>
      <w:r w:rsidR="00037D1E">
        <w:rPr>
          <w:rFonts w:asciiTheme="majorBidi" w:hAnsiTheme="majorBidi" w:cstheme="majorBidi"/>
          <w:bCs/>
          <w:iCs/>
          <w:sz w:val="22"/>
          <w:szCs w:val="22"/>
          <w:lang w:val="en-GB"/>
        </w:rPr>
        <w:t xml:space="preserve">Beam indication (and power control) </w:t>
      </w:r>
      <w:r w:rsidR="00520EF7">
        <w:rPr>
          <w:rFonts w:asciiTheme="majorBidi" w:hAnsiTheme="majorBidi" w:cstheme="majorBidi"/>
          <w:bCs/>
          <w:iCs/>
          <w:sz w:val="22"/>
          <w:szCs w:val="22"/>
          <w:lang w:val="en-GB"/>
        </w:rPr>
        <w:t xml:space="preserve">details </w:t>
      </w:r>
      <w:r w:rsidR="00037D1E">
        <w:rPr>
          <w:rFonts w:asciiTheme="majorBidi" w:hAnsiTheme="majorBidi" w:cstheme="majorBidi"/>
          <w:bCs/>
          <w:iCs/>
          <w:sz w:val="22"/>
          <w:szCs w:val="22"/>
          <w:lang w:val="en-GB"/>
        </w:rPr>
        <w:t xml:space="preserve">will be discussed in AI 9.1.1.1. The only </w:t>
      </w:r>
      <w:r w:rsidR="00253A0A">
        <w:rPr>
          <w:rFonts w:asciiTheme="majorBidi" w:hAnsiTheme="majorBidi" w:cstheme="majorBidi"/>
          <w:bCs/>
          <w:iCs/>
          <w:sz w:val="22"/>
          <w:szCs w:val="22"/>
          <w:lang w:val="en-GB"/>
        </w:rPr>
        <w:t xml:space="preserve">remaining issue to be discussed in this agenda item is how to distinguish between Rel-17 TDM scheme </w:t>
      </w:r>
      <w:r w:rsidR="00AC082E">
        <w:rPr>
          <w:rFonts w:asciiTheme="majorBidi" w:hAnsiTheme="majorBidi" w:cstheme="majorBidi"/>
          <w:bCs/>
          <w:iCs/>
          <w:sz w:val="22"/>
          <w:szCs w:val="22"/>
          <w:lang w:val="en-GB"/>
        </w:rPr>
        <w:t xml:space="preserve">versus SFN scheme. In both cases, two beams </w:t>
      </w:r>
      <w:r w:rsidR="00F10BF0">
        <w:rPr>
          <w:rFonts w:asciiTheme="majorBidi" w:hAnsiTheme="majorBidi" w:cstheme="majorBidi"/>
          <w:bCs/>
          <w:iCs/>
          <w:sz w:val="22"/>
          <w:szCs w:val="22"/>
          <w:lang w:val="en-GB"/>
        </w:rPr>
        <w:t xml:space="preserve">/ </w:t>
      </w:r>
      <w:r w:rsidR="000F6DCE">
        <w:rPr>
          <w:rFonts w:asciiTheme="majorBidi" w:hAnsiTheme="majorBidi" w:cstheme="majorBidi"/>
          <w:bCs/>
          <w:iCs/>
          <w:sz w:val="22"/>
          <w:szCs w:val="22"/>
          <w:lang w:val="en-GB"/>
        </w:rPr>
        <w:t xml:space="preserve">two </w:t>
      </w:r>
      <w:r w:rsidR="00F10BF0">
        <w:rPr>
          <w:rFonts w:asciiTheme="majorBidi" w:hAnsiTheme="majorBidi" w:cstheme="majorBidi"/>
          <w:bCs/>
          <w:iCs/>
          <w:sz w:val="22"/>
          <w:szCs w:val="22"/>
          <w:lang w:val="en-GB"/>
        </w:rPr>
        <w:t>set</w:t>
      </w:r>
      <w:r w:rsidR="000F6DCE">
        <w:rPr>
          <w:rFonts w:asciiTheme="majorBidi" w:hAnsiTheme="majorBidi" w:cstheme="majorBidi"/>
          <w:bCs/>
          <w:iCs/>
          <w:sz w:val="22"/>
          <w:szCs w:val="22"/>
          <w:lang w:val="en-GB"/>
        </w:rPr>
        <w:t>s</w:t>
      </w:r>
      <w:r w:rsidR="00F10BF0">
        <w:rPr>
          <w:rFonts w:asciiTheme="majorBidi" w:hAnsiTheme="majorBidi" w:cstheme="majorBidi"/>
          <w:bCs/>
          <w:iCs/>
          <w:sz w:val="22"/>
          <w:szCs w:val="22"/>
          <w:lang w:val="en-GB"/>
        </w:rPr>
        <w:t xml:space="preserve"> of power control params are indicated to the UE</w:t>
      </w:r>
      <w:r w:rsidR="000F6DCE">
        <w:rPr>
          <w:rFonts w:asciiTheme="majorBidi" w:hAnsiTheme="majorBidi" w:cstheme="majorBidi"/>
          <w:bCs/>
          <w:iCs/>
          <w:sz w:val="22"/>
          <w:szCs w:val="22"/>
          <w:lang w:val="en-GB"/>
        </w:rPr>
        <w:t xml:space="preserve"> via unified TCI</w:t>
      </w:r>
      <w:r w:rsidR="00F10BF0">
        <w:rPr>
          <w:rFonts w:asciiTheme="majorBidi" w:hAnsiTheme="majorBidi" w:cstheme="majorBidi"/>
          <w:bCs/>
          <w:iCs/>
          <w:sz w:val="22"/>
          <w:szCs w:val="22"/>
          <w:lang w:val="en-GB"/>
        </w:rPr>
        <w:t xml:space="preserve">. Hence, </w:t>
      </w:r>
      <w:r w:rsidR="00E669B3">
        <w:rPr>
          <w:rFonts w:asciiTheme="majorBidi" w:hAnsiTheme="majorBidi" w:cstheme="majorBidi"/>
          <w:bCs/>
          <w:iCs/>
          <w:sz w:val="22"/>
          <w:szCs w:val="22"/>
          <w:lang w:val="en-GB"/>
        </w:rPr>
        <w:t xml:space="preserve">UE needs to be also indicated with the scheme. </w:t>
      </w:r>
      <w:r w:rsidR="00FD1111">
        <w:rPr>
          <w:rFonts w:asciiTheme="majorBidi" w:hAnsiTheme="majorBidi" w:cstheme="majorBidi"/>
          <w:bCs/>
          <w:iCs/>
          <w:sz w:val="22"/>
          <w:szCs w:val="22"/>
          <w:lang w:val="en-GB"/>
        </w:rPr>
        <w:t xml:space="preserve">The </w:t>
      </w:r>
      <w:r w:rsidR="00114608">
        <w:rPr>
          <w:rFonts w:asciiTheme="majorBidi" w:hAnsiTheme="majorBidi" w:cstheme="majorBidi"/>
          <w:bCs/>
          <w:iCs/>
          <w:sz w:val="22"/>
          <w:szCs w:val="22"/>
          <w:lang w:val="en-GB"/>
        </w:rPr>
        <w:t xml:space="preserve">most </w:t>
      </w:r>
      <w:r w:rsidR="00114608">
        <w:rPr>
          <w:rFonts w:asciiTheme="majorBidi" w:hAnsiTheme="majorBidi" w:cstheme="majorBidi"/>
          <w:bCs/>
          <w:iCs/>
          <w:sz w:val="22"/>
          <w:szCs w:val="22"/>
          <w:lang w:val="en-GB"/>
        </w:rPr>
        <w:lastRenderedPageBreak/>
        <w:t>straightforward solution is to configure SFN scheme per PUCCH resource, which is also f</w:t>
      </w:r>
      <w:r w:rsidR="00E735EE">
        <w:rPr>
          <w:rFonts w:asciiTheme="majorBidi" w:hAnsiTheme="majorBidi" w:cstheme="majorBidi"/>
          <w:bCs/>
          <w:iCs/>
          <w:sz w:val="22"/>
          <w:szCs w:val="22"/>
          <w:lang w:val="en-GB"/>
        </w:rPr>
        <w:t xml:space="preserve">lexible enough. Then, if UE is indicated with two beams </w:t>
      </w:r>
    </w:p>
    <w:p w14:paraId="244831D6" w14:textId="3051EA7D" w:rsidR="00E735EE" w:rsidRDefault="00E735EE" w:rsidP="003F5A3F">
      <w:pPr>
        <w:pStyle w:val="ListParagraph"/>
        <w:numPr>
          <w:ilvl w:val="0"/>
          <w:numId w:val="26"/>
        </w:numPr>
        <w:jc w:val="both"/>
        <w:rPr>
          <w:rFonts w:asciiTheme="majorBidi" w:hAnsiTheme="majorBidi" w:cstheme="majorBidi"/>
          <w:bCs/>
          <w:iCs/>
          <w:lang w:val="en-GB"/>
        </w:rPr>
      </w:pPr>
      <w:r>
        <w:rPr>
          <w:rFonts w:asciiTheme="majorBidi" w:hAnsiTheme="majorBidi" w:cstheme="majorBidi"/>
          <w:bCs/>
          <w:iCs/>
          <w:lang w:val="en-GB"/>
        </w:rPr>
        <w:t xml:space="preserve">If SFN scheme is not RRC-configured for the PUCCH resource, </w:t>
      </w:r>
      <w:r w:rsidR="00FD7432">
        <w:rPr>
          <w:rFonts w:asciiTheme="majorBidi" w:hAnsiTheme="majorBidi" w:cstheme="majorBidi"/>
          <w:bCs/>
          <w:iCs/>
          <w:lang w:val="en-GB"/>
        </w:rPr>
        <w:t>UE transmits the PUCCH based on Rel-17</w:t>
      </w:r>
      <w:r w:rsidR="00B632D1">
        <w:rPr>
          <w:rFonts w:asciiTheme="majorBidi" w:hAnsiTheme="majorBidi" w:cstheme="majorBidi"/>
          <w:bCs/>
          <w:iCs/>
          <w:lang w:val="en-GB"/>
        </w:rPr>
        <w:t xml:space="preserve"> TDM scheme.</w:t>
      </w:r>
    </w:p>
    <w:p w14:paraId="519D9753" w14:textId="4BF468C9" w:rsidR="00B632D1" w:rsidRDefault="00B632D1" w:rsidP="003F5A3F">
      <w:pPr>
        <w:pStyle w:val="ListParagraph"/>
        <w:numPr>
          <w:ilvl w:val="0"/>
          <w:numId w:val="26"/>
        </w:numPr>
        <w:jc w:val="both"/>
        <w:rPr>
          <w:rFonts w:asciiTheme="majorBidi" w:hAnsiTheme="majorBidi" w:cstheme="majorBidi"/>
          <w:bCs/>
          <w:iCs/>
          <w:lang w:val="en-GB"/>
        </w:rPr>
      </w:pPr>
      <w:r>
        <w:rPr>
          <w:rFonts w:asciiTheme="majorBidi" w:hAnsiTheme="majorBidi" w:cstheme="majorBidi"/>
          <w:bCs/>
          <w:iCs/>
          <w:lang w:val="en-GB"/>
        </w:rPr>
        <w:t>If SFN scheme is RRC-configured for the PUCCH resource, UE transmits the PUCCH based on the SFN scheme</w:t>
      </w:r>
      <w:r w:rsidR="00F80C36">
        <w:rPr>
          <w:rFonts w:asciiTheme="majorBidi" w:hAnsiTheme="majorBidi" w:cstheme="majorBidi"/>
          <w:bCs/>
          <w:iCs/>
          <w:lang w:val="en-GB"/>
        </w:rPr>
        <w:t>.</w:t>
      </w:r>
    </w:p>
    <w:p w14:paraId="7A64CB58" w14:textId="642A5037" w:rsidR="00F80C36" w:rsidRDefault="00F80C36" w:rsidP="003F5A3F">
      <w:pPr>
        <w:pStyle w:val="ListParagraph"/>
        <w:numPr>
          <w:ilvl w:val="1"/>
          <w:numId w:val="26"/>
        </w:numPr>
        <w:jc w:val="both"/>
        <w:rPr>
          <w:rFonts w:asciiTheme="majorBidi" w:hAnsiTheme="majorBidi" w:cstheme="majorBidi"/>
          <w:bCs/>
          <w:iCs/>
          <w:lang w:val="en-GB"/>
        </w:rPr>
      </w:pPr>
      <w:r>
        <w:rPr>
          <w:rFonts w:asciiTheme="majorBidi" w:hAnsiTheme="majorBidi" w:cstheme="majorBidi"/>
          <w:bCs/>
          <w:iCs/>
          <w:lang w:val="en-GB"/>
        </w:rPr>
        <w:t xml:space="preserve">If the PUCCH transmission is over multiple repetitions, each repetition is transmitted in SFN manner in </w:t>
      </w:r>
      <w:r w:rsidR="00F15621">
        <w:rPr>
          <w:rFonts w:asciiTheme="majorBidi" w:hAnsiTheme="majorBidi" w:cstheme="majorBidi"/>
          <w:bCs/>
          <w:iCs/>
          <w:lang w:val="en-GB"/>
        </w:rPr>
        <w:t xml:space="preserve">this case (which </w:t>
      </w:r>
      <w:r w:rsidR="006D2C5E">
        <w:rPr>
          <w:rFonts w:asciiTheme="majorBidi" w:hAnsiTheme="majorBidi" w:cstheme="majorBidi"/>
          <w:bCs/>
          <w:iCs/>
          <w:lang w:val="en-GB"/>
        </w:rPr>
        <w:t>is</w:t>
      </w:r>
      <w:r w:rsidR="00F15621">
        <w:rPr>
          <w:rFonts w:asciiTheme="majorBidi" w:hAnsiTheme="majorBidi" w:cstheme="majorBidi"/>
          <w:bCs/>
          <w:iCs/>
          <w:lang w:val="en-GB"/>
        </w:rPr>
        <w:t xml:space="preserve"> useful for coverage enhancements).</w:t>
      </w:r>
      <w:r w:rsidR="00253881">
        <w:rPr>
          <w:rFonts w:asciiTheme="majorBidi" w:hAnsiTheme="majorBidi" w:cstheme="majorBidi"/>
          <w:bCs/>
          <w:iCs/>
          <w:lang w:val="en-GB"/>
        </w:rPr>
        <w:t xml:space="preserve"> We do not see any reason </w:t>
      </w:r>
      <w:r w:rsidR="009854AB">
        <w:rPr>
          <w:rFonts w:asciiTheme="majorBidi" w:hAnsiTheme="majorBidi" w:cstheme="majorBidi"/>
          <w:bCs/>
          <w:iCs/>
          <w:lang w:val="en-GB"/>
        </w:rPr>
        <w:t>why PUCCH repetitions should be disa</w:t>
      </w:r>
      <w:r w:rsidR="00D30601">
        <w:rPr>
          <w:rFonts w:asciiTheme="majorBidi" w:hAnsiTheme="majorBidi" w:cstheme="majorBidi"/>
          <w:bCs/>
          <w:iCs/>
          <w:lang w:val="en-GB"/>
        </w:rPr>
        <w:t xml:space="preserve">llowed for SFN scheme for PUCCH given that the same is not disallowed for </w:t>
      </w:r>
      <w:r w:rsidR="001536F1">
        <w:rPr>
          <w:rFonts w:asciiTheme="majorBidi" w:hAnsiTheme="majorBidi" w:cstheme="majorBidi"/>
          <w:bCs/>
          <w:iCs/>
          <w:lang w:val="en-GB"/>
        </w:rPr>
        <w:t>SDM/SFN scheme for PUSCH.</w:t>
      </w:r>
    </w:p>
    <w:p w14:paraId="227400B9" w14:textId="77777777" w:rsidR="00F15621" w:rsidRDefault="00F15621" w:rsidP="00F15621">
      <w:pPr>
        <w:pStyle w:val="ListParagraph"/>
        <w:ind w:left="1440"/>
        <w:jc w:val="both"/>
        <w:rPr>
          <w:rFonts w:asciiTheme="majorBidi" w:hAnsiTheme="majorBidi" w:cstheme="majorBidi"/>
          <w:bCs/>
          <w:iCs/>
          <w:lang w:val="en-GB"/>
        </w:rPr>
      </w:pPr>
    </w:p>
    <w:p w14:paraId="744C8CE2" w14:textId="4270655D" w:rsidR="00F15621" w:rsidRDefault="00F15621" w:rsidP="00F15621">
      <w:pPr>
        <w:jc w:val="both"/>
        <w:rPr>
          <w:rFonts w:asciiTheme="majorBidi" w:hAnsiTheme="majorBidi" w:cstheme="majorBidi"/>
          <w:bCs/>
          <w:iCs/>
          <w:sz w:val="22"/>
          <w:szCs w:val="22"/>
          <w:lang w:val="en-GB"/>
        </w:rPr>
      </w:pPr>
      <w:r w:rsidRPr="00F15621">
        <w:rPr>
          <w:rFonts w:asciiTheme="majorBidi" w:hAnsiTheme="majorBidi" w:cstheme="majorBidi"/>
          <w:bCs/>
          <w:iCs/>
          <w:sz w:val="22"/>
          <w:szCs w:val="22"/>
          <w:lang w:val="en-GB"/>
        </w:rPr>
        <w:t>Hence</w:t>
      </w:r>
      <w:r>
        <w:rPr>
          <w:rFonts w:asciiTheme="majorBidi" w:hAnsiTheme="majorBidi" w:cstheme="majorBidi"/>
          <w:bCs/>
          <w:iCs/>
          <w:sz w:val="22"/>
          <w:szCs w:val="22"/>
          <w:lang w:val="en-GB"/>
        </w:rPr>
        <w:t>, we propose the following:</w:t>
      </w:r>
    </w:p>
    <w:p w14:paraId="6CED8124" w14:textId="4A8C9775" w:rsidR="00F15621" w:rsidRDefault="00F15621" w:rsidP="003A76AB">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9</w:t>
      </w:r>
      <w:r w:rsidRPr="005A2C06">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Support to introduce a</w:t>
      </w:r>
      <w:r w:rsidR="003A76AB">
        <w:rPr>
          <w:rFonts w:asciiTheme="majorBidi" w:hAnsiTheme="majorBidi" w:cstheme="majorBidi"/>
          <w:b/>
          <w:iCs/>
          <w:sz w:val="22"/>
          <w:szCs w:val="18"/>
          <w:lang w:val="en-GB" w:eastAsia="ko-KR"/>
        </w:rPr>
        <w:t>n</w:t>
      </w:r>
      <w:r>
        <w:rPr>
          <w:rFonts w:asciiTheme="majorBidi" w:hAnsiTheme="majorBidi" w:cstheme="majorBidi"/>
          <w:b/>
          <w:iCs/>
          <w:sz w:val="22"/>
          <w:szCs w:val="18"/>
          <w:lang w:val="en-GB" w:eastAsia="ko-KR"/>
        </w:rPr>
        <w:t xml:space="preserve"> RRC-parameter</w:t>
      </w:r>
      <w:r w:rsidR="00A96A4E">
        <w:rPr>
          <w:rFonts w:asciiTheme="majorBidi" w:hAnsiTheme="majorBidi" w:cstheme="majorBidi"/>
          <w:b/>
          <w:iCs/>
          <w:sz w:val="22"/>
          <w:szCs w:val="18"/>
          <w:lang w:val="en-GB" w:eastAsia="ko-KR"/>
        </w:rPr>
        <w:t xml:space="preserve"> per PUCCH resource that enables SFN scheme for PUCCH</w:t>
      </w:r>
      <w:r w:rsidR="00867A0D">
        <w:rPr>
          <w:rFonts w:asciiTheme="majorBidi" w:hAnsiTheme="majorBidi" w:cstheme="majorBidi"/>
          <w:b/>
          <w:iCs/>
          <w:sz w:val="22"/>
          <w:szCs w:val="18"/>
          <w:lang w:val="en-GB" w:eastAsia="ko-KR"/>
        </w:rPr>
        <w:t>.</w:t>
      </w:r>
      <w:r w:rsidR="00A96A4E">
        <w:rPr>
          <w:rFonts w:asciiTheme="majorBidi" w:hAnsiTheme="majorBidi" w:cstheme="majorBidi"/>
          <w:b/>
          <w:iCs/>
          <w:sz w:val="22"/>
          <w:szCs w:val="18"/>
          <w:lang w:val="en-GB" w:eastAsia="ko-KR"/>
        </w:rPr>
        <w:t xml:space="preserve"> </w:t>
      </w:r>
      <w:r w:rsidR="00867A0D">
        <w:rPr>
          <w:rFonts w:asciiTheme="majorBidi" w:hAnsiTheme="majorBidi" w:cstheme="majorBidi"/>
          <w:b/>
          <w:iCs/>
          <w:sz w:val="22"/>
          <w:szCs w:val="18"/>
          <w:lang w:val="en-GB" w:eastAsia="ko-KR"/>
        </w:rPr>
        <w:t>W</w:t>
      </w:r>
      <w:r w:rsidR="00A96A4E">
        <w:rPr>
          <w:rFonts w:asciiTheme="majorBidi" w:hAnsiTheme="majorBidi" w:cstheme="majorBidi"/>
          <w:b/>
          <w:iCs/>
          <w:sz w:val="22"/>
          <w:szCs w:val="18"/>
          <w:lang w:val="en-GB" w:eastAsia="ko-KR"/>
        </w:rPr>
        <w:t xml:space="preserve">hen two beams are indicated </w:t>
      </w:r>
      <w:r w:rsidR="00867A0D">
        <w:rPr>
          <w:rFonts w:asciiTheme="majorBidi" w:hAnsiTheme="majorBidi" w:cstheme="majorBidi"/>
          <w:b/>
          <w:iCs/>
          <w:sz w:val="22"/>
          <w:szCs w:val="18"/>
          <w:lang w:val="en-GB" w:eastAsia="ko-KR"/>
        </w:rPr>
        <w:t>for the PUCCH transmission</w:t>
      </w:r>
      <w:r w:rsidR="000F6DCE">
        <w:rPr>
          <w:rFonts w:asciiTheme="majorBidi" w:hAnsiTheme="majorBidi" w:cstheme="majorBidi"/>
          <w:b/>
          <w:iCs/>
          <w:sz w:val="22"/>
          <w:szCs w:val="18"/>
          <w:lang w:val="en-GB" w:eastAsia="ko-KR"/>
        </w:rPr>
        <w:t xml:space="preserve"> via unified TCI</w:t>
      </w:r>
      <w:r w:rsidR="00867A0D">
        <w:rPr>
          <w:rFonts w:asciiTheme="majorBidi" w:hAnsiTheme="majorBidi" w:cstheme="majorBidi"/>
          <w:b/>
          <w:iCs/>
          <w:sz w:val="22"/>
          <w:szCs w:val="18"/>
          <w:lang w:val="en-GB" w:eastAsia="ko-KR"/>
        </w:rPr>
        <w:t>:</w:t>
      </w:r>
    </w:p>
    <w:p w14:paraId="2276E7D0" w14:textId="6DCC8E93" w:rsidR="00867A0D" w:rsidRDefault="005E4AE3" w:rsidP="003F5A3F">
      <w:pPr>
        <w:pStyle w:val="ListParagraph"/>
        <w:numPr>
          <w:ilvl w:val="0"/>
          <w:numId w:val="27"/>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I</w:t>
      </w:r>
      <w:r w:rsidR="003A76AB">
        <w:rPr>
          <w:rFonts w:asciiTheme="majorBidi" w:hAnsiTheme="majorBidi" w:cstheme="majorBidi"/>
          <w:b/>
          <w:iCs/>
          <w:szCs w:val="18"/>
          <w:lang w:val="en-GB" w:eastAsia="ko-KR"/>
        </w:rPr>
        <w:t>f</w:t>
      </w:r>
      <w:r>
        <w:rPr>
          <w:rFonts w:asciiTheme="majorBidi" w:hAnsiTheme="majorBidi" w:cstheme="majorBidi"/>
          <w:b/>
          <w:iCs/>
          <w:szCs w:val="18"/>
          <w:lang w:val="en-GB" w:eastAsia="ko-KR"/>
        </w:rPr>
        <w:t xml:space="preserve"> this RRC parameter is not configured: Rel-17 TDM PUCCH scheme is assumed</w:t>
      </w:r>
    </w:p>
    <w:p w14:paraId="6FA68A25" w14:textId="02003E7A" w:rsidR="005E4AE3" w:rsidRDefault="005E4AE3" w:rsidP="003F5A3F">
      <w:pPr>
        <w:pStyle w:val="ListParagraph"/>
        <w:numPr>
          <w:ilvl w:val="0"/>
          <w:numId w:val="27"/>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If this RRC param is configured: SFN </w:t>
      </w:r>
      <w:r w:rsidR="003A76AB">
        <w:rPr>
          <w:rFonts w:asciiTheme="majorBidi" w:hAnsiTheme="majorBidi" w:cstheme="majorBidi"/>
          <w:b/>
          <w:iCs/>
          <w:szCs w:val="18"/>
          <w:lang w:val="en-GB" w:eastAsia="ko-KR"/>
        </w:rPr>
        <w:t xml:space="preserve">PUCCH </w:t>
      </w:r>
      <w:r>
        <w:rPr>
          <w:rFonts w:asciiTheme="majorBidi" w:hAnsiTheme="majorBidi" w:cstheme="majorBidi"/>
          <w:b/>
          <w:iCs/>
          <w:szCs w:val="18"/>
          <w:lang w:val="en-GB" w:eastAsia="ko-KR"/>
        </w:rPr>
        <w:t xml:space="preserve">scheme </w:t>
      </w:r>
      <w:r w:rsidR="003A76AB">
        <w:rPr>
          <w:rFonts w:asciiTheme="majorBidi" w:hAnsiTheme="majorBidi" w:cstheme="majorBidi"/>
          <w:b/>
          <w:iCs/>
          <w:szCs w:val="18"/>
          <w:lang w:val="en-GB" w:eastAsia="ko-KR"/>
        </w:rPr>
        <w:t>is assumed.</w:t>
      </w:r>
    </w:p>
    <w:p w14:paraId="7BA047C1" w14:textId="497F4FD0" w:rsidR="00A96A4E" w:rsidRPr="00360B41" w:rsidRDefault="003A76AB" w:rsidP="003F5A3F">
      <w:pPr>
        <w:pStyle w:val="ListParagraph"/>
        <w:numPr>
          <w:ilvl w:val="1"/>
          <w:numId w:val="27"/>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If the </w:t>
      </w:r>
      <w:r w:rsidRPr="003A76AB">
        <w:rPr>
          <w:rFonts w:asciiTheme="majorBidi" w:hAnsiTheme="majorBidi" w:cstheme="majorBidi"/>
          <w:b/>
          <w:iCs/>
          <w:szCs w:val="18"/>
          <w:lang w:val="en-GB" w:eastAsia="ko-KR"/>
        </w:rPr>
        <w:t>PUCCH transmission is over multiple repetitions, each repetition is transmitted in SFN manner</w:t>
      </w:r>
      <w:r>
        <w:rPr>
          <w:rFonts w:asciiTheme="majorBidi" w:hAnsiTheme="majorBidi" w:cstheme="majorBidi"/>
          <w:b/>
          <w:iCs/>
          <w:szCs w:val="18"/>
          <w:lang w:val="en-GB" w:eastAsia="ko-KR"/>
        </w:rPr>
        <w:t>.</w:t>
      </w:r>
    </w:p>
    <w:p w14:paraId="4EC2D194" w14:textId="6D23D019" w:rsidR="001D749F" w:rsidRPr="00152F73" w:rsidRDefault="00725034" w:rsidP="00152F73">
      <w:pPr>
        <w:pStyle w:val="Heading1"/>
        <w:jc w:val="both"/>
        <w:rPr>
          <w:rFonts w:asciiTheme="majorBidi" w:hAnsiTheme="majorBidi" w:cstheme="majorBidi"/>
          <w:bCs/>
        </w:rPr>
      </w:pPr>
      <w:r>
        <w:rPr>
          <w:rFonts w:asciiTheme="majorBidi" w:hAnsiTheme="majorBidi" w:cstheme="majorBidi"/>
          <w:bCs/>
        </w:rPr>
        <w:t xml:space="preserve">Multi-DCI based </w:t>
      </w:r>
      <w:r w:rsidR="00736C3F">
        <w:rPr>
          <w:rFonts w:asciiTheme="majorBidi" w:hAnsiTheme="majorBidi" w:cstheme="majorBidi"/>
          <w:bCs/>
        </w:rPr>
        <w:t>STxMP</w:t>
      </w:r>
    </w:p>
    <w:p w14:paraId="2533510E" w14:textId="503B08EF" w:rsidR="00ED3AB3" w:rsidRDefault="008F28D4" w:rsidP="00FA1678">
      <w:pPr>
        <w:jc w:val="both"/>
        <w:rPr>
          <w:bCs/>
          <w:iCs/>
          <w:sz w:val="22"/>
          <w:szCs w:val="22"/>
          <w:lang w:val="en-GB"/>
        </w:rPr>
      </w:pPr>
      <w:r>
        <w:rPr>
          <w:bCs/>
          <w:iCs/>
          <w:sz w:val="22"/>
          <w:szCs w:val="22"/>
          <w:lang w:val="en-GB"/>
        </w:rPr>
        <w:t>T</w:t>
      </w:r>
      <w:r w:rsidR="00ED3AB3">
        <w:rPr>
          <w:bCs/>
          <w:iCs/>
          <w:sz w:val="22"/>
          <w:szCs w:val="22"/>
          <w:lang w:val="en-GB"/>
        </w:rPr>
        <w:t xml:space="preserve">he following </w:t>
      </w:r>
      <w:r w:rsidR="00BC7FAA">
        <w:rPr>
          <w:bCs/>
          <w:iCs/>
          <w:sz w:val="22"/>
          <w:szCs w:val="22"/>
          <w:lang w:val="en-GB"/>
        </w:rPr>
        <w:t>were</w:t>
      </w:r>
      <w:r w:rsidR="00ED3AB3">
        <w:rPr>
          <w:bCs/>
          <w:iCs/>
          <w:sz w:val="22"/>
          <w:szCs w:val="22"/>
          <w:lang w:val="en-GB"/>
        </w:rPr>
        <w:t xml:space="preserve"> agreed </w:t>
      </w:r>
      <w:r w:rsidR="00BC7FAA">
        <w:rPr>
          <w:bCs/>
          <w:iCs/>
          <w:sz w:val="22"/>
          <w:szCs w:val="22"/>
          <w:lang w:val="en-GB"/>
        </w:rPr>
        <w:t>for</w:t>
      </w:r>
      <w:r w:rsidR="00B207AE">
        <w:rPr>
          <w:bCs/>
          <w:iCs/>
          <w:sz w:val="22"/>
          <w:szCs w:val="22"/>
          <w:lang w:val="en-GB"/>
        </w:rPr>
        <w:t xml:space="preserve"> </w:t>
      </w:r>
      <w:r w:rsidR="00B207AE" w:rsidRPr="00B207AE">
        <w:rPr>
          <w:bCs/>
          <w:iCs/>
          <w:sz w:val="22"/>
          <w:szCs w:val="22"/>
          <w:lang w:val="en-GB"/>
        </w:rPr>
        <w:t>multi-DCI based STxMP PUSCH+PUSCH transmission</w:t>
      </w:r>
      <w:r w:rsidR="00E1293A">
        <w:rPr>
          <w:bCs/>
          <w:iCs/>
          <w:sz w:val="22"/>
          <w:szCs w:val="22"/>
          <w:lang w:val="en-GB"/>
        </w:rPr>
        <w:t xml:space="preserve"> with respect to </w:t>
      </w:r>
      <w:r w:rsidR="00CC2E72">
        <w:rPr>
          <w:bCs/>
          <w:iCs/>
          <w:sz w:val="22"/>
          <w:szCs w:val="22"/>
          <w:lang w:val="en-GB"/>
        </w:rPr>
        <w:t xml:space="preserve">the </w:t>
      </w:r>
      <w:r w:rsidR="00E1293A">
        <w:rPr>
          <w:bCs/>
          <w:iCs/>
          <w:sz w:val="22"/>
          <w:szCs w:val="22"/>
          <w:lang w:val="en-GB"/>
        </w:rPr>
        <w:t xml:space="preserve">first </w:t>
      </w:r>
      <w:r w:rsidR="00CC2E72">
        <w:rPr>
          <w:bCs/>
          <w:iCs/>
          <w:sz w:val="22"/>
          <w:szCs w:val="22"/>
          <w:lang w:val="en-GB"/>
        </w:rPr>
        <w:t>and</w:t>
      </w:r>
      <w:r w:rsidR="00E1293A">
        <w:rPr>
          <w:bCs/>
          <w:iCs/>
          <w:sz w:val="22"/>
          <w:szCs w:val="22"/>
          <w:lang w:val="en-GB"/>
        </w:rPr>
        <w:t xml:space="preserve"> second </w:t>
      </w:r>
      <w:r w:rsidR="00E37BDE">
        <w:rPr>
          <w:bCs/>
          <w:iCs/>
          <w:sz w:val="22"/>
          <w:szCs w:val="22"/>
          <w:lang w:val="en-GB"/>
        </w:rPr>
        <w:t>SRS resource sets</w:t>
      </w:r>
      <w:r w:rsidR="00CC2E72">
        <w:rPr>
          <w:bCs/>
          <w:iCs/>
          <w:sz w:val="22"/>
          <w:szCs w:val="22"/>
          <w:lang w:val="en-GB"/>
        </w:rPr>
        <w:t>.</w:t>
      </w:r>
    </w:p>
    <w:p w14:paraId="008C87DE" w14:textId="241BE1F0" w:rsidR="00D43D33" w:rsidRDefault="00D43D33" w:rsidP="00FA1678">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63360" behindDoc="0" locked="0" layoutInCell="1" allowOverlap="1" wp14:anchorId="1B834FB2" wp14:editId="63DF556B">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4123A1" w14:textId="77777777" w:rsidR="002B4629" w:rsidRPr="002B4629" w:rsidRDefault="002B4629" w:rsidP="002B4629">
                            <w:pPr>
                              <w:overflowPunct/>
                              <w:autoSpaceDE/>
                              <w:autoSpaceDN/>
                              <w:adjustRightInd/>
                              <w:spacing w:after="0"/>
                              <w:textAlignment w:val="auto"/>
                              <w:rPr>
                                <w:rFonts w:ascii="Times" w:eastAsia="Batang" w:hAnsi="Times"/>
                                <w:b/>
                                <w:bCs/>
                                <w:szCs w:val="24"/>
                                <w:highlight w:val="green"/>
                                <w:lang w:val="en-CA" w:eastAsia="zh-CN"/>
                              </w:rPr>
                            </w:pPr>
                            <w:r w:rsidRPr="002B4629">
                              <w:rPr>
                                <w:rFonts w:ascii="Times" w:eastAsia="Batang" w:hAnsi="Times"/>
                                <w:b/>
                                <w:bCs/>
                                <w:szCs w:val="24"/>
                                <w:highlight w:val="green"/>
                                <w:lang w:val="en-CA" w:eastAsia="zh-CN"/>
                              </w:rPr>
                              <w:t>Agreement</w:t>
                            </w:r>
                          </w:p>
                          <w:p w14:paraId="3100DA8A" w14:textId="77777777" w:rsidR="002B4629" w:rsidRPr="002B4629" w:rsidRDefault="002B4629" w:rsidP="003F5A3F">
                            <w:pPr>
                              <w:numPr>
                                <w:ilvl w:val="0"/>
                                <w:numId w:val="28"/>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For multi-DCI based STxMP, to schedule a PUSCH for STxMP PUSCH+PUSCH transmission, </w:t>
                            </w:r>
                          </w:p>
                          <w:p w14:paraId="08CCAE23" w14:textId="77777777" w:rsidR="002B4629" w:rsidRPr="002B4629" w:rsidRDefault="002B4629" w:rsidP="003F5A3F">
                            <w:pPr>
                              <w:numPr>
                                <w:ilvl w:val="1"/>
                                <w:numId w:val="28"/>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Alt1: The first SRS resource set is associated with coresetPoolIndex value 0 and the other SRS resource set is associated with coresetPoolIndex value 1</w:t>
                            </w:r>
                          </w:p>
                          <w:p w14:paraId="2F412B90" w14:textId="77777777" w:rsidR="002B4629" w:rsidRPr="002B4629" w:rsidRDefault="002B4629" w:rsidP="003F5A3F">
                            <w:pPr>
                              <w:numPr>
                                <w:ilvl w:val="2"/>
                                <w:numId w:val="28"/>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The PUSCH is associated with SRS resource set with the same value of coresetPoolIndex </w:t>
                            </w:r>
                          </w:p>
                          <w:p w14:paraId="72310BA6" w14:textId="77777777" w:rsidR="002B4629" w:rsidRPr="002B4629" w:rsidRDefault="002B4629" w:rsidP="003F5A3F">
                            <w:pPr>
                              <w:numPr>
                                <w:ilvl w:val="2"/>
                                <w:numId w:val="28"/>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FFS: Which is the first SRS resource set, e.g., the set with lower set ID.</w:t>
                            </w:r>
                          </w:p>
                          <w:p w14:paraId="5E98E56D" w14:textId="77777777" w:rsidR="002B4629" w:rsidRPr="002B4629" w:rsidRDefault="002B4629" w:rsidP="003F5A3F">
                            <w:pPr>
                              <w:numPr>
                                <w:ilvl w:val="0"/>
                                <w:numId w:val="28"/>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Regarding how to interpret the SRI/TPMI field in DCI:</w:t>
                            </w:r>
                          </w:p>
                          <w:p w14:paraId="2AA665D5" w14:textId="77777777" w:rsidR="002B4629" w:rsidRPr="002B4629" w:rsidRDefault="002B4629" w:rsidP="003F5A3F">
                            <w:pPr>
                              <w:numPr>
                                <w:ilvl w:val="1"/>
                                <w:numId w:val="28"/>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For DG-PUSCH, the indicated SRI/TPMI field corresponds to the SRS resource set associated with same coresetPoolIndex value of the CORESET where scheduling DCI format 0_1 or 0_2 is received</w:t>
                            </w:r>
                          </w:p>
                          <w:p w14:paraId="4C9D710C" w14:textId="77777777" w:rsidR="002B4629" w:rsidRPr="002B4629" w:rsidRDefault="002B4629" w:rsidP="003F5A3F">
                            <w:pPr>
                              <w:numPr>
                                <w:ilvl w:val="1"/>
                                <w:numId w:val="28"/>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2 CG-PUSCH, the indicated SRI/TPMI field corresponds to the SRS resource set associated with same coresetPoolIndex value of the CORESET where activation DCI is received. </w:t>
                            </w:r>
                          </w:p>
                          <w:p w14:paraId="78B1D73D" w14:textId="7FF63218" w:rsidR="00E71CA3" w:rsidRDefault="002B4629" w:rsidP="003F5A3F">
                            <w:pPr>
                              <w:numPr>
                                <w:ilvl w:val="0"/>
                                <w:numId w:val="28"/>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1 CG-PUSCH, one SRS_resource_set_index value is configured in RRC in ConfiguredGrantConfig and the srs-ResourceIndicator/precodingAndNumberOfLayers correspond to the SRS resource set </w:t>
                            </w:r>
                          </w:p>
                          <w:p w14:paraId="22ECB5E3" w14:textId="6E0A7FFB" w:rsidR="00131EC2" w:rsidRDefault="00131EC2" w:rsidP="00131EC2">
                            <w:pPr>
                              <w:overflowPunct/>
                              <w:autoSpaceDE/>
                              <w:autoSpaceDN/>
                              <w:adjustRightInd/>
                              <w:spacing w:after="0"/>
                              <w:jc w:val="both"/>
                              <w:textAlignment w:val="auto"/>
                              <w:rPr>
                                <w:rFonts w:ascii="Times" w:eastAsia="Batang" w:hAnsi="Times"/>
                                <w:szCs w:val="24"/>
                                <w:lang w:val="en-GB" w:eastAsia="x-none"/>
                              </w:rPr>
                            </w:pPr>
                          </w:p>
                          <w:p w14:paraId="28B70722" w14:textId="77777777" w:rsidR="00131EC2" w:rsidRPr="00131EC2" w:rsidRDefault="00131EC2" w:rsidP="00131EC2">
                            <w:pPr>
                              <w:overflowPunct/>
                              <w:autoSpaceDE/>
                              <w:autoSpaceDN/>
                              <w:adjustRightInd/>
                              <w:spacing w:after="0"/>
                              <w:textAlignment w:val="auto"/>
                              <w:rPr>
                                <w:rFonts w:ascii="Times" w:eastAsia="Batang" w:hAnsi="Times"/>
                                <w:b/>
                                <w:bCs/>
                                <w:szCs w:val="24"/>
                                <w:highlight w:val="green"/>
                                <w:lang w:val="en-CA" w:eastAsia="x-none"/>
                              </w:rPr>
                            </w:pPr>
                            <w:r w:rsidRPr="00131EC2">
                              <w:rPr>
                                <w:rFonts w:ascii="Times" w:eastAsia="Batang" w:hAnsi="Times"/>
                                <w:b/>
                                <w:bCs/>
                                <w:szCs w:val="24"/>
                                <w:highlight w:val="green"/>
                                <w:lang w:val="en-CA" w:eastAsia="x-none"/>
                              </w:rPr>
                              <w:t>Agreement</w:t>
                            </w:r>
                          </w:p>
                          <w:p w14:paraId="23DCBB11" w14:textId="789D782A" w:rsidR="00131EC2" w:rsidRPr="002B4629" w:rsidRDefault="00131EC2" w:rsidP="00131EC2">
                            <w:pPr>
                              <w:overflowPunct/>
                              <w:autoSpaceDE/>
                              <w:autoSpaceDN/>
                              <w:adjustRightInd/>
                              <w:spacing w:after="0"/>
                              <w:textAlignment w:val="auto"/>
                              <w:rPr>
                                <w:rFonts w:ascii="Times" w:eastAsia="Batang" w:hAnsi="Times"/>
                                <w:szCs w:val="24"/>
                                <w:lang w:val="en-GB"/>
                              </w:rPr>
                            </w:pPr>
                            <w:r w:rsidRPr="00131EC2">
                              <w:rPr>
                                <w:rFonts w:ascii="Times" w:eastAsia="Batang" w:hAnsi="Times"/>
                                <w:szCs w:val="24"/>
                                <w:lang w:val="en-CA"/>
                              </w:rPr>
                              <w:t>Among</w:t>
                            </w:r>
                            <w:r w:rsidRPr="00131EC2">
                              <w:rPr>
                                <w:rFonts w:ascii="Times" w:eastAsia="Batang" w:hAnsi="Times"/>
                                <w:szCs w:val="24"/>
                                <w:lang w:val="en-GB"/>
                              </w:rPr>
                              <w:t xml:space="preserve"> the two SRS resource sets configured for multi-DCI based STxMP PUSCH+PUSCH, the SRS resource set with lower set ID is the first SRS resource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B834FB2" id="Text Box 7" o:spid="_x0000_s1030"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LNAfE9AgAAfwQAAA4AAAAAAAAAAAAA&#10;AAAALgIAAGRycy9lMm9Eb2MueG1sUEsBAi0AFAAGAAgAAAAhALcMAwjXAAAABQEAAA8AAAAAAAAA&#10;AAAAAAAAlwQAAGRycy9kb3ducmV2LnhtbFBLBQYAAAAABAAEAPMAAACbBQAAAAA=&#10;" filled="f" strokeweight=".5pt">
                <v:textbox style="mso-fit-shape-to-text:t">
                  <w:txbxContent>
                    <w:p w14:paraId="6F4123A1" w14:textId="77777777" w:rsidR="002B4629" w:rsidRPr="002B4629" w:rsidRDefault="002B4629" w:rsidP="002B4629">
                      <w:pPr>
                        <w:overflowPunct/>
                        <w:autoSpaceDE/>
                        <w:autoSpaceDN/>
                        <w:adjustRightInd/>
                        <w:spacing w:after="0"/>
                        <w:textAlignment w:val="auto"/>
                        <w:rPr>
                          <w:rFonts w:ascii="Times" w:eastAsia="Batang" w:hAnsi="Times"/>
                          <w:b/>
                          <w:bCs/>
                          <w:szCs w:val="24"/>
                          <w:highlight w:val="green"/>
                          <w:lang w:val="en-CA" w:eastAsia="zh-CN"/>
                        </w:rPr>
                      </w:pPr>
                      <w:r w:rsidRPr="002B4629">
                        <w:rPr>
                          <w:rFonts w:ascii="Times" w:eastAsia="Batang" w:hAnsi="Times"/>
                          <w:b/>
                          <w:bCs/>
                          <w:szCs w:val="24"/>
                          <w:highlight w:val="green"/>
                          <w:lang w:val="en-CA" w:eastAsia="zh-CN"/>
                        </w:rPr>
                        <w:t>Agreement</w:t>
                      </w:r>
                    </w:p>
                    <w:p w14:paraId="3100DA8A" w14:textId="77777777" w:rsidR="002B4629" w:rsidRPr="002B4629" w:rsidRDefault="002B4629" w:rsidP="003F5A3F">
                      <w:pPr>
                        <w:numPr>
                          <w:ilvl w:val="0"/>
                          <w:numId w:val="28"/>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For multi-DCI based STxMP, to schedule a PUSCH for STxMP PUSCH+PUSCH transmission, </w:t>
                      </w:r>
                    </w:p>
                    <w:p w14:paraId="08CCAE23" w14:textId="77777777" w:rsidR="002B4629" w:rsidRPr="002B4629" w:rsidRDefault="002B4629" w:rsidP="003F5A3F">
                      <w:pPr>
                        <w:numPr>
                          <w:ilvl w:val="1"/>
                          <w:numId w:val="28"/>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Alt1: The first SRS resource set is associated with coresetPoolIndex value 0 and the other SRS resource set is associated with coresetPoolIndex value 1</w:t>
                      </w:r>
                    </w:p>
                    <w:p w14:paraId="2F412B90" w14:textId="77777777" w:rsidR="002B4629" w:rsidRPr="002B4629" w:rsidRDefault="002B4629" w:rsidP="003F5A3F">
                      <w:pPr>
                        <w:numPr>
                          <w:ilvl w:val="2"/>
                          <w:numId w:val="28"/>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The PUSCH is associated with SRS resource set with the same value of coresetPoolIndex </w:t>
                      </w:r>
                    </w:p>
                    <w:p w14:paraId="72310BA6" w14:textId="77777777" w:rsidR="002B4629" w:rsidRPr="002B4629" w:rsidRDefault="002B4629" w:rsidP="003F5A3F">
                      <w:pPr>
                        <w:numPr>
                          <w:ilvl w:val="2"/>
                          <w:numId w:val="28"/>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FFS: Which is the first SRS resource set, e.g., the set with lower set ID.</w:t>
                      </w:r>
                    </w:p>
                    <w:p w14:paraId="5E98E56D" w14:textId="77777777" w:rsidR="002B4629" w:rsidRPr="002B4629" w:rsidRDefault="002B4629" w:rsidP="003F5A3F">
                      <w:pPr>
                        <w:numPr>
                          <w:ilvl w:val="0"/>
                          <w:numId w:val="28"/>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Regarding how to interpret the SRI/TPMI field in DCI:</w:t>
                      </w:r>
                    </w:p>
                    <w:p w14:paraId="2AA665D5" w14:textId="77777777" w:rsidR="002B4629" w:rsidRPr="002B4629" w:rsidRDefault="002B4629" w:rsidP="003F5A3F">
                      <w:pPr>
                        <w:numPr>
                          <w:ilvl w:val="1"/>
                          <w:numId w:val="28"/>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For DG-PUSCH, the indicated SRI/TPMI field corresponds to the SRS resource set associated with same coresetPoolIndex value of the CORESET where scheduling DCI format 0_1 or 0_2 is received</w:t>
                      </w:r>
                    </w:p>
                    <w:p w14:paraId="4C9D710C" w14:textId="77777777" w:rsidR="002B4629" w:rsidRPr="002B4629" w:rsidRDefault="002B4629" w:rsidP="003F5A3F">
                      <w:pPr>
                        <w:numPr>
                          <w:ilvl w:val="1"/>
                          <w:numId w:val="28"/>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2 CG-PUSCH, the indicated SRI/TPMI field corresponds to the SRS resource set associated with same coresetPoolIndex value of the CORESET where activation DCI is received. </w:t>
                      </w:r>
                    </w:p>
                    <w:p w14:paraId="78B1D73D" w14:textId="7FF63218" w:rsidR="00E71CA3" w:rsidRDefault="002B4629" w:rsidP="003F5A3F">
                      <w:pPr>
                        <w:numPr>
                          <w:ilvl w:val="0"/>
                          <w:numId w:val="28"/>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1 CG-PUSCH, one SRS_resource_set_index value is configured in RRC in ConfiguredGrantConfig and the srs-ResourceIndicator/precodingAndNumberOfLayers correspond to the SRS resource set </w:t>
                      </w:r>
                    </w:p>
                    <w:p w14:paraId="22ECB5E3" w14:textId="6E0A7FFB" w:rsidR="00131EC2" w:rsidRDefault="00131EC2" w:rsidP="00131EC2">
                      <w:pPr>
                        <w:overflowPunct/>
                        <w:autoSpaceDE/>
                        <w:autoSpaceDN/>
                        <w:adjustRightInd/>
                        <w:spacing w:after="0"/>
                        <w:jc w:val="both"/>
                        <w:textAlignment w:val="auto"/>
                        <w:rPr>
                          <w:rFonts w:ascii="Times" w:eastAsia="Batang" w:hAnsi="Times"/>
                          <w:szCs w:val="24"/>
                          <w:lang w:val="en-GB" w:eastAsia="x-none"/>
                        </w:rPr>
                      </w:pPr>
                    </w:p>
                    <w:p w14:paraId="28B70722" w14:textId="77777777" w:rsidR="00131EC2" w:rsidRPr="00131EC2" w:rsidRDefault="00131EC2" w:rsidP="00131EC2">
                      <w:pPr>
                        <w:overflowPunct/>
                        <w:autoSpaceDE/>
                        <w:autoSpaceDN/>
                        <w:adjustRightInd/>
                        <w:spacing w:after="0"/>
                        <w:textAlignment w:val="auto"/>
                        <w:rPr>
                          <w:rFonts w:ascii="Times" w:eastAsia="Batang" w:hAnsi="Times"/>
                          <w:b/>
                          <w:bCs/>
                          <w:szCs w:val="24"/>
                          <w:highlight w:val="green"/>
                          <w:lang w:val="en-CA" w:eastAsia="x-none"/>
                        </w:rPr>
                      </w:pPr>
                      <w:r w:rsidRPr="00131EC2">
                        <w:rPr>
                          <w:rFonts w:ascii="Times" w:eastAsia="Batang" w:hAnsi="Times"/>
                          <w:b/>
                          <w:bCs/>
                          <w:szCs w:val="24"/>
                          <w:highlight w:val="green"/>
                          <w:lang w:val="en-CA" w:eastAsia="x-none"/>
                        </w:rPr>
                        <w:t>Agreement</w:t>
                      </w:r>
                    </w:p>
                    <w:p w14:paraId="23DCBB11" w14:textId="789D782A" w:rsidR="00131EC2" w:rsidRPr="002B4629" w:rsidRDefault="00131EC2" w:rsidP="00131EC2">
                      <w:pPr>
                        <w:overflowPunct/>
                        <w:autoSpaceDE/>
                        <w:autoSpaceDN/>
                        <w:adjustRightInd/>
                        <w:spacing w:after="0"/>
                        <w:textAlignment w:val="auto"/>
                        <w:rPr>
                          <w:rFonts w:ascii="Times" w:eastAsia="Batang" w:hAnsi="Times"/>
                          <w:szCs w:val="24"/>
                          <w:lang w:val="en-GB"/>
                        </w:rPr>
                      </w:pPr>
                      <w:r w:rsidRPr="00131EC2">
                        <w:rPr>
                          <w:rFonts w:ascii="Times" w:eastAsia="Batang" w:hAnsi="Times"/>
                          <w:szCs w:val="24"/>
                          <w:lang w:val="en-CA"/>
                        </w:rPr>
                        <w:t>Among</w:t>
                      </w:r>
                      <w:r w:rsidRPr="00131EC2">
                        <w:rPr>
                          <w:rFonts w:ascii="Times" w:eastAsia="Batang" w:hAnsi="Times"/>
                          <w:szCs w:val="24"/>
                          <w:lang w:val="en-GB"/>
                        </w:rPr>
                        <w:t xml:space="preserve"> the two SRS resource sets configured for multi-DCI based STxMP PUSCH+PUSCH, the SRS resource set with lower set ID is the first SRS resource set.</w:t>
                      </w:r>
                    </w:p>
                  </w:txbxContent>
                </v:textbox>
                <w10:wrap type="square"/>
              </v:shape>
            </w:pict>
          </mc:Fallback>
        </mc:AlternateContent>
      </w:r>
    </w:p>
    <w:p w14:paraId="4C0B679E" w14:textId="33BCE012" w:rsidR="00826EB5" w:rsidRDefault="0039333B"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 above does not </w:t>
      </w:r>
      <w:r w:rsidR="006B3883">
        <w:rPr>
          <w:rFonts w:asciiTheme="majorBidi" w:hAnsiTheme="majorBidi" w:cstheme="majorBidi"/>
          <w:bCs/>
          <w:iCs/>
          <w:sz w:val="22"/>
          <w:szCs w:val="22"/>
          <w:lang w:val="en-GB"/>
        </w:rPr>
        <w:t xml:space="preserve">separately </w:t>
      </w:r>
      <w:r>
        <w:rPr>
          <w:rFonts w:asciiTheme="majorBidi" w:hAnsiTheme="majorBidi" w:cstheme="majorBidi"/>
          <w:bCs/>
          <w:iCs/>
          <w:sz w:val="22"/>
          <w:szCs w:val="22"/>
          <w:lang w:val="en-GB"/>
        </w:rPr>
        <w:t xml:space="preserve">consider </w:t>
      </w:r>
      <w:r w:rsidR="006B3883">
        <w:rPr>
          <w:rFonts w:asciiTheme="majorBidi" w:hAnsiTheme="majorBidi" w:cstheme="majorBidi"/>
          <w:bCs/>
          <w:iCs/>
          <w:sz w:val="22"/>
          <w:szCs w:val="22"/>
          <w:lang w:val="en-GB"/>
        </w:rPr>
        <w:t xml:space="preserve">the </w:t>
      </w:r>
      <w:r>
        <w:rPr>
          <w:rFonts w:asciiTheme="majorBidi" w:hAnsiTheme="majorBidi" w:cstheme="majorBidi"/>
          <w:bCs/>
          <w:iCs/>
          <w:sz w:val="22"/>
          <w:szCs w:val="22"/>
          <w:lang w:val="en-GB"/>
        </w:rPr>
        <w:t xml:space="preserve">SRS resource sets configured for DCI format 0_1 versus </w:t>
      </w:r>
      <w:r w:rsidR="006B3883">
        <w:rPr>
          <w:rFonts w:asciiTheme="majorBidi" w:hAnsiTheme="majorBidi" w:cstheme="majorBidi"/>
          <w:bCs/>
          <w:iCs/>
          <w:sz w:val="22"/>
          <w:szCs w:val="22"/>
          <w:lang w:val="en-GB"/>
        </w:rPr>
        <w:t xml:space="preserve">the SRS resource sets configured for DCI format 0_2. In Rel-17 single-DCI based </w:t>
      </w:r>
      <w:r w:rsidR="0030408E">
        <w:rPr>
          <w:rFonts w:asciiTheme="majorBidi" w:hAnsiTheme="majorBidi" w:cstheme="majorBidi"/>
          <w:bCs/>
          <w:iCs/>
          <w:sz w:val="22"/>
          <w:szCs w:val="22"/>
          <w:lang w:val="en-GB"/>
        </w:rPr>
        <w:t>TDM mTRP PUSCH, the first / second SRS resource sets are</w:t>
      </w:r>
      <w:r w:rsidR="00C77F70">
        <w:rPr>
          <w:rFonts w:asciiTheme="majorBidi" w:hAnsiTheme="majorBidi" w:cstheme="majorBidi"/>
          <w:bCs/>
          <w:iCs/>
          <w:sz w:val="22"/>
          <w:szCs w:val="22"/>
          <w:lang w:val="en-GB"/>
        </w:rPr>
        <w:t xml:space="preserve"> determined separately among the SRS resource sets </w:t>
      </w:r>
      <w:r w:rsidR="006954DB">
        <w:rPr>
          <w:rFonts w:asciiTheme="majorBidi" w:hAnsiTheme="majorBidi" w:cstheme="majorBidi"/>
          <w:bCs/>
          <w:iCs/>
          <w:sz w:val="22"/>
          <w:szCs w:val="22"/>
          <w:lang w:val="en-GB"/>
        </w:rPr>
        <w:t>configured for DCI format 0_1 versus for DCI format 0_2</w:t>
      </w:r>
      <w:r w:rsidR="00BB09A9">
        <w:rPr>
          <w:rFonts w:asciiTheme="majorBidi" w:hAnsiTheme="majorBidi" w:cstheme="majorBidi"/>
          <w:bCs/>
          <w:iCs/>
          <w:sz w:val="22"/>
          <w:szCs w:val="22"/>
          <w:lang w:val="en-GB"/>
        </w:rPr>
        <w:t xml:space="preserve"> as captured by the two notes in </w:t>
      </w:r>
      <w:r w:rsidR="00BB09A9" w:rsidRPr="00BB09A9">
        <w:rPr>
          <w:rFonts w:asciiTheme="majorBidi" w:hAnsiTheme="majorBidi" w:cstheme="majorBidi"/>
          <w:bCs/>
          <w:iCs/>
          <w:sz w:val="22"/>
          <w:szCs w:val="22"/>
          <w:lang w:val="en-GB"/>
        </w:rPr>
        <w:t xml:space="preserve">Table </w:t>
      </w:r>
      <w:r w:rsidR="00EF51D8">
        <w:rPr>
          <w:rFonts w:asciiTheme="majorBidi" w:hAnsiTheme="majorBidi" w:cstheme="majorBidi"/>
          <w:bCs/>
          <w:iCs/>
          <w:sz w:val="22"/>
          <w:szCs w:val="22"/>
          <w:lang w:val="en-GB"/>
        </w:rPr>
        <w:t>“</w:t>
      </w:r>
      <w:r w:rsidR="00BB09A9" w:rsidRPr="00BB09A9">
        <w:rPr>
          <w:rFonts w:asciiTheme="majorBidi" w:hAnsiTheme="majorBidi" w:cstheme="majorBidi"/>
          <w:bCs/>
          <w:iCs/>
          <w:sz w:val="22"/>
          <w:szCs w:val="22"/>
          <w:lang w:val="en-GB"/>
        </w:rPr>
        <w:t>7.3.1.1.2-36</w:t>
      </w:r>
      <w:r w:rsidR="00EF51D8">
        <w:rPr>
          <w:rFonts w:asciiTheme="majorBidi" w:hAnsiTheme="majorBidi" w:cstheme="majorBidi"/>
          <w:bCs/>
          <w:iCs/>
          <w:sz w:val="22"/>
          <w:szCs w:val="22"/>
          <w:lang w:val="en-GB"/>
        </w:rPr>
        <w:t>: SRS resource set indication”</w:t>
      </w:r>
      <w:r w:rsidR="00BB09A9">
        <w:rPr>
          <w:rFonts w:asciiTheme="majorBidi" w:hAnsiTheme="majorBidi" w:cstheme="majorBidi"/>
          <w:bCs/>
          <w:iCs/>
          <w:sz w:val="22"/>
          <w:szCs w:val="22"/>
          <w:lang w:val="en-GB"/>
        </w:rPr>
        <w:t xml:space="preserve"> in 38.212</w:t>
      </w:r>
      <w:r w:rsidR="004E0DB6">
        <w:rPr>
          <w:rFonts w:asciiTheme="majorBidi" w:hAnsiTheme="majorBidi" w:cstheme="majorBidi"/>
          <w:bCs/>
          <w:iCs/>
          <w:sz w:val="22"/>
          <w:szCs w:val="22"/>
          <w:lang w:val="en-GB"/>
        </w:rPr>
        <w:t>.</w:t>
      </w:r>
      <w:r w:rsidR="00EF51D8">
        <w:rPr>
          <w:rFonts w:asciiTheme="majorBidi" w:hAnsiTheme="majorBidi" w:cstheme="majorBidi"/>
          <w:bCs/>
          <w:iCs/>
          <w:sz w:val="22"/>
          <w:szCs w:val="22"/>
          <w:lang w:val="en-GB"/>
        </w:rPr>
        <w:t xml:space="preserve"> </w:t>
      </w:r>
    </w:p>
    <w:p w14:paraId="644B334B" w14:textId="7485EF11" w:rsidR="004E0DB6" w:rsidRDefault="004E0DB6" w:rsidP="004E0DB6">
      <w:pPr>
        <w:jc w:val="both"/>
        <w:rPr>
          <w:rFonts w:asciiTheme="majorBidi" w:hAnsiTheme="majorBidi" w:cstheme="majorBidi"/>
          <w:bCs/>
          <w:iCs/>
          <w:sz w:val="22"/>
          <w:szCs w:val="22"/>
          <w:lang w:val="en-GB"/>
        </w:rPr>
      </w:pPr>
      <w:r>
        <w:rPr>
          <w:noProof/>
        </w:rPr>
        <w:lastRenderedPageBreak/>
        <mc:AlternateContent>
          <mc:Choice Requires="wps">
            <w:drawing>
              <wp:anchor distT="0" distB="0" distL="114300" distR="114300" simplePos="0" relativeHeight="251670528" behindDoc="0" locked="0" layoutInCell="1" allowOverlap="1" wp14:anchorId="4BD93C35" wp14:editId="67E79717">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20BA999" w14:textId="77777777" w:rsidR="004E0DB6" w:rsidRPr="00185630" w:rsidRDefault="004E0DB6" w:rsidP="00185630">
                            <w:pPr>
                              <w:keepNext/>
                              <w:keepLines/>
                              <w:overflowPunct/>
                              <w:autoSpaceDE/>
                              <w:autoSpaceDN/>
                              <w:adjustRightInd/>
                              <w:spacing w:beforeLines="50" w:before="120" w:afterLines="50" w:after="120"/>
                              <w:textAlignment w:val="auto"/>
                              <w:rPr>
                                <w:rFonts w:ascii="Arial" w:hAnsi="Arial"/>
                                <w:color w:val="000000"/>
                                <w:sz w:val="18"/>
                                <w:lang w:val="en-GB"/>
                              </w:rPr>
                            </w:pPr>
                            <w:r w:rsidRPr="00185630">
                              <w:rPr>
                                <w:rFonts w:ascii="Arial" w:hAnsi="Arial" w:hint="eastAsia"/>
                                <w:sz w:val="18"/>
                                <w:lang w:val="en-GB" w:eastAsia="zh-CN"/>
                              </w:rPr>
                              <w:t>NOTE</w:t>
                            </w:r>
                            <w:r w:rsidRPr="00185630">
                              <w:rPr>
                                <w:rFonts w:ascii="Arial" w:hAnsi="Arial"/>
                                <w:sz w:val="18"/>
                                <w:lang w:val="en-GB" w:eastAsia="zh-CN"/>
                              </w:rPr>
                              <w:t xml:space="preserve"> 1</w:t>
                            </w:r>
                            <w:r w:rsidRPr="00185630">
                              <w:rPr>
                                <w:rFonts w:ascii="Arial" w:hAnsi="Arial" w:hint="eastAsia"/>
                                <w:sz w:val="18"/>
                                <w:lang w:val="en-GB" w:eastAsia="zh-CN"/>
                              </w:rPr>
                              <w:t xml:space="preserve">: </w:t>
                            </w:r>
                            <w:r w:rsidRPr="00185630">
                              <w:rPr>
                                <w:rFonts w:ascii="Arial" w:hAnsi="Arial"/>
                                <w:sz w:val="18"/>
                                <w:lang w:val="en-GB" w:eastAsia="zh-CN"/>
                              </w:rPr>
                              <w:t>T</w:t>
                            </w:r>
                            <w:r w:rsidRPr="00185630">
                              <w:rPr>
                                <w:rFonts w:ascii="Arial" w:hAnsi="Arial" w:hint="eastAsia"/>
                                <w:sz w:val="18"/>
                                <w:lang w:val="en-GB" w:eastAsia="zh-CN"/>
                              </w:rPr>
                              <w:t>he first</w:t>
                            </w:r>
                            <w:r w:rsidRPr="00185630">
                              <w:rPr>
                                <w:rFonts w:ascii="Arial" w:hAnsi="Arial"/>
                                <w:sz w:val="18"/>
                                <w:lang w:val="en-GB" w:eastAsia="zh-CN"/>
                              </w:rPr>
                              <w:t xml:space="preserve"> and the second</w:t>
                            </w:r>
                            <w:r w:rsidRPr="00185630">
                              <w:rPr>
                                <w:rFonts w:ascii="Arial" w:hAnsi="Arial" w:hint="eastAsia"/>
                                <w:sz w:val="18"/>
                                <w:lang w:val="en-GB" w:eastAsia="zh-CN"/>
                              </w:rPr>
                              <w:t xml:space="preserve"> SRS resource set</w:t>
                            </w:r>
                            <w:r w:rsidRPr="00185630">
                              <w:rPr>
                                <w:rFonts w:ascii="Arial" w:hAnsi="Arial"/>
                                <w:sz w:val="18"/>
                                <w:lang w:val="en-GB" w:eastAsia="zh-CN"/>
                              </w:rPr>
                              <w:t>s are respectively</w:t>
                            </w:r>
                            <w:r w:rsidRPr="00185630">
                              <w:rPr>
                                <w:rFonts w:ascii="Arial" w:hAnsi="Arial" w:hint="eastAsia"/>
                                <w:sz w:val="18"/>
                                <w:lang w:val="en-GB" w:eastAsia="zh-CN"/>
                              </w:rPr>
                              <w:t xml:space="preserve"> the one</w:t>
                            </w:r>
                            <w:r w:rsidRPr="00185630">
                              <w:rPr>
                                <w:rFonts w:ascii="Arial" w:hAnsi="Arial"/>
                                <w:sz w:val="18"/>
                                <w:lang w:val="en-GB" w:eastAsia="zh-CN"/>
                              </w:rPr>
                              <w:t>s</w:t>
                            </w:r>
                            <w:r w:rsidRPr="00185630">
                              <w:rPr>
                                <w:rFonts w:ascii="Arial" w:hAnsi="Arial" w:hint="eastAsia"/>
                                <w:sz w:val="18"/>
                                <w:lang w:val="en-GB" w:eastAsia="zh-CN"/>
                              </w:rPr>
                              <w:t xml:space="preserve"> with lower</w:t>
                            </w:r>
                            <w:r w:rsidRPr="00185630">
                              <w:rPr>
                                <w:rFonts w:ascii="Arial" w:hAnsi="Arial"/>
                                <w:sz w:val="18"/>
                                <w:lang w:val="en-GB" w:eastAsia="zh-CN"/>
                              </w:rPr>
                              <w:t xml:space="preserve"> and higher </w:t>
                            </w:r>
                            <w:r w:rsidRPr="00185630">
                              <w:rPr>
                                <w:rFonts w:ascii="Arial" w:hAnsi="Arial"/>
                                <w:i/>
                                <w:sz w:val="18"/>
                                <w:lang w:val="en-GB" w:eastAsia="zh-CN"/>
                              </w:rPr>
                              <w:t>srs-ResourceSetId</w:t>
                            </w:r>
                            <w:r w:rsidRPr="00185630">
                              <w:rPr>
                                <w:rFonts w:ascii="Arial" w:hAnsi="Arial"/>
                                <w:sz w:val="18"/>
                                <w:lang w:val="en-GB" w:eastAsia="zh-CN"/>
                              </w:rPr>
                              <w:t xml:space="preserve"> of the two SRS resources sets configured by higher layer parameter </w:t>
                            </w:r>
                            <w:r w:rsidRPr="00185630">
                              <w:rPr>
                                <w:rFonts w:ascii="Arial" w:hAnsi="Arial"/>
                                <w:i/>
                                <w:sz w:val="18"/>
                                <w:lang w:val="en-GB"/>
                              </w:rPr>
                              <w:t>srs-ResourceSetToAddModList</w:t>
                            </w:r>
                            <w:r w:rsidRPr="00185630">
                              <w:rPr>
                                <w:rFonts w:ascii="Arial" w:hAnsi="Arial"/>
                                <w:sz w:val="18"/>
                                <w:lang w:val="en-GB"/>
                              </w:rPr>
                              <w:t xml:space="preserve"> or </w:t>
                            </w:r>
                            <w:r w:rsidRPr="00185630">
                              <w:rPr>
                                <w:rFonts w:ascii="Arial" w:hAnsi="Arial"/>
                                <w:i/>
                                <w:sz w:val="18"/>
                                <w:lang w:val="en-GB"/>
                              </w:rPr>
                              <w:t>srs-ResourceSetToAddModListDCI-0-2</w:t>
                            </w:r>
                            <w:r w:rsidRPr="00185630">
                              <w:rPr>
                                <w:rFonts w:ascii="Arial" w:hAnsi="Arial"/>
                                <w:sz w:val="18"/>
                                <w:lang w:val="en-GB"/>
                              </w:rPr>
                              <w:t xml:space="preserve">, and associated with </w:t>
                            </w:r>
                            <w:r w:rsidRPr="00185630">
                              <w:rPr>
                                <w:rFonts w:ascii="Arial" w:hAnsi="Arial" w:hint="eastAsia"/>
                                <w:sz w:val="18"/>
                                <w:lang w:val="en-GB" w:eastAsia="zh-CN"/>
                              </w:rPr>
                              <w:t xml:space="preserve">the </w:t>
                            </w:r>
                            <w:r w:rsidRPr="00185630">
                              <w:rPr>
                                <w:rFonts w:ascii="Arial" w:hAnsi="Arial"/>
                                <w:sz w:val="18"/>
                                <w:lang w:val="en-GB"/>
                              </w:rPr>
                              <w:t>higher</w:t>
                            </w:r>
                            <w:r w:rsidRPr="00185630">
                              <w:rPr>
                                <w:rFonts w:ascii="Arial" w:hAnsi="Arial" w:hint="eastAsia"/>
                                <w:sz w:val="18"/>
                                <w:lang w:val="en-GB" w:eastAsia="zh-CN"/>
                              </w:rPr>
                              <w:t xml:space="preserve"> </w:t>
                            </w:r>
                            <w:r w:rsidRPr="00185630">
                              <w:rPr>
                                <w:rFonts w:ascii="Arial" w:hAnsi="Arial"/>
                                <w:sz w:val="18"/>
                                <w:lang w:val="en-GB"/>
                              </w:rPr>
                              <w:t xml:space="preserve">layer parameter </w:t>
                            </w:r>
                            <w:r w:rsidRPr="00185630">
                              <w:rPr>
                                <w:rFonts w:ascii="Arial" w:hAnsi="Arial"/>
                                <w:i/>
                                <w:sz w:val="18"/>
                                <w:lang w:val="en-GB"/>
                              </w:rPr>
                              <w:t>usage</w:t>
                            </w:r>
                            <w:r w:rsidRPr="00185630">
                              <w:rPr>
                                <w:rFonts w:ascii="Arial" w:hAnsi="Arial"/>
                                <w:sz w:val="18"/>
                                <w:lang w:val="en-GB"/>
                              </w:rPr>
                              <w:t xml:space="preserve"> </w:t>
                            </w:r>
                            <w:r w:rsidRPr="00185630">
                              <w:rPr>
                                <w:rFonts w:ascii="Arial" w:hAnsi="Arial" w:hint="eastAsia"/>
                                <w:sz w:val="18"/>
                                <w:lang w:val="en-GB" w:eastAsia="zh-CN"/>
                              </w:rPr>
                              <w:t>of value</w:t>
                            </w:r>
                            <w:r w:rsidRPr="00185630">
                              <w:rPr>
                                <w:rFonts w:ascii="Arial" w:hAnsi="Arial"/>
                                <w:sz w:val="18"/>
                                <w:lang w:val="en-GB"/>
                              </w:rPr>
                              <w:t xml:space="preserve"> '</w:t>
                            </w:r>
                            <w:r w:rsidRPr="00185630">
                              <w:rPr>
                                <w:rFonts w:ascii="Arial" w:hAnsi="Arial"/>
                                <w:i/>
                                <w:sz w:val="18"/>
                                <w:lang w:val="en-GB"/>
                              </w:rPr>
                              <w:t>nonCodeBook</w:t>
                            </w:r>
                            <w:r w:rsidRPr="00185630">
                              <w:rPr>
                                <w:rFonts w:ascii="Arial" w:hAnsi="Arial"/>
                                <w:sz w:val="18"/>
                                <w:lang w:val="en-GB"/>
                              </w:rPr>
                              <w:t xml:space="preserve">' if </w:t>
                            </w:r>
                            <w:r w:rsidRPr="00185630">
                              <w:rPr>
                                <w:rFonts w:ascii="Arial" w:hAnsi="Arial"/>
                                <w:i/>
                                <w:sz w:val="18"/>
                                <w:lang w:val="en-GB"/>
                              </w:rPr>
                              <w:t>txConfig</w:t>
                            </w:r>
                            <w:r w:rsidRPr="00185630">
                              <w:rPr>
                                <w:rFonts w:ascii="Arial" w:hAnsi="Arial"/>
                                <w:sz w:val="18"/>
                                <w:lang w:val="en-GB"/>
                              </w:rPr>
                              <w:t>=</w:t>
                            </w:r>
                            <w:r w:rsidRPr="00185630">
                              <w:rPr>
                                <w:rFonts w:ascii="Arial" w:hAnsi="Arial"/>
                                <w:i/>
                                <w:sz w:val="18"/>
                                <w:lang w:val="en-GB"/>
                              </w:rPr>
                              <w:t>nonCodebook</w:t>
                            </w:r>
                            <w:r w:rsidRPr="00185630">
                              <w:rPr>
                                <w:rFonts w:ascii="Arial" w:hAnsi="Arial"/>
                                <w:sz w:val="18"/>
                                <w:lang w:val="en-GB"/>
                              </w:rPr>
                              <w:t xml:space="preserve"> or '</w:t>
                            </w:r>
                            <w:r w:rsidRPr="00185630">
                              <w:rPr>
                                <w:rFonts w:ascii="Arial" w:hAnsi="Arial"/>
                                <w:i/>
                                <w:sz w:val="18"/>
                                <w:lang w:val="en-GB"/>
                              </w:rPr>
                              <w:t>codebook</w:t>
                            </w:r>
                            <w:r w:rsidRPr="00185630">
                              <w:rPr>
                                <w:rFonts w:ascii="Arial" w:hAnsi="Arial"/>
                                <w:sz w:val="18"/>
                                <w:lang w:val="en-GB"/>
                              </w:rPr>
                              <w:t xml:space="preserve">' if </w:t>
                            </w:r>
                            <w:r w:rsidRPr="00185630">
                              <w:rPr>
                                <w:rFonts w:ascii="Arial" w:hAnsi="Arial"/>
                                <w:i/>
                                <w:sz w:val="18"/>
                                <w:lang w:val="en-GB"/>
                              </w:rPr>
                              <w:t>txConfig</w:t>
                            </w:r>
                            <w:r w:rsidRPr="00185630">
                              <w:rPr>
                                <w:rFonts w:ascii="Arial" w:hAnsi="Arial"/>
                                <w:sz w:val="18"/>
                                <w:lang w:val="en-GB"/>
                              </w:rPr>
                              <w:t>=</w:t>
                            </w:r>
                            <w:r w:rsidRPr="00185630">
                              <w:rPr>
                                <w:rFonts w:ascii="Arial" w:hAnsi="Arial"/>
                                <w:i/>
                                <w:sz w:val="18"/>
                                <w:lang w:val="en-GB"/>
                              </w:rPr>
                              <w:t>codebook</w:t>
                            </w:r>
                            <w:r w:rsidRPr="00185630">
                              <w:rPr>
                                <w:rFonts w:ascii="Arial" w:hAnsi="Arial"/>
                                <w:sz w:val="18"/>
                                <w:lang w:val="en-GB"/>
                              </w:rPr>
                              <w:t xml:space="preserve">. When only one SRS resource set is configured by higher layer parameter </w:t>
                            </w:r>
                            <w:r w:rsidRPr="00185630">
                              <w:rPr>
                                <w:rFonts w:ascii="Arial" w:hAnsi="Arial"/>
                                <w:i/>
                                <w:sz w:val="18"/>
                                <w:lang w:val="en-GB"/>
                              </w:rPr>
                              <w:t xml:space="preserve">srs-ResourceSetToAddModList </w:t>
                            </w:r>
                            <w:r w:rsidRPr="00185630">
                              <w:rPr>
                                <w:rFonts w:ascii="Arial" w:hAnsi="Arial"/>
                                <w:sz w:val="18"/>
                                <w:lang w:val="en-GB"/>
                              </w:rPr>
                              <w:t xml:space="preserve">or </w:t>
                            </w:r>
                            <w:r w:rsidRPr="00185630">
                              <w:rPr>
                                <w:rFonts w:ascii="Arial" w:hAnsi="Arial"/>
                                <w:i/>
                                <w:sz w:val="18"/>
                                <w:lang w:val="en-GB"/>
                              </w:rPr>
                              <w:t>srs-ResourceSetToAddModListDCI-0-2</w:t>
                            </w:r>
                            <w:r w:rsidRPr="00185630">
                              <w:rPr>
                                <w:rFonts w:ascii="Arial" w:hAnsi="Arial"/>
                                <w:sz w:val="18"/>
                                <w:lang w:val="en-GB"/>
                              </w:rPr>
                              <w:t>, and associated with the higher layer parameter usage of value '</w:t>
                            </w:r>
                            <w:r w:rsidRPr="00185630">
                              <w:rPr>
                                <w:rFonts w:ascii="Arial" w:hAnsi="Arial"/>
                                <w:i/>
                                <w:sz w:val="18"/>
                                <w:lang w:val="en-GB"/>
                              </w:rPr>
                              <w:t>codebook</w:t>
                            </w:r>
                            <w:r w:rsidRPr="00185630">
                              <w:rPr>
                                <w:rFonts w:ascii="Arial" w:hAnsi="Arial"/>
                                <w:sz w:val="18"/>
                                <w:lang w:val="en-GB"/>
                              </w:rPr>
                              <w:t>' or '</w:t>
                            </w:r>
                            <w:r w:rsidRPr="00185630">
                              <w:rPr>
                                <w:rFonts w:ascii="Arial" w:hAnsi="Arial"/>
                                <w:i/>
                                <w:sz w:val="18"/>
                                <w:lang w:val="en-GB"/>
                              </w:rPr>
                              <w:t>nonCodeBook</w:t>
                            </w:r>
                            <w:r w:rsidRPr="00185630">
                              <w:rPr>
                                <w:rFonts w:ascii="Arial" w:hAnsi="Arial"/>
                                <w:sz w:val="18"/>
                                <w:lang w:val="en-GB"/>
                              </w:rPr>
                              <w:t xml:space="preserve">' respectively, the first SRS resource set is the SRS resource set. The association of the first and second SRS resource sets to PUSCH repetitions for each bit field index value is as defined in </w:t>
                            </w:r>
                            <w:r w:rsidRPr="00185630">
                              <w:rPr>
                                <w:rFonts w:ascii="Arial" w:hAnsi="Arial" w:hint="eastAsia"/>
                                <w:sz w:val="18"/>
                                <w:lang w:val="en-GB" w:eastAsia="zh-CN"/>
                              </w:rPr>
                              <w:t>Clause 6.</w:t>
                            </w:r>
                            <w:r w:rsidRPr="00185630">
                              <w:rPr>
                                <w:rFonts w:ascii="Arial" w:hAnsi="Arial"/>
                                <w:sz w:val="18"/>
                                <w:lang w:val="en-GB" w:eastAsia="zh-CN"/>
                              </w:rPr>
                              <w:t>1.2.1</w:t>
                            </w:r>
                            <w:r w:rsidRPr="00185630">
                              <w:rPr>
                                <w:rFonts w:ascii="Arial" w:hAnsi="Arial" w:hint="eastAsia"/>
                                <w:sz w:val="18"/>
                                <w:lang w:val="en-GB" w:eastAsia="zh-CN"/>
                              </w:rPr>
                              <w:t xml:space="preserve"> of [6, TS</w:t>
                            </w:r>
                            <w:r w:rsidRPr="00185630">
                              <w:rPr>
                                <w:rFonts w:ascii="Arial" w:hAnsi="Arial"/>
                                <w:sz w:val="18"/>
                                <w:lang w:val="en-GB" w:eastAsia="zh-CN"/>
                              </w:rPr>
                              <w:t xml:space="preserve"> </w:t>
                            </w:r>
                            <w:r w:rsidRPr="00185630">
                              <w:rPr>
                                <w:rFonts w:ascii="Arial" w:hAnsi="Arial" w:hint="eastAsia"/>
                                <w:sz w:val="18"/>
                                <w:lang w:val="en-GB" w:eastAsia="zh-CN"/>
                              </w:rPr>
                              <w:t>38.214]</w:t>
                            </w:r>
                            <w:r w:rsidRPr="00185630">
                              <w:rPr>
                                <w:rFonts w:ascii="Arial" w:hAnsi="Arial"/>
                                <w:sz w:val="18"/>
                                <w:lang w:val="en-GB" w:eastAsia="zh-CN"/>
                              </w:rPr>
                              <w:t>.</w:t>
                            </w:r>
                          </w:p>
                          <w:p w14:paraId="1475F32E" w14:textId="77777777" w:rsidR="004E0DB6" w:rsidRPr="008C24C5" w:rsidRDefault="004E0DB6" w:rsidP="008C24C5">
                            <w:pPr>
                              <w:jc w:val="both"/>
                              <w:rPr>
                                <w:lang w:val="en-GB"/>
                              </w:rPr>
                            </w:pPr>
                            <w:r w:rsidRPr="00185630">
                              <w:rPr>
                                <w:lang w:val="en-GB"/>
                              </w:rPr>
                              <w:t xml:space="preserve">NOTE 2: For DCI format 0_2, the first and second SRS resource sets configured by higher layer parameter </w:t>
                            </w:r>
                            <w:r w:rsidRPr="00185630">
                              <w:rPr>
                                <w:i/>
                                <w:lang w:val="en-GB"/>
                              </w:rPr>
                              <w:t xml:space="preserve">srs-ResourceSetToAddModListDCI-0-2 </w:t>
                            </w:r>
                            <w:r w:rsidRPr="00185630">
                              <w:rPr>
                                <w:lang w:val="en-GB"/>
                              </w:rPr>
                              <w:t xml:space="preserve">are composed of the first </w:t>
                            </w:r>
                            <m:oMath>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N</m:t>
                                  </m:r>
                                </m:e>
                                <m:sub>
                                  <m:r>
                                    <w:rPr>
                                      <w:rFonts w:ascii="Cambria Math" w:eastAsia="Cambria Math" w:hAnsi="Cambria Math" w:cs="Cambria Math"/>
                                      <w:lang w:val="en-GB" w:eastAsia="zh-CN"/>
                                    </w:rPr>
                                    <m:t>SRS</m:t>
                                  </m:r>
                                  <m:r>
                                    <w:rPr>
                                      <w:rFonts w:ascii="Cambria Math" w:eastAsia="Cambria Math" w:hAnsi="Cambria Math"/>
                                      <w:lang w:val="en-GB" w:eastAsia="zh-CN"/>
                                    </w:rPr>
                                    <m:t>, 0_2</m:t>
                                  </m:r>
                                </m:sub>
                              </m:sSub>
                            </m:oMath>
                            <w:r w:rsidRPr="00185630">
                              <w:rPr>
                                <w:rFonts w:hint="eastAsia"/>
                                <w:lang w:val="en-GB" w:eastAsia="zh-CN"/>
                              </w:rPr>
                              <w:t xml:space="preserve"> SRS resources </w:t>
                            </w:r>
                            <w:r w:rsidRPr="00185630">
                              <w:rPr>
                                <w:iCs/>
                                <w:lang w:val="en-GB"/>
                              </w:rPr>
                              <w:t xml:space="preserve">together with other configurations in the first and second SRS resource sets </w:t>
                            </w:r>
                            <w:r w:rsidRPr="00185630">
                              <w:rPr>
                                <w:lang w:val="en-GB"/>
                              </w:rPr>
                              <w:t xml:space="preserve">configured by higher layer parameter </w:t>
                            </w:r>
                            <w:r w:rsidRPr="00185630">
                              <w:rPr>
                                <w:i/>
                                <w:lang w:val="en-GB"/>
                              </w:rPr>
                              <w:t>srs-ResourceSetToAddModList</w:t>
                            </w:r>
                            <w:r w:rsidRPr="00185630">
                              <w:rPr>
                                <w:lang w:val="en-GB"/>
                              </w:rPr>
                              <w:t xml:space="preserve">, if any, and associated with </w:t>
                            </w:r>
                            <w:r w:rsidRPr="00185630">
                              <w:rPr>
                                <w:rFonts w:hint="eastAsia"/>
                                <w:lang w:val="en-GB" w:eastAsia="zh-CN"/>
                              </w:rPr>
                              <w:t xml:space="preserve">the </w:t>
                            </w:r>
                            <w:r w:rsidRPr="00185630">
                              <w:rPr>
                                <w:lang w:val="en-GB"/>
                              </w:rPr>
                              <w:t>higher</w:t>
                            </w:r>
                            <w:r w:rsidRPr="00185630">
                              <w:rPr>
                                <w:rFonts w:hint="eastAsia"/>
                                <w:lang w:val="en-GB" w:eastAsia="zh-CN"/>
                              </w:rPr>
                              <w:t xml:space="preserve"> </w:t>
                            </w:r>
                            <w:r w:rsidRPr="00185630">
                              <w:rPr>
                                <w:lang w:val="en-GB"/>
                              </w:rPr>
                              <w:t xml:space="preserve">layer parameter </w:t>
                            </w:r>
                            <w:r w:rsidRPr="00185630">
                              <w:rPr>
                                <w:i/>
                                <w:lang w:val="en-GB"/>
                              </w:rPr>
                              <w:t>usage</w:t>
                            </w:r>
                            <w:r w:rsidRPr="00185630">
                              <w:rPr>
                                <w:lang w:val="en-GB"/>
                              </w:rPr>
                              <w:t xml:space="preserve"> </w:t>
                            </w:r>
                            <w:r w:rsidRPr="00185630">
                              <w:rPr>
                                <w:rFonts w:hint="eastAsia"/>
                                <w:lang w:val="en-GB" w:eastAsia="zh-CN"/>
                              </w:rPr>
                              <w:t>of value</w:t>
                            </w:r>
                            <w:r w:rsidRPr="00185630">
                              <w:rPr>
                                <w:lang w:val="en-GB"/>
                              </w:rPr>
                              <w:t xml:space="preserve"> '</w:t>
                            </w:r>
                            <w:r w:rsidRPr="00185630">
                              <w:rPr>
                                <w:i/>
                                <w:lang w:val="en-GB"/>
                              </w:rPr>
                              <w:t>codebook</w:t>
                            </w:r>
                            <w:r w:rsidRPr="00185630">
                              <w:rPr>
                                <w:lang w:val="en-GB"/>
                              </w:rPr>
                              <w:t>' or '</w:t>
                            </w:r>
                            <w:r w:rsidRPr="00185630">
                              <w:rPr>
                                <w:i/>
                                <w:lang w:val="en-GB"/>
                              </w:rPr>
                              <w:t>nonCodeBook</w:t>
                            </w:r>
                            <w:r w:rsidRPr="00185630">
                              <w:rPr>
                                <w:lang w:val="en-GB"/>
                              </w:rPr>
                              <w:t xml:space="preserve">', respectively, </w:t>
                            </w:r>
                            <w:r w:rsidRPr="00185630">
                              <w:rPr>
                                <w:lang w:val="en-GB" w:eastAsia="zh-CN"/>
                              </w:rPr>
                              <w:t xml:space="preserve">except for the higher layer parameters </w:t>
                            </w:r>
                            <w:r w:rsidRPr="00185630">
                              <w:rPr>
                                <w:i/>
                                <w:iCs/>
                                <w:lang w:val="en-GB" w:eastAsia="zh-CN"/>
                              </w:rPr>
                              <w:t>'</w:t>
                            </w:r>
                            <w:r w:rsidRPr="00185630">
                              <w:rPr>
                                <w:i/>
                                <w:iCs/>
                                <w:lang w:val="en-GB"/>
                              </w:rPr>
                              <w:t>srs-ResourceSetId</w:t>
                            </w:r>
                            <w:r w:rsidRPr="00185630">
                              <w:rPr>
                                <w:i/>
                                <w:iCs/>
                                <w:lang w:val="en-GB" w:eastAsia="zh-CN"/>
                              </w:rPr>
                              <w:t>' and '</w:t>
                            </w:r>
                            <w:r w:rsidRPr="00185630">
                              <w:rPr>
                                <w:i/>
                                <w:iCs/>
                                <w:lang w:val="en-GB"/>
                              </w:rPr>
                              <w:t>srs-ResourceIdList'.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D93C35" id="Text Box 16" o:spid="_x0000_s1031" type="#_x0000_t202" style="position:absolute;left:0;text-align:left;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H6nGQPgIAAIEEAAAOAAAAAAAAAAAA&#10;AAAAAC4CAABkcnMvZTJvRG9jLnhtbFBLAQItABQABgAIAAAAIQC3DAMI1wAAAAUBAAAPAAAAAAAA&#10;AAAAAAAAAJgEAABkcnMvZG93bnJldi54bWxQSwUGAAAAAAQABADzAAAAnAUAAAAA&#10;" filled="f" strokeweight=".5pt">
                <v:textbox style="mso-fit-shape-to-text:t">
                  <w:txbxContent>
                    <w:p w14:paraId="020BA999" w14:textId="77777777" w:rsidR="004E0DB6" w:rsidRPr="00185630" w:rsidRDefault="004E0DB6" w:rsidP="00185630">
                      <w:pPr>
                        <w:keepNext/>
                        <w:keepLines/>
                        <w:overflowPunct/>
                        <w:autoSpaceDE/>
                        <w:autoSpaceDN/>
                        <w:adjustRightInd/>
                        <w:spacing w:beforeLines="50" w:before="120" w:afterLines="50" w:after="120"/>
                        <w:textAlignment w:val="auto"/>
                        <w:rPr>
                          <w:rFonts w:ascii="Arial" w:hAnsi="Arial"/>
                          <w:color w:val="000000"/>
                          <w:sz w:val="18"/>
                          <w:lang w:val="en-GB"/>
                        </w:rPr>
                      </w:pPr>
                      <w:r w:rsidRPr="00185630">
                        <w:rPr>
                          <w:rFonts w:ascii="Arial" w:hAnsi="Arial" w:hint="eastAsia"/>
                          <w:sz w:val="18"/>
                          <w:lang w:val="en-GB" w:eastAsia="zh-CN"/>
                        </w:rPr>
                        <w:t>NOTE</w:t>
                      </w:r>
                      <w:r w:rsidRPr="00185630">
                        <w:rPr>
                          <w:rFonts w:ascii="Arial" w:hAnsi="Arial"/>
                          <w:sz w:val="18"/>
                          <w:lang w:val="en-GB" w:eastAsia="zh-CN"/>
                        </w:rPr>
                        <w:t xml:space="preserve"> 1</w:t>
                      </w:r>
                      <w:r w:rsidRPr="00185630">
                        <w:rPr>
                          <w:rFonts w:ascii="Arial" w:hAnsi="Arial" w:hint="eastAsia"/>
                          <w:sz w:val="18"/>
                          <w:lang w:val="en-GB" w:eastAsia="zh-CN"/>
                        </w:rPr>
                        <w:t xml:space="preserve">: </w:t>
                      </w:r>
                      <w:r w:rsidRPr="00185630">
                        <w:rPr>
                          <w:rFonts w:ascii="Arial" w:hAnsi="Arial"/>
                          <w:sz w:val="18"/>
                          <w:lang w:val="en-GB" w:eastAsia="zh-CN"/>
                        </w:rPr>
                        <w:t>T</w:t>
                      </w:r>
                      <w:r w:rsidRPr="00185630">
                        <w:rPr>
                          <w:rFonts w:ascii="Arial" w:hAnsi="Arial" w:hint="eastAsia"/>
                          <w:sz w:val="18"/>
                          <w:lang w:val="en-GB" w:eastAsia="zh-CN"/>
                        </w:rPr>
                        <w:t>he first</w:t>
                      </w:r>
                      <w:r w:rsidRPr="00185630">
                        <w:rPr>
                          <w:rFonts w:ascii="Arial" w:hAnsi="Arial"/>
                          <w:sz w:val="18"/>
                          <w:lang w:val="en-GB" w:eastAsia="zh-CN"/>
                        </w:rPr>
                        <w:t xml:space="preserve"> and the second</w:t>
                      </w:r>
                      <w:r w:rsidRPr="00185630">
                        <w:rPr>
                          <w:rFonts w:ascii="Arial" w:hAnsi="Arial" w:hint="eastAsia"/>
                          <w:sz w:val="18"/>
                          <w:lang w:val="en-GB" w:eastAsia="zh-CN"/>
                        </w:rPr>
                        <w:t xml:space="preserve"> SRS resource set</w:t>
                      </w:r>
                      <w:r w:rsidRPr="00185630">
                        <w:rPr>
                          <w:rFonts w:ascii="Arial" w:hAnsi="Arial"/>
                          <w:sz w:val="18"/>
                          <w:lang w:val="en-GB" w:eastAsia="zh-CN"/>
                        </w:rPr>
                        <w:t>s are respectively</w:t>
                      </w:r>
                      <w:r w:rsidRPr="00185630">
                        <w:rPr>
                          <w:rFonts w:ascii="Arial" w:hAnsi="Arial" w:hint="eastAsia"/>
                          <w:sz w:val="18"/>
                          <w:lang w:val="en-GB" w:eastAsia="zh-CN"/>
                        </w:rPr>
                        <w:t xml:space="preserve"> the one</w:t>
                      </w:r>
                      <w:r w:rsidRPr="00185630">
                        <w:rPr>
                          <w:rFonts w:ascii="Arial" w:hAnsi="Arial"/>
                          <w:sz w:val="18"/>
                          <w:lang w:val="en-GB" w:eastAsia="zh-CN"/>
                        </w:rPr>
                        <w:t>s</w:t>
                      </w:r>
                      <w:r w:rsidRPr="00185630">
                        <w:rPr>
                          <w:rFonts w:ascii="Arial" w:hAnsi="Arial" w:hint="eastAsia"/>
                          <w:sz w:val="18"/>
                          <w:lang w:val="en-GB" w:eastAsia="zh-CN"/>
                        </w:rPr>
                        <w:t xml:space="preserve"> with lower</w:t>
                      </w:r>
                      <w:r w:rsidRPr="00185630">
                        <w:rPr>
                          <w:rFonts w:ascii="Arial" w:hAnsi="Arial"/>
                          <w:sz w:val="18"/>
                          <w:lang w:val="en-GB" w:eastAsia="zh-CN"/>
                        </w:rPr>
                        <w:t xml:space="preserve"> and higher </w:t>
                      </w:r>
                      <w:r w:rsidRPr="00185630">
                        <w:rPr>
                          <w:rFonts w:ascii="Arial" w:hAnsi="Arial"/>
                          <w:i/>
                          <w:sz w:val="18"/>
                          <w:lang w:val="en-GB" w:eastAsia="zh-CN"/>
                        </w:rPr>
                        <w:t>srs-ResourceSetId</w:t>
                      </w:r>
                      <w:r w:rsidRPr="00185630">
                        <w:rPr>
                          <w:rFonts w:ascii="Arial" w:hAnsi="Arial"/>
                          <w:sz w:val="18"/>
                          <w:lang w:val="en-GB" w:eastAsia="zh-CN"/>
                        </w:rPr>
                        <w:t xml:space="preserve"> of the two SRS resources sets configured by higher layer parameter </w:t>
                      </w:r>
                      <w:r w:rsidRPr="00185630">
                        <w:rPr>
                          <w:rFonts w:ascii="Arial" w:hAnsi="Arial"/>
                          <w:i/>
                          <w:sz w:val="18"/>
                          <w:lang w:val="en-GB"/>
                        </w:rPr>
                        <w:t>srs-ResourceSetToAddModList</w:t>
                      </w:r>
                      <w:r w:rsidRPr="00185630">
                        <w:rPr>
                          <w:rFonts w:ascii="Arial" w:hAnsi="Arial"/>
                          <w:sz w:val="18"/>
                          <w:lang w:val="en-GB"/>
                        </w:rPr>
                        <w:t xml:space="preserve"> or </w:t>
                      </w:r>
                      <w:r w:rsidRPr="00185630">
                        <w:rPr>
                          <w:rFonts w:ascii="Arial" w:hAnsi="Arial"/>
                          <w:i/>
                          <w:sz w:val="18"/>
                          <w:lang w:val="en-GB"/>
                        </w:rPr>
                        <w:t>srs-ResourceSetToAddModListDCI-0-2</w:t>
                      </w:r>
                      <w:r w:rsidRPr="00185630">
                        <w:rPr>
                          <w:rFonts w:ascii="Arial" w:hAnsi="Arial"/>
                          <w:sz w:val="18"/>
                          <w:lang w:val="en-GB"/>
                        </w:rPr>
                        <w:t xml:space="preserve">, and associated with </w:t>
                      </w:r>
                      <w:r w:rsidRPr="00185630">
                        <w:rPr>
                          <w:rFonts w:ascii="Arial" w:hAnsi="Arial" w:hint="eastAsia"/>
                          <w:sz w:val="18"/>
                          <w:lang w:val="en-GB" w:eastAsia="zh-CN"/>
                        </w:rPr>
                        <w:t xml:space="preserve">the </w:t>
                      </w:r>
                      <w:r w:rsidRPr="00185630">
                        <w:rPr>
                          <w:rFonts w:ascii="Arial" w:hAnsi="Arial"/>
                          <w:sz w:val="18"/>
                          <w:lang w:val="en-GB"/>
                        </w:rPr>
                        <w:t>higher</w:t>
                      </w:r>
                      <w:r w:rsidRPr="00185630">
                        <w:rPr>
                          <w:rFonts w:ascii="Arial" w:hAnsi="Arial" w:hint="eastAsia"/>
                          <w:sz w:val="18"/>
                          <w:lang w:val="en-GB" w:eastAsia="zh-CN"/>
                        </w:rPr>
                        <w:t xml:space="preserve"> </w:t>
                      </w:r>
                      <w:r w:rsidRPr="00185630">
                        <w:rPr>
                          <w:rFonts w:ascii="Arial" w:hAnsi="Arial"/>
                          <w:sz w:val="18"/>
                          <w:lang w:val="en-GB"/>
                        </w:rPr>
                        <w:t xml:space="preserve">layer parameter </w:t>
                      </w:r>
                      <w:r w:rsidRPr="00185630">
                        <w:rPr>
                          <w:rFonts w:ascii="Arial" w:hAnsi="Arial"/>
                          <w:i/>
                          <w:sz w:val="18"/>
                          <w:lang w:val="en-GB"/>
                        </w:rPr>
                        <w:t>usage</w:t>
                      </w:r>
                      <w:r w:rsidRPr="00185630">
                        <w:rPr>
                          <w:rFonts w:ascii="Arial" w:hAnsi="Arial"/>
                          <w:sz w:val="18"/>
                          <w:lang w:val="en-GB"/>
                        </w:rPr>
                        <w:t xml:space="preserve"> </w:t>
                      </w:r>
                      <w:r w:rsidRPr="00185630">
                        <w:rPr>
                          <w:rFonts w:ascii="Arial" w:hAnsi="Arial" w:hint="eastAsia"/>
                          <w:sz w:val="18"/>
                          <w:lang w:val="en-GB" w:eastAsia="zh-CN"/>
                        </w:rPr>
                        <w:t>of value</w:t>
                      </w:r>
                      <w:r w:rsidRPr="00185630">
                        <w:rPr>
                          <w:rFonts w:ascii="Arial" w:hAnsi="Arial"/>
                          <w:sz w:val="18"/>
                          <w:lang w:val="en-GB"/>
                        </w:rPr>
                        <w:t xml:space="preserve"> '</w:t>
                      </w:r>
                      <w:r w:rsidRPr="00185630">
                        <w:rPr>
                          <w:rFonts w:ascii="Arial" w:hAnsi="Arial"/>
                          <w:i/>
                          <w:sz w:val="18"/>
                          <w:lang w:val="en-GB"/>
                        </w:rPr>
                        <w:t>nonCodeBook</w:t>
                      </w:r>
                      <w:r w:rsidRPr="00185630">
                        <w:rPr>
                          <w:rFonts w:ascii="Arial" w:hAnsi="Arial"/>
                          <w:sz w:val="18"/>
                          <w:lang w:val="en-GB"/>
                        </w:rPr>
                        <w:t xml:space="preserve">' if </w:t>
                      </w:r>
                      <w:r w:rsidRPr="00185630">
                        <w:rPr>
                          <w:rFonts w:ascii="Arial" w:hAnsi="Arial"/>
                          <w:i/>
                          <w:sz w:val="18"/>
                          <w:lang w:val="en-GB"/>
                        </w:rPr>
                        <w:t>txConfig</w:t>
                      </w:r>
                      <w:r w:rsidRPr="00185630">
                        <w:rPr>
                          <w:rFonts w:ascii="Arial" w:hAnsi="Arial"/>
                          <w:sz w:val="18"/>
                          <w:lang w:val="en-GB"/>
                        </w:rPr>
                        <w:t>=</w:t>
                      </w:r>
                      <w:r w:rsidRPr="00185630">
                        <w:rPr>
                          <w:rFonts w:ascii="Arial" w:hAnsi="Arial"/>
                          <w:i/>
                          <w:sz w:val="18"/>
                          <w:lang w:val="en-GB"/>
                        </w:rPr>
                        <w:t>nonCodebook</w:t>
                      </w:r>
                      <w:r w:rsidRPr="00185630">
                        <w:rPr>
                          <w:rFonts w:ascii="Arial" w:hAnsi="Arial"/>
                          <w:sz w:val="18"/>
                          <w:lang w:val="en-GB"/>
                        </w:rPr>
                        <w:t xml:space="preserve"> or '</w:t>
                      </w:r>
                      <w:r w:rsidRPr="00185630">
                        <w:rPr>
                          <w:rFonts w:ascii="Arial" w:hAnsi="Arial"/>
                          <w:i/>
                          <w:sz w:val="18"/>
                          <w:lang w:val="en-GB"/>
                        </w:rPr>
                        <w:t>codebook</w:t>
                      </w:r>
                      <w:r w:rsidRPr="00185630">
                        <w:rPr>
                          <w:rFonts w:ascii="Arial" w:hAnsi="Arial"/>
                          <w:sz w:val="18"/>
                          <w:lang w:val="en-GB"/>
                        </w:rPr>
                        <w:t xml:space="preserve">' if </w:t>
                      </w:r>
                      <w:r w:rsidRPr="00185630">
                        <w:rPr>
                          <w:rFonts w:ascii="Arial" w:hAnsi="Arial"/>
                          <w:i/>
                          <w:sz w:val="18"/>
                          <w:lang w:val="en-GB"/>
                        </w:rPr>
                        <w:t>txConfig</w:t>
                      </w:r>
                      <w:r w:rsidRPr="00185630">
                        <w:rPr>
                          <w:rFonts w:ascii="Arial" w:hAnsi="Arial"/>
                          <w:sz w:val="18"/>
                          <w:lang w:val="en-GB"/>
                        </w:rPr>
                        <w:t>=</w:t>
                      </w:r>
                      <w:r w:rsidRPr="00185630">
                        <w:rPr>
                          <w:rFonts w:ascii="Arial" w:hAnsi="Arial"/>
                          <w:i/>
                          <w:sz w:val="18"/>
                          <w:lang w:val="en-GB"/>
                        </w:rPr>
                        <w:t>codebook</w:t>
                      </w:r>
                      <w:r w:rsidRPr="00185630">
                        <w:rPr>
                          <w:rFonts w:ascii="Arial" w:hAnsi="Arial"/>
                          <w:sz w:val="18"/>
                          <w:lang w:val="en-GB"/>
                        </w:rPr>
                        <w:t xml:space="preserve">. When only one SRS resource set is configured by higher layer parameter </w:t>
                      </w:r>
                      <w:r w:rsidRPr="00185630">
                        <w:rPr>
                          <w:rFonts w:ascii="Arial" w:hAnsi="Arial"/>
                          <w:i/>
                          <w:sz w:val="18"/>
                          <w:lang w:val="en-GB"/>
                        </w:rPr>
                        <w:t xml:space="preserve">srs-ResourceSetToAddModList </w:t>
                      </w:r>
                      <w:r w:rsidRPr="00185630">
                        <w:rPr>
                          <w:rFonts w:ascii="Arial" w:hAnsi="Arial"/>
                          <w:sz w:val="18"/>
                          <w:lang w:val="en-GB"/>
                        </w:rPr>
                        <w:t xml:space="preserve">or </w:t>
                      </w:r>
                      <w:r w:rsidRPr="00185630">
                        <w:rPr>
                          <w:rFonts w:ascii="Arial" w:hAnsi="Arial"/>
                          <w:i/>
                          <w:sz w:val="18"/>
                          <w:lang w:val="en-GB"/>
                        </w:rPr>
                        <w:t>srs-ResourceSetToAddModListDCI-0-2</w:t>
                      </w:r>
                      <w:r w:rsidRPr="00185630">
                        <w:rPr>
                          <w:rFonts w:ascii="Arial" w:hAnsi="Arial"/>
                          <w:sz w:val="18"/>
                          <w:lang w:val="en-GB"/>
                        </w:rPr>
                        <w:t>, and associated with the higher layer parameter usage of value '</w:t>
                      </w:r>
                      <w:r w:rsidRPr="00185630">
                        <w:rPr>
                          <w:rFonts w:ascii="Arial" w:hAnsi="Arial"/>
                          <w:i/>
                          <w:sz w:val="18"/>
                          <w:lang w:val="en-GB"/>
                        </w:rPr>
                        <w:t>codebook</w:t>
                      </w:r>
                      <w:r w:rsidRPr="00185630">
                        <w:rPr>
                          <w:rFonts w:ascii="Arial" w:hAnsi="Arial"/>
                          <w:sz w:val="18"/>
                          <w:lang w:val="en-GB"/>
                        </w:rPr>
                        <w:t>' or '</w:t>
                      </w:r>
                      <w:r w:rsidRPr="00185630">
                        <w:rPr>
                          <w:rFonts w:ascii="Arial" w:hAnsi="Arial"/>
                          <w:i/>
                          <w:sz w:val="18"/>
                          <w:lang w:val="en-GB"/>
                        </w:rPr>
                        <w:t>nonCodeBook</w:t>
                      </w:r>
                      <w:r w:rsidRPr="00185630">
                        <w:rPr>
                          <w:rFonts w:ascii="Arial" w:hAnsi="Arial"/>
                          <w:sz w:val="18"/>
                          <w:lang w:val="en-GB"/>
                        </w:rPr>
                        <w:t xml:space="preserve">' respectively, the first SRS resource set is the SRS resource set. The association of the first and second SRS resource sets to PUSCH repetitions for each bit field index value is as defined in </w:t>
                      </w:r>
                      <w:r w:rsidRPr="00185630">
                        <w:rPr>
                          <w:rFonts w:ascii="Arial" w:hAnsi="Arial" w:hint="eastAsia"/>
                          <w:sz w:val="18"/>
                          <w:lang w:val="en-GB" w:eastAsia="zh-CN"/>
                        </w:rPr>
                        <w:t>Clause 6.</w:t>
                      </w:r>
                      <w:r w:rsidRPr="00185630">
                        <w:rPr>
                          <w:rFonts w:ascii="Arial" w:hAnsi="Arial"/>
                          <w:sz w:val="18"/>
                          <w:lang w:val="en-GB" w:eastAsia="zh-CN"/>
                        </w:rPr>
                        <w:t>1.2.1</w:t>
                      </w:r>
                      <w:r w:rsidRPr="00185630">
                        <w:rPr>
                          <w:rFonts w:ascii="Arial" w:hAnsi="Arial" w:hint="eastAsia"/>
                          <w:sz w:val="18"/>
                          <w:lang w:val="en-GB" w:eastAsia="zh-CN"/>
                        </w:rPr>
                        <w:t xml:space="preserve"> of [6, TS</w:t>
                      </w:r>
                      <w:r w:rsidRPr="00185630">
                        <w:rPr>
                          <w:rFonts w:ascii="Arial" w:hAnsi="Arial"/>
                          <w:sz w:val="18"/>
                          <w:lang w:val="en-GB" w:eastAsia="zh-CN"/>
                        </w:rPr>
                        <w:t xml:space="preserve"> </w:t>
                      </w:r>
                      <w:r w:rsidRPr="00185630">
                        <w:rPr>
                          <w:rFonts w:ascii="Arial" w:hAnsi="Arial" w:hint="eastAsia"/>
                          <w:sz w:val="18"/>
                          <w:lang w:val="en-GB" w:eastAsia="zh-CN"/>
                        </w:rPr>
                        <w:t>38.214]</w:t>
                      </w:r>
                      <w:r w:rsidRPr="00185630">
                        <w:rPr>
                          <w:rFonts w:ascii="Arial" w:hAnsi="Arial"/>
                          <w:sz w:val="18"/>
                          <w:lang w:val="en-GB" w:eastAsia="zh-CN"/>
                        </w:rPr>
                        <w:t>.</w:t>
                      </w:r>
                    </w:p>
                    <w:p w14:paraId="1475F32E" w14:textId="77777777" w:rsidR="004E0DB6" w:rsidRPr="008C24C5" w:rsidRDefault="004E0DB6" w:rsidP="008C24C5">
                      <w:pPr>
                        <w:jc w:val="both"/>
                        <w:rPr>
                          <w:lang w:val="en-GB"/>
                        </w:rPr>
                      </w:pPr>
                      <w:r w:rsidRPr="00185630">
                        <w:rPr>
                          <w:lang w:val="en-GB"/>
                        </w:rPr>
                        <w:t xml:space="preserve">NOTE 2: For DCI format 0_2, the first and second SRS resource sets configured by higher layer parameter </w:t>
                      </w:r>
                      <w:r w:rsidRPr="00185630">
                        <w:rPr>
                          <w:i/>
                          <w:lang w:val="en-GB"/>
                        </w:rPr>
                        <w:t xml:space="preserve">srs-ResourceSetToAddModListDCI-0-2 </w:t>
                      </w:r>
                      <w:r w:rsidRPr="00185630">
                        <w:rPr>
                          <w:lang w:val="en-GB"/>
                        </w:rPr>
                        <w:t xml:space="preserve">are composed of the first </w:t>
                      </w:r>
                      <m:oMath>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N</m:t>
                            </m:r>
                          </m:e>
                          <m:sub>
                            <m:r>
                              <w:rPr>
                                <w:rFonts w:ascii="Cambria Math" w:eastAsia="Cambria Math" w:hAnsi="Cambria Math" w:cs="Cambria Math"/>
                                <w:lang w:val="en-GB" w:eastAsia="zh-CN"/>
                              </w:rPr>
                              <m:t>SRS</m:t>
                            </m:r>
                            <m:r>
                              <w:rPr>
                                <w:rFonts w:ascii="Cambria Math" w:eastAsia="Cambria Math" w:hAnsi="Cambria Math"/>
                                <w:lang w:val="en-GB" w:eastAsia="zh-CN"/>
                              </w:rPr>
                              <m:t>, 0_2</m:t>
                            </m:r>
                          </m:sub>
                        </m:sSub>
                      </m:oMath>
                      <w:r w:rsidRPr="00185630">
                        <w:rPr>
                          <w:rFonts w:hint="eastAsia"/>
                          <w:lang w:val="en-GB" w:eastAsia="zh-CN"/>
                        </w:rPr>
                        <w:t xml:space="preserve"> SRS resources </w:t>
                      </w:r>
                      <w:r w:rsidRPr="00185630">
                        <w:rPr>
                          <w:iCs/>
                          <w:lang w:val="en-GB"/>
                        </w:rPr>
                        <w:t xml:space="preserve">together with other configurations in the first and second SRS resource sets </w:t>
                      </w:r>
                      <w:r w:rsidRPr="00185630">
                        <w:rPr>
                          <w:lang w:val="en-GB"/>
                        </w:rPr>
                        <w:t xml:space="preserve">configured by higher layer parameter </w:t>
                      </w:r>
                      <w:r w:rsidRPr="00185630">
                        <w:rPr>
                          <w:i/>
                          <w:lang w:val="en-GB"/>
                        </w:rPr>
                        <w:t>srs-ResourceSetToAddModList</w:t>
                      </w:r>
                      <w:r w:rsidRPr="00185630">
                        <w:rPr>
                          <w:lang w:val="en-GB"/>
                        </w:rPr>
                        <w:t xml:space="preserve">, if any, and associated with </w:t>
                      </w:r>
                      <w:r w:rsidRPr="00185630">
                        <w:rPr>
                          <w:rFonts w:hint="eastAsia"/>
                          <w:lang w:val="en-GB" w:eastAsia="zh-CN"/>
                        </w:rPr>
                        <w:t xml:space="preserve">the </w:t>
                      </w:r>
                      <w:r w:rsidRPr="00185630">
                        <w:rPr>
                          <w:lang w:val="en-GB"/>
                        </w:rPr>
                        <w:t>higher</w:t>
                      </w:r>
                      <w:r w:rsidRPr="00185630">
                        <w:rPr>
                          <w:rFonts w:hint="eastAsia"/>
                          <w:lang w:val="en-GB" w:eastAsia="zh-CN"/>
                        </w:rPr>
                        <w:t xml:space="preserve"> </w:t>
                      </w:r>
                      <w:r w:rsidRPr="00185630">
                        <w:rPr>
                          <w:lang w:val="en-GB"/>
                        </w:rPr>
                        <w:t xml:space="preserve">layer parameter </w:t>
                      </w:r>
                      <w:r w:rsidRPr="00185630">
                        <w:rPr>
                          <w:i/>
                          <w:lang w:val="en-GB"/>
                        </w:rPr>
                        <w:t>usage</w:t>
                      </w:r>
                      <w:r w:rsidRPr="00185630">
                        <w:rPr>
                          <w:lang w:val="en-GB"/>
                        </w:rPr>
                        <w:t xml:space="preserve"> </w:t>
                      </w:r>
                      <w:r w:rsidRPr="00185630">
                        <w:rPr>
                          <w:rFonts w:hint="eastAsia"/>
                          <w:lang w:val="en-GB" w:eastAsia="zh-CN"/>
                        </w:rPr>
                        <w:t>of value</w:t>
                      </w:r>
                      <w:r w:rsidRPr="00185630">
                        <w:rPr>
                          <w:lang w:val="en-GB"/>
                        </w:rPr>
                        <w:t xml:space="preserve"> '</w:t>
                      </w:r>
                      <w:r w:rsidRPr="00185630">
                        <w:rPr>
                          <w:i/>
                          <w:lang w:val="en-GB"/>
                        </w:rPr>
                        <w:t>codebook</w:t>
                      </w:r>
                      <w:r w:rsidRPr="00185630">
                        <w:rPr>
                          <w:lang w:val="en-GB"/>
                        </w:rPr>
                        <w:t>' or '</w:t>
                      </w:r>
                      <w:r w:rsidRPr="00185630">
                        <w:rPr>
                          <w:i/>
                          <w:lang w:val="en-GB"/>
                        </w:rPr>
                        <w:t>nonCodeBook</w:t>
                      </w:r>
                      <w:r w:rsidRPr="00185630">
                        <w:rPr>
                          <w:lang w:val="en-GB"/>
                        </w:rPr>
                        <w:t xml:space="preserve">', respectively, </w:t>
                      </w:r>
                      <w:r w:rsidRPr="00185630">
                        <w:rPr>
                          <w:lang w:val="en-GB" w:eastAsia="zh-CN"/>
                        </w:rPr>
                        <w:t xml:space="preserve">except for the higher layer parameters </w:t>
                      </w:r>
                      <w:r w:rsidRPr="00185630">
                        <w:rPr>
                          <w:i/>
                          <w:iCs/>
                          <w:lang w:val="en-GB" w:eastAsia="zh-CN"/>
                        </w:rPr>
                        <w:t>'</w:t>
                      </w:r>
                      <w:r w:rsidRPr="00185630">
                        <w:rPr>
                          <w:i/>
                          <w:iCs/>
                          <w:lang w:val="en-GB"/>
                        </w:rPr>
                        <w:t>srs-ResourceSetId</w:t>
                      </w:r>
                      <w:r w:rsidRPr="00185630">
                        <w:rPr>
                          <w:i/>
                          <w:iCs/>
                          <w:lang w:val="en-GB" w:eastAsia="zh-CN"/>
                        </w:rPr>
                        <w:t>' and '</w:t>
                      </w:r>
                      <w:r w:rsidRPr="00185630">
                        <w:rPr>
                          <w:i/>
                          <w:iCs/>
                          <w:lang w:val="en-GB"/>
                        </w:rPr>
                        <w:t>srs-ResourceIdList'.</w:t>
                      </w:r>
                    </w:p>
                  </w:txbxContent>
                </v:textbox>
                <w10:wrap type="square"/>
              </v:shape>
            </w:pict>
          </mc:Fallback>
        </mc:AlternateContent>
      </w:r>
    </w:p>
    <w:p w14:paraId="5BF6731B" w14:textId="5464616B" w:rsidR="007459CF" w:rsidRDefault="00B2500E"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While</w:t>
      </w:r>
      <w:r w:rsidR="00EF51D8">
        <w:rPr>
          <w:rFonts w:asciiTheme="majorBidi" w:hAnsiTheme="majorBidi" w:cstheme="majorBidi"/>
          <w:bCs/>
          <w:iCs/>
          <w:sz w:val="22"/>
          <w:szCs w:val="22"/>
          <w:lang w:val="en-GB"/>
        </w:rPr>
        <w:t xml:space="preserve"> for multi-DCI based mTRP, </w:t>
      </w:r>
      <w:r w:rsidR="00846940">
        <w:rPr>
          <w:rFonts w:asciiTheme="majorBidi" w:hAnsiTheme="majorBidi" w:cstheme="majorBidi"/>
          <w:bCs/>
          <w:iCs/>
          <w:sz w:val="22"/>
          <w:szCs w:val="22"/>
          <w:lang w:val="en-GB"/>
        </w:rPr>
        <w:t xml:space="preserve">the </w:t>
      </w:r>
      <w:r w:rsidR="00EF51D8">
        <w:rPr>
          <w:rFonts w:asciiTheme="majorBidi" w:hAnsiTheme="majorBidi" w:cstheme="majorBidi"/>
          <w:bCs/>
          <w:iCs/>
          <w:sz w:val="22"/>
          <w:szCs w:val="22"/>
          <w:lang w:val="en-GB"/>
        </w:rPr>
        <w:t>SRS resource set field is not present</w:t>
      </w:r>
      <w:r>
        <w:rPr>
          <w:rFonts w:asciiTheme="majorBidi" w:hAnsiTheme="majorBidi" w:cstheme="majorBidi"/>
          <w:bCs/>
          <w:iCs/>
          <w:sz w:val="22"/>
          <w:szCs w:val="22"/>
          <w:lang w:val="en-GB"/>
        </w:rPr>
        <w:t xml:space="preserve">, </w:t>
      </w:r>
      <w:r w:rsidR="00AC6C76">
        <w:rPr>
          <w:rFonts w:asciiTheme="majorBidi" w:hAnsiTheme="majorBidi" w:cstheme="majorBidi"/>
          <w:bCs/>
          <w:iCs/>
          <w:sz w:val="22"/>
          <w:szCs w:val="22"/>
          <w:lang w:val="en-GB"/>
        </w:rPr>
        <w:t xml:space="preserve">the association between SRS resource sets and </w:t>
      </w:r>
      <w:r w:rsidR="00AC6C76" w:rsidRPr="00846940">
        <w:rPr>
          <w:rFonts w:asciiTheme="majorBidi" w:hAnsiTheme="majorBidi" w:cstheme="majorBidi"/>
          <w:bCs/>
          <w:i/>
          <w:sz w:val="22"/>
          <w:szCs w:val="22"/>
          <w:lang w:val="en-GB"/>
        </w:rPr>
        <w:t>coresetPoolIndex</w:t>
      </w:r>
      <w:r w:rsidR="00AC6C76">
        <w:rPr>
          <w:rFonts w:asciiTheme="majorBidi" w:hAnsiTheme="majorBidi" w:cstheme="majorBidi"/>
          <w:bCs/>
          <w:iCs/>
          <w:sz w:val="22"/>
          <w:szCs w:val="22"/>
          <w:lang w:val="en-GB"/>
        </w:rPr>
        <w:t xml:space="preserve"> values in case that more than </w:t>
      </w:r>
      <w:r w:rsidR="00E21496">
        <w:rPr>
          <w:rFonts w:asciiTheme="majorBidi" w:hAnsiTheme="majorBidi" w:cstheme="majorBidi"/>
          <w:bCs/>
          <w:iCs/>
          <w:sz w:val="22"/>
          <w:szCs w:val="22"/>
          <w:lang w:val="en-GB"/>
        </w:rPr>
        <w:t xml:space="preserve">two SRS resource sets are configured across </w:t>
      </w:r>
      <w:r w:rsidR="00E21496" w:rsidRPr="00852B66">
        <w:rPr>
          <w:rFonts w:asciiTheme="majorBidi" w:hAnsiTheme="majorBidi" w:cstheme="majorBidi"/>
          <w:bCs/>
          <w:i/>
          <w:sz w:val="22"/>
          <w:szCs w:val="22"/>
          <w:lang w:val="en-GB"/>
        </w:rPr>
        <w:t>srs-ResourceSetToAddModList</w:t>
      </w:r>
      <w:r w:rsidR="00E21496">
        <w:rPr>
          <w:rFonts w:asciiTheme="majorBidi" w:hAnsiTheme="majorBidi" w:cstheme="majorBidi"/>
          <w:bCs/>
          <w:iCs/>
          <w:sz w:val="22"/>
          <w:szCs w:val="22"/>
          <w:lang w:val="en-GB"/>
        </w:rPr>
        <w:t xml:space="preserve"> and </w:t>
      </w:r>
      <w:r w:rsidR="00852B66" w:rsidRPr="00852B66">
        <w:rPr>
          <w:rFonts w:asciiTheme="majorBidi" w:hAnsiTheme="majorBidi" w:cstheme="majorBidi"/>
          <w:bCs/>
          <w:i/>
          <w:sz w:val="22"/>
          <w:szCs w:val="22"/>
          <w:lang w:val="en-GB"/>
        </w:rPr>
        <w:t>srs-ResourceSetToAddModListDCI-0-2</w:t>
      </w:r>
      <w:r w:rsidR="00852B66">
        <w:rPr>
          <w:rFonts w:asciiTheme="majorBidi" w:hAnsiTheme="majorBidi" w:cstheme="majorBidi"/>
          <w:bCs/>
          <w:iCs/>
          <w:sz w:val="22"/>
          <w:szCs w:val="22"/>
          <w:lang w:val="en-GB"/>
        </w:rPr>
        <w:t>.</w:t>
      </w:r>
    </w:p>
    <w:p w14:paraId="0A03A0A4" w14:textId="22591C84" w:rsidR="008D31BE" w:rsidRPr="009E3F1D" w:rsidRDefault="007459CF" w:rsidP="009E3F1D">
      <w:pPr>
        <w:spacing w:after="0"/>
        <w:jc w:val="both"/>
        <w:rPr>
          <w:rFonts w:asciiTheme="majorBidi" w:hAnsiTheme="majorBidi" w:cstheme="majorBidi"/>
          <w:b/>
          <w:iCs/>
          <w:lang w:val="en-GB"/>
        </w:rPr>
      </w:pPr>
      <w:r w:rsidRPr="005A2C06">
        <w:rPr>
          <w:rFonts w:asciiTheme="majorBidi" w:eastAsia="Batang" w:hAnsiTheme="majorBidi" w:cstheme="majorBidi"/>
          <w:b/>
          <w:sz w:val="22"/>
          <w:szCs w:val="28"/>
          <w:u w:val="single"/>
          <w:lang w:val="en-GB"/>
        </w:rPr>
        <w:t xml:space="preserve">Proposal </w:t>
      </w:r>
      <w:r w:rsidR="006A3E00">
        <w:rPr>
          <w:rFonts w:asciiTheme="majorBidi" w:eastAsia="Batang" w:hAnsiTheme="majorBidi" w:cstheme="majorBidi"/>
          <w:b/>
          <w:sz w:val="22"/>
          <w:szCs w:val="28"/>
          <w:u w:val="single"/>
          <w:lang w:val="en-GB"/>
        </w:rPr>
        <w:t>10</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w:t>
      </w:r>
      <w:r w:rsidRPr="007459CF">
        <w:rPr>
          <w:rFonts w:asciiTheme="majorBidi" w:hAnsiTheme="majorBidi" w:cstheme="majorBidi"/>
          <w:b/>
          <w:iCs/>
          <w:sz w:val="22"/>
          <w:szCs w:val="18"/>
          <w:lang w:val="en-GB" w:eastAsia="ko-KR"/>
        </w:rPr>
        <w:t>multi-DCI based STxMP PUSCH+PUSCH transmission</w:t>
      </w:r>
      <w:r w:rsidR="00AD4E9C">
        <w:rPr>
          <w:rFonts w:asciiTheme="majorBidi" w:hAnsiTheme="majorBidi" w:cstheme="majorBidi"/>
          <w:b/>
          <w:iCs/>
          <w:sz w:val="22"/>
          <w:szCs w:val="18"/>
          <w:lang w:val="en-GB" w:eastAsia="ko-KR"/>
        </w:rPr>
        <w:t xml:space="preserve">, </w:t>
      </w:r>
      <w:r w:rsidR="00AD4E9C" w:rsidRPr="00732C2A">
        <w:rPr>
          <w:rFonts w:asciiTheme="majorBidi" w:hAnsiTheme="majorBidi" w:cstheme="majorBidi"/>
          <w:b/>
          <w:iCs/>
          <w:sz w:val="22"/>
          <w:szCs w:val="18"/>
          <w:lang w:val="en-GB" w:eastAsia="ko-KR"/>
        </w:rPr>
        <w:t xml:space="preserve">when </w:t>
      </w:r>
      <w:r w:rsidR="00732C2A" w:rsidRPr="00732C2A">
        <w:rPr>
          <w:rFonts w:asciiTheme="majorBidi" w:hAnsiTheme="majorBidi" w:cstheme="majorBidi"/>
          <w:b/>
          <w:i/>
          <w:sz w:val="22"/>
          <w:szCs w:val="22"/>
          <w:lang w:val="en-GB"/>
        </w:rPr>
        <w:t>srs-ResourceSetToAddModList</w:t>
      </w:r>
      <w:r w:rsidR="00732C2A" w:rsidRPr="00732C2A">
        <w:rPr>
          <w:rFonts w:asciiTheme="majorBidi" w:hAnsiTheme="majorBidi" w:cstheme="majorBidi"/>
          <w:b/>
          <w:iCs/>
          <w:sz w:val="22"/>
          <w:szCs w:val="22"/>
          <w:lang w:val="en-GB"/>
        </w:rPr>
        <w:t xml:space="preserve"> and </w:t>
      </w:r>
      <w:r w:rsidR="00732C2A" w:rsidRPr="00732C2A">
        <w:rPr>
          <w:rFonts w:asciiTheme="majorBidi" w:hAnsiTheme="majorBidi" w:cstheme="majorBidi"/>
          <w:b/>
          <w:i/>
          <w:sz w:val="22"/>
          <w:szCs w:val="22"/>
          <w:lang w:val="en-GB"/>
        </w:rPr>
        <w:t xml:space="preserve">srs-ResourceSetToAddModListDCI-0-2 </w:t>
      </w:r>
      <w:r w:rsidR="00732C2A" w:rsidRPr="00732C2A">
        <w:rPr>
          <w:rFonts w:asciiTheme="majorBidi" w:hAnsiTheme="majorBidi" w:cstheme="majorBidi"/>
          <w:b/>
          <w:iCs/>
          <w:sz w:val="22"/>
          <w:szCs w:val="22"/>
          <w:lang w:val="en-GB"/>
        </w:rPr>
        <w:t xml:space="preserve">are </w:t>
      </w:r>
      <w:r w:rsidR="002E1FC2">
        <w:rPr>
          <w:rFonts w:asciiTheme="majorBidi" w:hAnsiTheme="majorBidi" w:cstheme="majorBidi"/>
          <w:b/>
          <w:iCs/>
          <w:sz w:val="22"/>
          <w:szCs w:val="22"/>
          <w:lang w:val="en-GB"/>
        </w:rPr>
        <w:t xml:space="preserve">both </w:t>
      </w:r>
      <w:r w:rsidR="00732C2A" w:rsidRPr="00732C2A">
        <w:rPr>
          <w:rFonts w:asciiTheme="majorBidi" w:hAnsiTheme="majorBidi" w:cstheme="majorBidi"/>
          <w:b/>
          <w:iCs/>
          <w:sz w:val="22"/>
          <w:szCs w:val="22"/>
          <w:lang w:val="en-GB"/>
        </w:rPr>
        <w:t>configured</w:t>
      </w:r>
    </w:p>
    <w:p w14:paraId="02869EEF" w14:textId="185FC645" w:rsidR="009E3F1D" w:rsidRDefault="002707B7" w:rsidP="003F5A3F">
      <w:pPr>
        <w:pStyle w:val="ListParagraph"/>
        <w:numPr>
          <w:ilvl w:val="0"/>
          <w:numId w:val="15"/>
        </w:numPr>
        <w:jc w:val="both"/>
        <w:rPr>
          <w:rFonts w:asciiTheme="majorBidi" w:hAnsiTheme="majorBidi" w:cstheme="majorBidi"/>
          <w:b/>
          <w:iCs/>
          <w:lang w:val="en-GB"/>
        </w:rPr>
      </w:pPr>
      <w:r>
        <w:rPr>
          <w:rFonts w:asciiTheme="majorBidi" w:hAnsiTheme="majorBidi" w:cstheme="majorBidi"/>
          <w:b/>
          <w:iCs/>
          <w:lang w:val="en-GB"/>
        </w:rPr>
        <w:t xml:space="preserve">The </w:t>
      </w:r>
      <w:r w:rsidR="00E614C3">
        <w:rPr>
          <w:rFonts w:asciiTheme="majorBidi" w:hAnsiTheme="majorBidi" w:cstheme="majorBidi"/>
          <w:b/>
          <w:iCs/>
          <w:lang w:val="en-GB"/>
        </w:rPr>
        <w:t xml:space="preserve">rule </w:t>
      </w:r>
      <w:r w:rsidR="002F1C2E">
        <w:rPr>
          <w:rFonts w:asciiTheme="majorBidi" w:hAnsiTheme="majorBidi" w:cstheme="majorBidi"/>
          <w:b/>
          <w:iCs/>
          <w:lang w:val="en-GB"/>
        </w:rPr>
        <w:t>“</w:t>
      </w:r>
      <w:r w:rsidR="00E614C3">
        <w:rPr>
          <w:rFonts w:asciiTheme="majorBidi" w:hAnsiTheme="majorBidi" w:cstheme="majorBidi"/>
          <w:b/>
          <w:iCs/>
          <w:lang w:val="en-GB"/>
        </w:rPr>
        <w:t>t</w:t>
      </w:r>
      <w:r>
        <w:rPr>
          <w:rFonts w:asciiTheme="majorBidi" w:hAnsiTheme="majorBidi" w:cstheme="majorBidi"/>
          <w:b/>
          <w:iCs/>
          <w:lang w:val="en-GB"/>
        </w:rPr>
        <w:t xml:space="preserve">he SRS resource set with lower ID is associated </w:t>
      </w:r>
      <w:r w:rsidR="00E614C3">
        <w:rPr>
          <w:rFonts w:asciiTheme="majorBidi" w:hAnsiTheme="majorBidi" w:cstheme="majorBidi"/>
          <w:b/>
          <w:iCs/>
          <w:lang w:val="en-GB"/>
        </w:rPr>
        <w:t xml:space="preserve">with </w:t>
      </w:r>
      <w:r w:rsidR="00E614C3" w:rsidRPr="006F37AF">
        <w:rPr>
          <w:rFonts w:asciiTheme="majorBidi" w:hAnsiTheme="majorBidi" w:cstheme="majorBidi"/>
          <w:b/>
          <w:i/>
          <w:lang w:val="en-GB"/>
        </w:rPr>
        <w:t>coresetPoolIndex</w:t>
      </w:r>
      <w:r w:rsidR="00E614C3">
        <w:rPr>
          <w:rFonts w:asciiTheme="majorBidi" w:hAnsiTheme="majorBidi" w:cstheme="majorBidi"/>
          <w:b/>
          <w:iCs/>
          <w:lang w:val="en-GB"/>
        </w:rPr>
        <w:t xml:space="preserve"> value 0, and </w:t>
      </w:r>
      <w:r w:rsidR="00946A46">
        <w:rPr>
          <w:rFonts w:asciiTheme="majorBidi" w:hAnsiTheme="majorBidi" w:cstheme="majorBidi"/>
          <w:b/>
          <w:iCs/>
          <w:lang w:val="en-GB"/>
        </w:rPr>
        <w:t xml:space="preserve">the SRS resource set with higher ID is associated with </w:t>
      </w:r>
      <w:r w:rsidR="00946A46" w:rsidRPr="006F37AF">
        <w:rPr>
          <w:rFonts w:asciiTheme="majorBidi" w:hAnsiTheme="majorBidi" w:cstheme="majorBidi"/>
          <w:b/>
          <w:i/>
          <w:lang w:val="en-GB"/>
        </w:rPr>
        <w:t>coresetPoolIndex</w:t>
      </w:r>
      <w:r w:rsidR="00946A46">
        <w:rPr>
          <w:rFonts w:asciiTheme="majorBidi" w:hAnsiTheme="majorBidi" w:cstheme="majorBidi"/>
          <w:b/>
          <w:iCs/>
          <w:lang w:val="en-GB"/>
        </w:rPr>
        <w:t xml:space="preserve"> value 1</w:t>
      </w:r>
      <w:r w:rsidR="002F1C2E">
        <w:rPr>
          <w:rFonts w:asciiTheme="majorBidi" w:hAnsiTheme="majorBidi" w:cstheme="majorBidi"/>
          <w:b/>
          <w:iCs/>
          <w:lang w:val="en-GB"/>
        </w:rPr>
        <w:t>”</w:t>
      </w:r>
      <w:r w:rsidR="00946A46">
        <w:rPr>
          <w:rFonts w:asciiTheme="majorBidi" w:hAnsiTheme="majorBidi" w:cstheme="majorBidi"/>
          <w:b/>
          <w:iCs/>
          <w:lang w:val="en-GB"/>
        </w:rPr>
        <w:t xml:space="preserve"> is applied separately to </w:t>
      </w:r>
      <w:r w:rsidR="00946A46" w:rsidRPr="00732C2A">
        <w:rPr>
          <w:rFonts w:asciiTheme="majorBidi" w:hAnsiTheme="majorBidi" w:cstheme="majorBidi"/>
          <w:b/>
          <w:i/>
          <w:lang w:val="en-GB"/>
        </w:rPr>
        <w:t>srs-ResourceSetToAddModList</w:t>
      </w:r>
      <w:r w:rsidR="00946A46" w:rsidRPr="00732C2A">
        <w:rPr>
          <w:rFonts w:asciiTheme="majorBidi" w:hAnsiTheme="majorBidi" w:cstheme="majorBidi"/>
          <w:b/>
          <w:iCs/>
          <w:lang w:val="en-GB"/>
        </w:rPr>
        <w:t xml:space="preserve"> and </w:t>
      </w:r>
      <w:r w:rsidR="00946A46" w:rsidRPr="00732C2A">
        <w:rPr>
          <w:rFonts w:asciiTheme="majorBidi" w:hAnsiTheme="majorBidi" w:cstheme="majorBidi"/>
          <w:b/>
          <w:i/>
          <w:lang w:val="en-GB"/>
        </w:rPr>
        <w:t>srs-ResourceSetToAddModListDCI-0-2</w:t>
      </w:r>
      <w:r w:rsidR="00946A46">
        <w:rPr>
          <w:rFonts w:asciiTheme="majorBidi" w:hAnsiTheme="majorBidi" w:cstheme="majorBidi"/>
          <w:b/>
          <w:iCs/>
          <w:lang w:val="en-GB"/>
        </w:rPr>
        <w:t>.</w:t>
      </w:r>
    </w:p>
    <w:p w14:paraId="4BADA4E6" w14:textId="77777777" w:rsidR="00314B64" w:rsidRPr="00314B64" w:rsidRDefault="00314B64" w:rsidP="00314B64">
      <w:pPr>
        <w:pStyle w:val="ListParagraph"/>
        <w:ind w:left="945"/>
        <w:jc w:val="both"/>
        <w:rPr>
          <w:rFonts w:asciiTheme="majorBidi" w:hAnsiTheme="majorBidi" w:cstheme="majorBidi"/>
          <w:b/>
          <w:iCs/>
          <w:lang w:val="en-GB"/>
        </w:rPr>
      </w:pPr>
    </w:p>
    <w:p w14:paraId="15466E79" w14:textId="6A17203A" w:rsidR="008539A4" w:rsidRDefault="000556F0"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Furthermore, all cases of DG+DG, DG+CG, and CG+CG have been </w:t>
      </w:r>
      <w:r w:rsidR="00314B64">
        <w:rPr>
          <w:rFonts w:asciiTheme="majorBidi" w:hAnsiTheme="majorBidi" w:cstheme="majorBidi"/>
          <w:bCs/>
          <w:iCs/>
          <w:sz w:val="22"/>
          <w:szCs w:val="22"/>
          <w:lang w:val="en-GB"/>
        </w:rPr>
        <w:t xml:space="preserve">agreed. </w:t>
      </w:r>
      <w:r w:rsidR="008539A4">
        <w:rPr>
          <w:rFonts w:asciiTheme="majorBidi" w:hAnsiTheme="majorBidi" w:cstheme="majorBidi"/>
          <w:bCs/>
          <w:iCs/>
          <w:sz w:val="22"/>
          <w:szCs w:val="22"/>
          <w:lang w:val="en-GB"/>
        </w:rPr>
        <w:t xml:space="preserve">Focusing </w:t>
      </w:r>
      <w:r w:rsidR="008D31BE">
        <w:rPr>
          <w:rFonts w:asciiTheme="majorBidi" w:hAnsiTheme="majorBidi" w:cstheme="majorBidi"/>
          <w:bCs/>
          <w:iCs/>
          <w:sz w:val="22"/>
          <w:szCs w:val="22"/>
          <w:lang w:val="en-GB"/>
        </w:rPr>
        <w:t xml:space="preserve">on </w:t>
      </w:r>
      <w:r w:rsidR="008D31BE" w:rsidRPr="008D31BE">
        <w:rPr>
          <w:rFonts w:asciiTheme="majorBidi" w:hAnsiTheme="majorBidi" w:cstheme="majorBidi"/>
          <w:bCs/>
          <w:iCs/>
          <w:sz w:val="22"/>
          <w:szCs w:val="22"/>
          <w:lang w:val="en-GB"/>
        </w:rPr>
        <w:t>CG-PUSCH + DG-PUSCH</w:t>
      </w:r>
      <w:r w:rsidR="008D31BE">
        <w:rPr>
          <w:rFonts w:asciiTheme="majorBidi" w:hAnsiTheme="majorBidi" w:cstheme="majorBidi"/>
          <w:bCs/>
          <w:iCs/>
          <w:sz w:val="22"/>
          <w:szCs w:val="22"/>
          <w:lang w:val="en-GB"/>
        </w:rPr>
        <w:t xml:space="preserve">, </w:t>
      </w:r>
      <w:r w:rsidR="005F096F">
        <w:rPr>
          <w:rFonts w:asciiTheme="majorBidi" w:hAnsiTheme="majorBidi" w:cstheme="majorBidi"/>
          <w:bCs/>
          <w:iCs/>
          <w:sz w:val="22"/>
          <w:szCs w:val="22"/>
          <w:lang w:val="en-GB"/>
        </w:rPr>
        <w:t xml:space="preserve">there are </w:t>
      </w:r>
      <w:r w:rsidR="006C0AC7">
        <w:rPr>
          <w:rFonts w:asciiTheme="majorBidi" w:hAnsiTheme="majorBidi" w:cstheme="majorBidi"/>
          <w:bCs/>
          <w:iCs/>
          <w:sz w:val="22"/>
          <w:szCs w:val="22"/>
          <w:lang w:val="en-GB"/>
        </w:rPr>
        <w:t>three behaviours</w:t>
      </w:r>
      <w:r w:rsidR="00E43DF2">
        <w:rPr>
          <w:rFonts w:asciiTheme="majorBidi" w:hAnsiTheme="majorBidi" w:cstheme="majorBidi"/>
          <w:bCs/>
          <w:iCs/>
          <w:sz w:val="22"/>
          <w:szCs w:val="22"/>
          <w:lang w:val="en-GB"/>
        </w:rPr>
        <w:t xml:space="preserve"> / procedures</w:t>
      </w:r>
      <w:r w:rsidR="006C0AC7">
        <w:rPr>
          <w:rFonts w:asciiTheme="majorBidi" w:hAnsiTheme="majorBidi" w:cstheme="majorBidi"/>
          <w:bCs/>
          <w:iCs/>
          <w:sz w:val="22"/>
          <w:szCs w:val="22"/>
          <w:lang w:val="en-GB"/>
        </w:rPr>
        <w:t xml:space="preserve"> in legacy that prevent simultaneous </w:t>
      </w:r>
      <w:r w:rsidR="00B12B45">
        <w:rPr>
          <w:rFonts w:asciiTheme="majorBidi" w:hAnsiTheme="majorBidi" w:cstheme="majorBidi"/>
          <w:bCs/>
          <w:iCs/>
          <w:sz w:val="22"/>
          <w:szCs w:val="22"/>
          <w:lang w:val="en-GB"/>
        </w:rPr>
        <w:t>CG+DG transmissions as discussed in more details below:</w:t>
      </w:r>
    </w:p>
    <w:p w14:paraId="197E9B95" w14:textId="3BE74DFF" w:rsidR="001D6E28" w:rsidRDefault="007D144E" w:rsidP="003F5A3F">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 xml:space="preserve">Procedure 1: </w:t>
      </w:r>
      <w:r w:rsidR="00592F92">
        <w:rPr>
          <w:rFonts w:asciiTheme="majorBidi" w:hAnsiTheme="majorBidi" w:cstheme="majorBidi"/>
          <w:bCs/>
          <w:iCs/>
          <w:lang w:val="en-GB"/>
        </w:rPr>
        <w:t>Rel-15 behaviour (</w:t>
      </w:r>
      <w:r w:rsidR="005C0CC8">
        <w:rPr>
          <w:rFonts w:asciiTheme="majorBidi" w:hAnsiTheme="majorBidi" w:cstheme="majorBidi"/>
          <w:bCs/>
          <w:iCs/>
          <w:lang w:val="en-GB"/>
        </w:rPr>
        <w:t xml:space="preserve">if </w:t>
      </w:r>
      <w:r w:rsidR="00A21253" w:rsidRPr="007D144E">
        <w:rPr>
          <w:rFonts w:asciiTheme="majorBidi" w:hAnsiTheme="majorBidi" w:cstheme="majorBidi"/>
          <w:bCs/>
          <w:i/>
          <w:lang w:val="en-GB"/>
        </w:rPr>
        <w:t>prioHighDG-LowCG</w:t>
      </w:r>
      <w:r w:rsidR="00A21253">
        <w:rPr>
          <w:rFonts w:asciiTheme="majorBidi" w:hAnsiTheme="majorBidi" w:cstheme="majorBidi"/>
          <w:bCs/>
          <w:iCs/>
          <w:lang w:val="en-GB"/>
        </w:rPr>
        <w:t xml:space="preserve"> </w:t>
      </w:r>
      <w:r w:rsidR="00A811F3">
        <w:rPr>
          <w:rFonts w:asciiTheme="majorBidi" w:hAnsiTheme="majorBidi" w:cstheme="majorBidi"/>
          <w:bCs/>
          <w:iCs/>
          <w:lang w:val="en-GB"/>
        </w:rPr>
        <w:t xml:space="preserve">or </w:t>
      </w:r>
      <w:r w:rsidR="00A811F3" w:rsidRPr="007D144E">
        <w:rPr>
          <w:rFonts w:asciiTheme="majorBidi" w:hAnsiTheme="majorBidi" w:cstheme="majorBidi"/>
          <w:bCs/>
          <w:i/>
          <w:lang w:val="en-GB"/>
        </w:rPr>
        <w:t>prioLowDG-HighCG</w:t>
      </w:r>
      <w:r w:rsidR="00A811F3">
        <w:rPr>
          <w:rFonts w:asciiTheme="majorBidi" w:hAnsiTheme="majorBidi" w:cstheme="majorBidi"/>
          <w:bCs/>
          <w:iCs/>
          <w:lang w:val="en-GB"/>
        </w:rPr>
        <w:t xml:space="preserve"> </w:t>
      </w:r>
      <w:r w:rsidR="00A21253">
        <w:rPr>
          <w:rFonts w:asciiTheme="majorBidi" w:hAnsiTheme="majorBidi" w:cstheme="majorBidi"/>
          <w:bCs/>
          <w:iCs/>
          <w:lang w:val="en-GB"/>
        </w:rPr>
        <w:t>are not configured</w:t>
      </w:r>
      <w:r w:rsidR="00D57E3D">
        <w:rPr>
          <w:rFonts w:asciiTheme="majorBidi" w:hAnsiTheme="majorBidi" w:cstheme="majorBidi"/>
          <w:bCs/>
          <w:iCs/>
          <w:lang w:val="en-GB"/>
        </w:rPr>
        <w:t>,</w:t>
      </w:r>
      <w:r w:rsidR="00A21253">
        <w:rPr>
          <w:rFonts w:asciiTheme="majorBidi" w:hAnsiTheme="majorBidi" w:cstheme="majorBidi"/>
          <w:bCs/>
          <w:iCs/>
          <w:lang w:val="en-GB"/>
        </w:rPr>
        <w:t xml:space="preserve"> or if both CG and DG </w:t>
      </w:r>
      <w:r w:rsidR="001D6E28">
        <w:rPr>
          <w:rFonts w:asciiTheme="majorBidi" w:hAnsiTheme="majorBidi" w:cstheme="majorBidi"/>
          <w:bCs/>
          <w:iCs/>
          <w:lang w:val="en-GB"/>
        </w:rPr>
        <w:t>have the same PHY layer priority index</w:t>
      </w:r>
      <w:r w:rsidR="00592F92">
        <w:rPr>
          <w:rFonts w:asciiTheme="majorBidi" w:hAnsiTheme="majorBidi" w:cstheme="majorBidi"/>
          <w:bCs/>
          <w:iCs/>
          <w:lang w:val="en-GB"/>
        </w:rPr>
        <w:t>):</w:t>
      </w:r>
    </w:p>
    <w:p w14:paraId="33A80AAD" w14:textId="444DBB64" w:rsidR="00B33D7C" w:rsidRDefault="00B33D7C" w:rsidP="003F5A3F">
      <w:pPr>
        <w:pStyle w:val="ListParagraph"/>
        <w:numPr>
          <w:ilvl w:val="1"/>
          <w:numId w:val="16"/>
        </w:numPr>
        <w:jc w:val="both"/>
        <w:rPr>
          <w:rFonts w:asciiTheme="majorBidi" w:hAnsiTheme="majorBidi" w:cstheme="majorBidi"/>
          <w:bCs/>
          <w:iCs/>
          <w:lang w:val="en-GB"/>
        </w:rPr>
      </w:pPr>
      <w:r>
        <w:rPr>
          <w:rFonts w:asciiTheme="majorBidi" w:hAnsiTheme="majorBidi" w:cstheme="majorBidi"/>
          <w:bCs/>
          <w:iCs/>
          <w:lang w:val="en-GB"/>
        </w:rPr>
        <w:t>In this case</w:t>
      </w:r>
      <w:r w:rsidR="009E2830">
        <w:rPr>
          <w:rFonts w:asciiTheme="majorBidi" w:hAnsiTheme="majorBidi" w:cstheme="majorBidi"/>
          <w:bCs/>
          <w:iCs/>
          <w:lang w:val="en-GB"/>
        </w:rPr>
        <w:t>, CG is dropped</w:t>
      </w:r>
      <w:r w:rsidR="00727F05">
        <w:rPr>
          <w:rFonts w:asciiTheme="majorBidi" w:hAnsiTheme="majorBidi" w:cstheme="majorBidi"/>
          <w:bCs/>
          <w:iCs/>
          <w:lang w:val="en-GB"/>
        </w:rPr>
        <w:t xml:space="preserve"> conditioned on </w:t>
      </w:r>
      <w:r w:rsidR="00640C49">
        <w:rPr>
          <w:rFonts w:asciiTheme="majorBidi" w:hAnsiTheme="majorBidi" w:cstheme="majorBidi"/>
          <w:bCs/>
          <w:iCs/>
          <w:lang w:val="en-GB"/>
        </w:rPr>
        <w:t xml:space="preserve">the first symbol of the CG being at least N2 symbols after the last symbol of DCI scheduling the DG. Note that </w:t>
      </w:r>
      <w:r w:rsidR="00F06F93">
        <w:rPr>
          <w:rFonts w:asciiTheme="majorBidi" w:hAnsiTheme="majorBidi" w:cstheme="majorBidi"/>
          <w:bCs/>
          <w:iCs/>
          <w:lang w:val="en-GB"/>
        </w:rPr>
        <w:t>partial cancelation is not allowed in this case (instead the whole CG is dropped).</w:t>
      </w:r>
    </w:p>
    <w:p w14:paraId="5475012F" w14:textId="1F7F000D" w:rsidR="00367AC2" w:rsidRDefault="007D144E" w:rsidP="003F5A3F">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 xml:space="preserve">Procedure 2: </w:t>
      </w:r>
      <w:r w:rsidR="001D6E28">
        <w:rPr>
          <w:rFonts w:asciiTheme="majorBidi" w:hAnsiTheme="majorBidi" w:cstheme="majorBidi"/>
          <w:bCs/>
          <w:iCs/>
          <w:lang w:val="en-GB"/>
        </w:rPr>
        <w:t xml:space="preserve">Rel-17 </w:t>
      </w:r>
      <w:r w:rsidR="00FD1246">
        <w:rPr>
          <w:rFonts w:asciiTheme="majorBidi" w:hAnsiTheme="majorBidi" w:cstheme="majorBidi"/>
          <w:bCs/>
          <w:iCs/>
          <w:lang w:val="en-GB"/>
        </w:rPr>
        <w:t xml:space="preserve">behaviour </w:t>
      </w:r>
      <w:r w:rsidR="001B473D">
        <w:rPr>
          <w:rFonts w:asciiTheme="majorBidi" w:hAnsiTheme="majorBidi" w:cstheme="majorBidi"/>
          <w:bCs/>
          <w:iCs/>
          <w:lang w:val="en-GB"/>
        </w:rPr>
        <w:t xml:space="preserve">for </w:t>
      </w:r>
      <w:r w:rsidR="001E474F">
        <w:rPr>
          <w:rFonts w:asciiTheme="majorBidi" w:hAnsiTheme="majorBidi" w:cstheme="majorBidi"/>
          <w:bCs/>
          <w:iCs/>
          <w:lang w:val="en-GB"/>
        </w:rPr>
        <w:t xml:space="preserve">high priority DG versus low priority CG (if </w:t>
      </w:r>
      <w:r w:rsidR="001E474F" w:rsidRPr="007D144E">
        <w:rPr>
          <w:rFonts w:asciiTheme="majorBidi" w:hAnsiTheme="majorBidi" w:cstheme="majorBidi"/>
          <w:bCs/>
          <w:i/>
          <w:lang w:val="en-GB"/>
        </w:rPr>
        <w:t>prioHighDG-LowCG</w:t>
      </w:r>
      <w:r w:rsidR="001E474F">
        <w:rPr>
          <w:rFonts w:asciiTheme="majorBidi" w:hAnsiTheme="majorBidi" w:cstheme="majorBidi"/>
          <w:bCs/>
          <w:iCs/>
          <w:lang w:val="en-GB"/>
        </w:rPr>
        <w:t xml:space="preserve"> is configured)</w:t>
      </w:r>
      <w:r w:rsidR="00367AC2">
        <w:rPr>
          <w:rFonts w:asciiTheme="majorBidi" w:hAnsiTheme="majorBidi" w:cstheme="majorBidi"/>
          <w:bCs/>
          <w:iCs/>
          <w:lang w:val="en-GB"/>
        </w:rPr>
        <w:t>:</w:t>
      </w:r>
    </w:p>
    <w:p w14:paraId="6631B4BC" w14:textId="6E295486" w:rsidR="00EC2E73" w:rsidRPr="00BC38AC" w:rsidRDefault="00EC2E73" w:rsidP="003F5A3F">
      <w:pPr>
        <w:pStyle w:val="ListParagraph"/>
        <w:numPr>
          <w:ilvl w:val="1"/>
          <w:numId w:val="16"/>
        </w:numPr>
        <w:jc w:val="both"/>
        <w:rPr>
          <w:rFonts w:asciiTheme="majorBidi" w:hAnsiTheme="majorBidi" w:cstheme="majorBidi"/>
          <w:bCs/>
          <w:iCs/>
        </w:rPr>
      </w:pPr>
      <w:r>
        <w:rPr>
          <w:rFonts w:asciiTheme="majorBidi" w:hAnsiTheme="majorBidi" w:cstheme="majorBidi"/>
          <w:bCs/>
          <w:iCs/>
          <w:lang w:val="en-GB"/>
        </w:rPr>
        <w:t xml:space="preserve">In this case, the LP-CG is cancelled </w:t>
      </w:r>
      <w:r w:rsidR="004D6DC0">
        <w:rPr>
          <w:rFonts w:asciiTheme="majorBidi" w:hAnsiTheme="majorBidi" w:cstheme="majorBidi"/>
          <w:bCs/>
          <w:iCs/>
          <w:lang w:val="en-GB"/>
        </w:rPr>
        <w:t xml:space="preserve">before the first symbol overlapping with the </w:t>
      </w:r>
      <w:r w:rsidR="001068D3">
        <w:rPr>
          <w:rFonts w:asciiTheme="majorBidi" w:hAnsiTheme="majorBidi" w:cstheme="majorBidi"/>
          <w:bCs/>
          <w:iCs/>
          <w:lang w:val="en-GB"/>
        </w:rPr>
        <w:t>HP-</w:t>
      </w:r>
      <w:r w:rsidR="004D6DC0">
        <w:rPr>
          <w:rFonts w:asciiTheme="majorBidi" w:hAnsiTheme="majorBidi" w:cstheme="majorBidi"/>
          <w:bCs/>
          <w:iCs/>
          <w:lang w:val="en-GB"/>
        </w:rPr>
        <w:t>DG</w:t>
      </w:r>
      <w:r w:rsidR="00617731">
        <w:rPr>
          <w:rFonts w:asciiTheme="majorBidi" w:hAnsiTheme="majorBidi" w:cstheme="majorBidi"/>
          <w:bCs/>
          <w:iCs/>
          <w:lang w:val="en-GB"/>
        </w:rPr>
        <w:t xml:space="preserve">. In this case, cancelation timeline equal to </w:t>
      </w:r>
      <w:r w:rsidR="001D1455" w:rsidRPr="001D1455">
        <w:rPr>
          <w:rFonts w:asciiTheme="majorBidi" w:hAnsiTheme="majorBidi" w:cstheme="majorBidi"/>
          <w:bCs/>
          <w:iCs/>
        </w:rPr>
        <w:t>N2+d1+d3 symbols</w:t>
      </w:r>
      <w:r w:rsidR="001D1455">
        <w:rPr>
          <w:rFonts w:asciiTheme="majorBidi" w:hAnsiTheme="majorBidi" w:cstheme="majorBidi"/>
          <w:bCs/>
          <w:iCs/>
        </w:rPr>
        <w:t xml:space="preserve"> should be satisfied, where </w:t>
      </w:r>
      <w:r w:rsidR="001D1455" w:rsidRPr="001D1455">
        <w:rPr>
          <w:rFonts w:asciiTheme="majorBidi" w:hAnsiTheme="majorBidi" w:cstheme="majorBidi"/>
          <w:bCs/>
          <w:iCs/>
        </w:rPr>
        <w:t>N2+d1</w:t>
      </w:r>
      <w:r w:rsidR="001D1455">
        <w:rPr>
          <w:rFonts w:asciiTheme="majorBidi" w:hAnsiTheme="majorBidi" w:cstheme="majorBidi"/>
          <w:bCs/>
          <w:iCs/>
        </w:rPr>
        <w:t xml:space="preserve">corresponds to Rel-16 cancelation timeline and </w:t>
      </w:r>
      <w:r w:rsidR="00D41CAB">
        <w:rPr>
          <w:rFonts w:asciiTheme="majorBidi" w:hAnsiTheme="majorBidi" w:cstheme="majorBidi"/>
          <w:bCs/>
          <w:iCs/>
        </w:rPr>
        <w:t xml:space="preserve">d3 is an additional </w:t>
      </w:r>
      <w:r w:rsidR="00BC38AC">
        <w:rPr>
          <w:rFonts w:asciiTheme="majorBidi" w:hAnsiTheme="majorBidi" w:cstheme="majorBidi"/>
          <w:bCs/>
          <w:iCs/>
        </w:rPr>
        <w:t xml:space="preserve">processing </w:t>
      </w:r>
      <w:r w:rsidR="00D41CAB">
        <w:rPr>
          <w:rFonts w:asciiTheme="majorBidi" w:hAnsiTheme="majorBidi" w:cstheme="majorBidi"/>
          <w:bCs/>
          <w:iCs/>
        </w:rPr>
        <w:t>time for canceling the CG</w:t>
      </w:r>
      <w:r w:rsidR="00BC38AC">
        <w:rPr>
          <w:rFonts w:asciiTheme="majorBidi" w:hAnsiTheme="majorBidi" w:cstheme="majorBidi"/>
          <w:bCs/>
          <w:iCs/>
        </w:rPr>
        <w:t>, introduced in Rel-17.</w:t>
      </w:r>
      <w:r w:rsidR="00D41CAB">
        <w:rPr>
          <w:rFonts w:asciiTheme="majorBidi" w:hAnsiTheme="majorBidi" w:cstheme="majorBidi"/>
          <w:bCs/>
          <w:iCs/>
        </w:rPr>
        <w:t xml:space="preserve"> </w:t>
      </w:r>
    </w:p>
    <w:p w14:paraId="65B0E0D6" w14:textId="77777777" w:rsidR="00A01DE8" w:rsidRDefault="00367AC2" w:rsidP="003F5A3F">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 xml:space="preserve">Procedure 3: Rel-17 behaviour for high priority CG versus low priority </w:t>
      </w:r>
      <w:r w:rsidR="00A811F3">
        <w:rPr>
          <w:rFonts w:asciiTheme="majorBidi" w:hAnsiTheme="majorBidi" w:cstheme="majorBidi"/>
          <w:bCs/>
          <w:iCs/>
          <w:lang w:val="en-GB"/>
        </w:rPr>
        <w:t>D</w:t>
      </w:r>
      <w:r>
        <w:rPr>
          <w:rFonts w:asciiTheme="majorBidi" w:hAnsiTheme="majorBidi" w:cstheme="majorBidi"/>
          <w:bCs/>
          <w:iCs/>
          <w:lang w:val="en-GB"/>
        </w:rPr>
        <w:t xml:space="preserve">G (if </w:t>
      </w:r>
      <w:r w:rsidR="00A811F3" w:rsidRPr="007D144E">
        <w:rPr>
          <w:rFonts w:asciiTheme="majorBidi" w:hAnsiTheme="majorBidi" w:cstheme="majorBidi"/>
          <w:bCs/>
          <w:i/>
          <w:lang w:val="en-GB"/>
        </w:rPr>
        <w:t>prioLowDG-HighCG</w:t>
      </w:r>
      <w:r>
        <w:rPr>
          <w:rFonts w:asciiTheme="majorBidi" w:hAnsiTheme="majorBidi" w:cstheme="majorBidi"/>
          <w:bCs/>
          <w:iCs/>
          <w:lang w:val="en-GB"/>
        </w:rPr>
        <w:t xml:space="preserve"> is configured):</w:t>
      </w:r>
    </w:p>
    <w:p w14:paraId="44CF1FDE" w14:textId="19461EF9" w:rsidR="00592F92" w:rsidRPr="00592F92" w:rsidRDefault="00A01DE8" w:rsidP="003F5A3F">
      <w:pPr>
        <w:pStyle w:val="ListParagraph"/>
        <w:numPr>
          <w:ilvl w:val="1"/>
          <w:numId w:val="16"/>
        </w:numPr>
        <w:jc w:val="both"/>
        <w:rPr>
          <w:rFonts w:asciiTheme="majorBidi" w:hAnsiTheme="majorBidi" w:cstheme="majorBidi"/>
          <w:bCs/>
          <w:iCs/>
          <w:lang w:val="en-GB"/>
        </w:rPr>
      </w:pPr>
      <w:r>
        <w:rPr>
          <w:rFonts w:asciiTheme="majorBidi" w:hAnsiTheme="majorBidi" w:cstheme="majorBidi"/>
          <w:bCs/>
          <w:iCs/>
          <w:lang w:val="en-GB"/>
        </w:rPr>
        <w:t xml:space="preserve">In this case, the LP-DG is </w:t>
      </w:r>
      <w:r w:rsidR="001068D3">
        <w:rPr>
          <w:rFonts w:asciiTheme="majorBidi" w:hAnsiTheme="majorBidi" w:cstheme="majorBidi"/>
          <w:bCs/>
          <w:iCs/>
          <w:lang w:val="en-GB"/>
        </w:rPr>
        <w:t>cancelled before the first symbol overlapping with the</w:t>
      </w:r>
      <w:r w:rsidR="001E7001">
        <w:rPr>
          <w:rFonts w:asciiTheme="majorBidi" w:hAnsiTheme="majorBidi" w:cstheme="majorBidi"/>
          <w:bCs/>
          <w:iCs/>
          <w:lang w:val="en-GB"/>
        </w:rPr>
        <w:t xml:space="preserve"> HP-CG</w:t>
      </w:r>
      <w:r w:rsidR="00250DC6">
        <w:rPr>
          <w:rFonts w:asciiTheme="majorBidi" w:hAnsiTheme="majorBidi" w:cstheme="majorBidi"/>
          <w:bCs/>
          <w:iCs/>
          <w:lang w:val="en-GB"/>
        </w:rPr>
        <w:t xml:space="preserve">, and no processing time is defined since a dynamic event does not result in cancelation. </w:t>
      </w:r>
      <w:r w:rsidR="001068D3">
        <w:rPr>
          <w:rFonts w:asciiTheme="majorBidi" w:hAnsiTheme="majorBidi" w:cstheme="majorBidi"/>
          <w:bCs/>
          <w:iCs/>
          <w:lang w:val="en-GB"/>
        </w:rPr>
        <w:t xml:space="preserve"> </w:t>
      </w:r>
      <w:r w:rsidR="00367AC2">
        <w:rPr>
          <w:rFonts w:asciiTheme="majorBidi" w:hAnsiTheme="majorBidi" w:cstheme="majorBidi"/>
          <w:bCs/>
          <w:iCs/>
          <w:lang w:val="en-GB"/>
        </w:rPr>
        <w:t xml:space="preserve"> </w:t>
      </w:r>
      <w:r w:rsidR="001B473D">
        <w:rPr>
          <w:rFonts w:asciiTheme="majorBidi" w:hAnsiTheme="majorBidi" w:cstheme="majorBidi"/>
          <w:bCs/>
          <w:iCs/>
          <w:lang w:val="en-GB"/>
        </w:rPr>
        <w:t xml:space="preserve"> </w:t>
      </w:r>
      <w:r w:rsidR="00FD1246">
        <w:rPr>
          <w:rFonts w:asciiTheme="majorBidi" w:hAnsiTheme="majorBidi" w:cstheme="majorBidi"/>
          <w:bCs/>
          <w:iCs/>
          <w:lang w:val="en-GB"/>
        </w:rPr>
        <w:t xml:space="preserve"> </w:t>
      </w:r>
      <w:r w:rsidR="00592F92">
        <w:rPr>
          <w:rFonts w:asciiTheme="majorBidi" w:hAnsiTheme="majorBidi" w:cstheme="majorBidi"/>
          <w:bCs/>
          <w:iCs/>
          <w:lang w:val="en-GB"/>
        </w:rPr>
        <w:t xml:space="preserve"> </w:t>
      </w:r>
    </w:p>
    <w:p w14:paraId="41FA56F8" w14:textId="3B0A0FAE" w:rsidR="00B33D7C" w:rsidRDefault="00B33D7C" w:rsidP="00C57926">
      <w:pPr>
        <w:jc w:val="both"/>
        <w:rPr>
          <w:rFonts w:asciiTheme="majorBidi" w:hAnsiTheme="majorBidi" w:cstheme="majorBidi"/>
          <w:bCs/>
          <w:iCs/>
          <w:sz w:val="22"/>
          <w:szCs w:val="22"/>
          <w:lang w:val="en-GB"/>
        </w:rPr>
      </w:pPr>
    </w:p>
    <w:p w14:paraId="0C0860CE" w14:textId="70B53225" w:rsidR="005C02D0" w:rsidRDefault="0096115C"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These behaviours are illustrated in </w:t>
      </w:r>
      <w:r w:rsidR="008F087D">
        <w:rPr>
          <w:rFonts w:asciiTheme="majorBidi" w:hAnsiTheme="majorBidi" w:cstheme="majorBidi"/>
          <w:bCs/>
          <w:iCs/>
          <w:sz w:val="22"/>
          <w:szCs w:val="22"/>
          <w:lang w:val="en-GB"/>
        </w:rPr>
        <w:fldChar w:fldCharType="begin"/>
      </w:r>
      <w:r w:rsidR="008F087D">
        <w:rPr>
          <w:rFonts w:asciiTheme="majorBidi" w:hAnsiTheme="majorBidi" w:cstheme="majorBidi"/>
          <w:bCs/>
          <w:iCs/>
          <w:sz w:val="22"/>
          <w:szCs w:val="22"/>
          <w:lang w:val="en-GB"/>
        </w:rPr>
        <w:instrText xml:space="preserve"> REF _Ref118193008 \h </w:instrText>
      </w:r>
      <w:r w:rsidR="008F087D">
        <w:rPr>
          <w:rFonts w:asciiTheme="majorBidi" w:hAnsiTheme="majorBidi" w:cstheme="majorBidi"/>
          <w:bCs/>
          <w:iCs/>
          <w:sz w:val="22"/>
          <w:szCs w:val="22"/>
          <w:lang w:val="en-GB"/>
        </w:rPr>
      </w:r>
      <w:r w:rsidR="008F087D">
        <w:rPr>
          <w:rFonts w:asciiTheme="majorBidi" w:hAnsiTheme="majorBidi" w:cstheme="majorBidi"/>
          <w:bCs/>
          <w:iCs/>
          <w:sz w:val="22"/>
          <w:szCs w:val="22"/>
          <w:lang w:val="en-GB"/>
        </w:rPr>
        <w:fldChar w:fldCharType="separate"/>
      </w:r>
      <w:r w:rsidR="008E5DF2" w:rsidRPr="00813EB9">
        <w:rPr>
          <w:sz w:val="22"/>
          <w:szCs w:val="22"/>
        </w:rPr>
        <w:t xml:space="preserve">Figure </w:t>
      </w:r>
      <w:r w:rsidR="008E5DF2">
        <w:rPr>
          <w:noProof/>
          <w:sz w:val="22"/>
          <w:szCs w:val="22"/>
        </w:rPr>
        <w:t>2</w:t>
      </w:r>
      <w:r w:rsidR="008F087D">
        <w:rPr>
          <w:rFonts w:asciiTheme="majorBidi" w:hAnsiTheme="majorBidi" w:cstheme="majorBidi"/>
          <w:bCs/>
          <w:iCs/>
          <w:sz w:val="22"/>
          <w:szCs w:val="22"/>
          <w:lang w:val="en-GB"/>
        </w:rPr>
        <w:fldChar w:fldCharType="end"/>
      </w:r>
      <w:r w:rsidR="008F087D">
        <w:rPr>
          <w:rFonts w:asciiTheme="majorBidi" w:hAnsiTheme="majorBidi" w:cstheme="majorBidi"/>
          <w:bCs/>
          <w:iCs/>
          <w:sz w:val="22"/>
          <w:szCs w:val="22"/>
          <w:lang w:val="en-GB"/>
        </w:rPr>
        <w:t>.</w:t>
      </w:r>
    </w:p>
    <w:p w14:paraId="731BFF60" w14:textId="77777777" w:rsidR="00813EB9" w:rsidRDefault="0096115C" w:rsidP="00813EB9">
      <w:pPr>
        <w:keepNext/>
        <w:jc w:val="center"/>
      </w:pPr>
      <w:r>
        <w:rPr>
          <w:rFonts w:asciiTheme="majorBidi" w:hAnsiTheme="majorBidi" w:cstheme="majorBidi"/>
          <w:bCs/>
          <w:iCs/>
          <w:noProof/>
          <w:sz w:val="22"/>
          <w:szCs w:val="22"/>
          <w:lang w:val="en-GB"/>
        </w:rPr>
        <w:lastRenderedPageBreak/>
        <w:drawing>
          <wp:inline distT="0" distB="0" distL="0" distR="0" wp14:anchorId="0594D68C" wp14:editId="5413AB80">
            <wp:extent cx="6278677" cy="3180936"/>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4349" cy="3199008"/>
                    </a:xfrm>
                    <a:prstGeom prst="rect">
                      <a:avLst/>
                    </a:prstGeom>
                    <a:noFill/>
                  </pic:spPr>
                </pic:pic>
              </a:graphicData>
            </a:graphic>
          </wp:inline>
        </w:drawing>
      </w:r>
    </w:p>
    <w:p w14:paraId="1D944081" w14:textId="1B021343" w:rsidR="0096115C" w:rsidRPr="00813EB9" w:rsidRDefault="00813EB9" w:rsidP="00813EB9">
      <w:pPr>
        <w:pStyle w:val="Caption"/>
        <w:jc w:val="center"/>
        <w:rPr>
          <w:rFonts w:asciiTheme="majorBidi" w:hAnsiTheme="majorBidi" w:cstheme="majorBidi"/>
          <w:bCs w:val="0"/>
          <w:iCs/>
          <w:sz w:val="24"/>
          <w:szCs w:val="24"/>
          <w:lang w:val="en-GB"/>
        </w:rPr>
      </w:pPr>
      <w:bookmarkStart w:id="9" w:name="_Ref118193008"/>
      <w:r w:rsidRPr="00813EB9">
        <w:rPr>
          <w:sz w:val="22"/>
          <w:szCs w:val="22"/>
        </w:rPr>
        <w:t xml:space="preserve">Figure </w:t>
      </w:r>
      <w:r w:rsidRPr="00813EB9">
        <w:rPr>
          <w:sz w:val="22"/>
          <w:szCs w:val="22"/>
        </w:rPr>
        <w:fldChar w:fldCharType="begin"/>
      </w:r>
      <w:r w:rsidRPr="00813EB9">
        <w:rPr>
          <w:sz w:val="22"/>
          <w:szCs w:val="22"/>
        </w:rPr>
        <w:instrText xml:space="preserve"> SEQ Figure \* ARABIC </w:instrText>
      </w:r>
      <w:r w:rsidRPr="00813EB9">
        <w:rPr>
          <w:sz w:val="22"/>
          <w:szCs w:val="22"/>
        </w:rPr>
        <w:fldChar w:fldCharType="separate"/>
      </w:r>
      <w:r w:rsidR="008E5DF2">
        <w:rPr>
          <w:noProof/>
          <w:sz w:val="22"/>
          <w:szCs w:val="22"/>
        </w:rPr>
        <w:t>2</w:t>
      </w:r>
      <w:r w:rsidRPr="00813EB9">
        <w:rPr>
          <w:sz w:val="22"/>
          <w:szCs w:val="22"/>
        </w:rPr>
        <w:fldChar w:fldCharType="end"/>
      </w:r>
      <w:bookmarkEnd w:id="9"/>
      <w:r>
        <w:rPr>
          <w:sz w:val="22"/>
          <w:szCs w:val="22"/>
        </w:rPr>
        <w:t>: Rel-15 and Rel-17 behaviors for DG-CG overlap</w:t>
      </w:r>
      <w:r w:rsidR="008F087D">
        <w:rPr>
          <w:sz w:val="22"/>
          <w:szCs w:val="22"/>
        </w:rPr>
        <w:t>.</w:t>
      </w:r>
    </w:p>
    <w:p w14:paraId="1AEF8E88" w14:textId="77777777" w:rsidR="00B54617" w:rsidRDefault="007B44F6"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To allow for </w:t>
      </w:r>
      <w:r w:rsidR="002C1210">
        <w:rPr>
          <w:rFonts w:asciiTheme="majorBidi" w:hAnsiTheme="majorBidi" w:cstheme="majorBidi"/>
          <w:bCs/>
          <w:iCs/>
          <w:sz w:val="22"/>
          <w:szCs w:val="22"/>
          <w:lang w:val="en-GB"/>
        </w:rPr>
        <w:t>simultaneous DG-PUSCH + CG-PUSCH</w:t>
      </w:r>
      <w:r w:rsidR="00AF0F73">
        <w:rPr>
          <w:rFonts w:asciiTheme="majorBidi" w:hAnsiTheme="majorBidi" w:cstheme="majorBidi"/>
          <w:bCs/>
          <w:iCs/>
          <w:sz w:val="22"/>
          <w:szCs w:val="22"/>
          <w:lang w:val="en-GB"/>
        </w:rPr>
        <w:t xml:space="preserve"> associated with different coresetPoolIndex values, these procedures </w:t>
      </w:r>
      <w:r w:rsidR="001E2A14">
        <w:rPr>
          <w:rFonts w:asciiTheme="majorBidi" w:hAnsiTheme="majorBidi" w:cstheme="majorBidi"/>
          <w:bCs/>
          <w:iCs/>
          <w:sz w:val="22"/>
          <w:szCs w:val="22"/>
          <w:lang w:val="en-GB"/>
        </w:rPr>
        <w:t xml:space="preserve">should be </w:t>
      </w:r>
      <w:r w:rsidR="00B54617">
        <w:rPr>
          <w:rFonts w:asciiTheme="majorBidi" w:hAnsiTheme="majorBidi" w:cstheme="majorBidi"/>
          <w:bCs/>
          <w:iCs/>
          <w:sz w:val="22"/>
          <w:szCs w:val="22"/>
          <w:lang w:val="en-GB"/>
        </w:rPr>
        <w:t>applied separately per coresetPoolIndex. Otherwise, either the CG or the DG is not transmitted based on the existing specification.</w:t>
      </w:r>
    </w:p>
    <w:p w14:paraId="51E6665A" w14:textId="42A53105" w:rsidR="0001765C" w:rsidRDefault="00B54617" w:rsidP="004167B6">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sidR="00314B64">
        <w:rPr>
          <w:rFonts w:asciiTheme="majorBidi" w:eastAsia="Batang" w:hAnsiTheme="majorBidi" w:cstheme="majorBidi"/>
          <w:b/>
          <w:sz w:val="22"/>
          <w:szCs w:val="28"/>
          <w:u w:val="single"/>
          <w:lang w:val="en-GB"/>
        </w:rPr>
        <w:t>1</w:t>
      </w:r>
      <w:r w:rsidRPr="008A6992">
        <w:rPr>
          <w:rFonts w:asciiTheme="majorBidi" w:hAnsiTheme="majorBidi" w:cstheme="majorBidi"/>
          <w:b/>
          <w:iCs/>
          <w:sz w:val="22"/>
          <w:szCs w:val="18"/>
          <w:lang w:val="en-GB" w:eastAsia="ko-KR"/>
        </w:rPr>
        <w:t xml:space="preserve">: For </w:t>
      </w:r>
      <w:r w:rsidR="00023B61" w:rsidRPr="00023B61">
        <w:rPr>
          <w:rFonts w:asciiTheme="majorBidi" w:hAnsiTheme="majorBidi" w:cstheme="majorBidi"/>
          <w:b/>
          <w:iCs/>
          <w:sz w:val="22"/>
          <w:szCs w:val="18"/>
          <w:lang w:val="en-GB" w:eastAsia="ko-KR"/>
        </w:rPr>
        <w:t xml:space="preserve">CG-PUSCH + DG-PUSCH </w:t>
      </w:r>
      <w:r w:rsidR="00023B61">
        <w:rPr>
          <w:rFonts w:asciiTheme="majorBidi" w:hAnsiTheme="majorBidi" w:cstheme="majorBidi"/>
          <w:b/>
          <w:iCs/>
          <w:sz w:val="22"/>
          <w:szCs w:val="18"/>
          <w:lang w:val="en-GB" w:eastAsia="ko-KR"/>
        </w:rPr>
        <w:t xml:space="preserve">in </w:t>
      </w:r>
      <w:r w:rsidRPr="008A6992">
        <w:rPr>
          <w:rFonts w:asciiTheme="majorBidi" w:hAnsiTheme="majorBidi" w:cstheme="majorBidi"/>
          <w:b/>
          <w:iCs/>
          <w:sz w:val="22"/>
          <w:szCs w:val="18"/>
          <w:lang w:val="en-GB" w:eastAsia="ko-KR"/>
        </w:rPr>
        <w:t>multi-DCI based STxMP PUSCH+PUSCH transmission</w:t>
      </w:r>
      <w:r w:rsidR="00023B61">
        <w:rPr>
          <w:rFonts w:asciiTheme="majorBidi" w:hAnsiTheme="majorBidi" w:cstheme="majorBidi"/>
          <w:b/>
          <w:iCs/>
          <w:sz w:val="22"/>
          <w:szCs w:val="18"/>
          <w:lang w:val="en-GB" w:eastAsia="ko-KR"/>
        </w:rPr>
        <w:t xml:space="preserve">, the following procedures </w:t>
      </w:r>
      <w:r w:rsidR="00A368CB">
        <w:rPr>
          <w:rFonts w:asciiTheme="majorBidi" w:hAnsiTheme="majorBidi" w:cstheme="majorBidi"/>
          <w:b/>
          <w:iCs/>
          <w:sz w:val="22"/>
          <w:szCs w:val="18"/>
          <w:lang w:val="en-GB" w:eastAsia="ko-KR"/>
        </w:rPr>
        <w:t xml:space="preserve">for CG/DG overlap </w:t>
      </w:r>
      <w:r w:rsidR="0001765C">
        <w:rPr>
          <w:rFonts w:asciiTheme="majorBidi" w:hAnsiTheme="majorBidi" w:cstheme="majorBidi"/>
          <w:b/>
          <w:iCs/>
          <w:sz w:val="22"/>
          <w:szCs w:val="18"/>
          <w:lang w:val="en-GB" w:eastAsia="ko-KR"/>
        </w:rPr>
        <w:t>are performed separately for the two coresetPoolIndex values:</w:t>
      </w:r>
    </w:p>
    <w:p w14:paraId="6379E02A" w14:textId="6F9A7A21" w:rsidR="008F087D" w:rsidRPr="004167B6" w:rsidRDefault="0001765C" w:rsidP="003F5A3F">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or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are not configured, or if both CG and DG have the same PHY layer priority index)</w:t>
      </w:r>
    </w:p>
    <w:p w14:paraId="144C2938" w14:textId="4B5A8C55" w:rsidR="004167B6" w:rsidRPr="004167B6" w:rsidRDefault="004167B6" w:rsidP="003F5A3F">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2: Rel-17 behaviour for high priority DG versus low priority CG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is configured)</w:t>
      </w:r>
    </w:p>
    <w:p w14:paraId="7EF2A06C" w14:textId="7A454692" w:rsidR="004167B6" w:rsidRDefault="004167B6" w:rsidP="003F5A3F">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is configured)</w:t>
      </w:r>
    </w:p>
    <w:p w14:paraId="4EB15636" w14:textId="77777777" w:rsidR="008B663F" w:rsidRPr="008B663F" w:rsidRDefault="008B663F" w:rsidP="008B663F">
      <w:pPr>
        <w:pStyle w:val="ListParagraph"/>
        <w:ind w:left="825"/>
        <w:jc w:val="both"/>
        <w:rPr>
          <w:rFonts w:asciiTheme="majorBidi" w:hAnsiTheme="majorBidi" w:cstheme="majorBidi"/>
          <w:b/>
          <w:iCs/>
          <w:lang w:val="en-GB"/>
        </w:rPr>
      </w:pPr>
    </w:p>
    <w:p w14:paraId="637B4152" w14:textId="2B21B151" w:rsidR="00DF1252" w:rsidRDefault="00942452" w:rsidP="00176FA1">
      <w:pPr>
        <w:spacing w:after="0"/>
        <w:jc w:val="both"/>
        <w:rPr>
          <w:rFonts w:asciiTheme="majorBidi" w:hAnsiTheme="majorBidi" w:cstheme="majorBidi"/>
          <w:bCs/>
          <w:iCs/>
          <w:sz w:val="22"/>
          <w:szCs w:val="22"/>
          <w:lang w:val="en-GB"/>
        </w:rPr>
      </w:pPr>
      <w:r w:rsidRPr="00A251A1">
        <w:rPr>
          <w:rFonts w:asciiTheme="majorBidi" w:hAnsiTheme="majorBidi" w:cstheme="majorBidi"/>
          <w:bCs/>
          <w:iCs/>
          <w:sz w:val="22"/>
          <w:szCs w:val="22"/>
          <w:lang w:val="en-GB"/>
        </w:rPr>
        <w:t xml:space="preserve">With respect to </w:t>
      </w:r>
      <w:r w:rsidR="00B40C55" w:rsidRPr="00A251A1">
        <w:rPr>
          <w:rFonts w:asciiTheme="majorBidi" w:hAnsiTheme="majorBidi" w:cstheme="majorBidi"/>
          <w:bCs/>
          <w:iCs/>
          <w:sz w:val="22"/>
          <w:szCs w:val="22"/>
          <w:lang w:val="en-GB"/>
        </w:rPr>
        <w:t xml:space="preserve">the </w:t>
      </w:r>
      <w:r w:rsidR="00EA7A14" w:rsidRPr="00A251A1">
        <w:rPr>
          <w:rFonts w:asciiTheme="majorBidi" w:hAnsiTheme="majorBidi" w:cstheme="majorBidi"/>
          <w:bCs/>
          <w:iCs/>
          <w:sz w:val="22"/>
          <w:szCs w:val="22"/>
          <w:lang w:val="en-GB"/>
        </w:rPr>
        <w:t>maximum</w:t>
      </w:r>
      <w:r w:rsidR="00B40C55" w:rsidRPr="00A251A1">
        <w:rPr>
          <w:rFonts w:asciiTheme="majorBidi" w:hAnsiTheme="majorBidi" w:cstheme="majorBidi"/>
          <w:bCs/>
          <w:iCs/>
          <w:sz w:val="22"/>
          <w:szCs w:val="22"/>
          <w:lang w:val="en-GB"/>
        </w:rPr>
        <w:t xml:space="preserve"> number of configured/indicated SRS resources in each set for NCB/CB</w:t>
      </w:r>
      <w:r w:rsidR="00B96BE2" w:rsidRPr="00A251A1">
        <w:rPr>
          <w:rFonts w:asciiTheme="majorBidi" w:hAnsiTheme="majorBidi" w:cstheme="majorBidi"/>
          <w:bCs/>
          <w:iCs/>
          <w:sz w:val="22"/>
          <w:szCs w:val="22"/>
          <w:lang w:val="en-GB"/>
        </w:rPr>
        <w:t xml:space="preserve"> or </w:t>
      </w:r>
      <w:r w:rsidR="00BE404C" w:rsidRPr="00A251A1">
        <w:rPr>
          <w:rFonts w:asciiTheme="majorBidi" w:hAnsiTheme="majorBidi" w:cstheme="majorBidi"/>
          <w:bCs/>
          <w:iCs/>
          <w:sz w:val="22"/>
          <w:szCs w:val="22"/>
          <w:lang w:val="en-GB"/>
        </w:rPr>
        <w:t xml:space="preserve">whether </w:t>
      </w:r>
      <w:r w:rsidR="00A251A1" w:rsidRPr="00A251A1">
        <w:rPr>
          <w:rFonts w:asciiTheme="majorBidi" w:hAnsiTheme="majorBidi" w:cstheme="majorBidi"/>
          <w:bCs/>
          <w:iCs/>
          <w:sz w:val="22"/>
          <w:szCs w:val="22"/>
          <w:lang w:val="en-GB"/>
        </w:rPr>
        <w:t xml:space="preserve">separate </w:t>
      </w:r>
      <w:r w:rsidR="00BE404C" w:rsidRPr="00A251A1">
        <w:rPr>
          <w:rFonts w:asciiTheme="majorBidi" w:eastAsia="Batang" w:hAnsiTheme="majorBidi" w:cstheme="majorBidi"/>
          <w:bCs/>
          <w:sz w:val="22"/>
          <w:szCs w:val="22"/>
          <w:lang w:val="en-GB" w:eastAsia="zh-CN"/>
        </w:rPr>
        <w:t xml:space="preserve">maxRanks </w:t>
      </w:r>
      <w:r w:rsidR="005F5BA0">
        <w:rPr>
          <w:rFonts w:asciiTheme="majorBidi" w:eastAsia="Batang" w:hAnsiTheme="majorBidi" w:cstheme="majorBidi"/>
          <w:bCs/>
          <w:sz w:val="22"/>
          <w:szCs w:val="22"/>
          <w:lang w:val="en-GB" w:eastAsia="zh-CN"/>
        </w:rPr>
        <w:t xml:space="preserve">or separate codebooks </w:t>
      </w:r>
      <w:r w:rsidR="00BE404C" w:rsidRPr="00A251A1">
        <w:rPr>
          <w:rFonts w:asciiTheme="majorBidi" w:eastAsia="Batang" w:hAnsiTheme="majorBidi" w:cstheme="majorBidi"/>
          <w:bCs/>
          <w:sz w:val="22"/>
          <w:szCs w:val="22"/>
          <w:lang w:val="en-GB" w:eastAsia="zh-CN"/>
        </w:rPr>
        <w:t>are configured for different SRS resource sets</w:t>
      </w:r>
      <w:r w:rsidR="00793499" w:rsidRPr="00A251A1">
        <w:rPr>
          <w:rFonts w:asciiTheme="majorBidi" w:hAnsiTheme="majorBidi" w:cstheme="majorBidi"/>
          <w:bCs/>
          <w:iCs/>
          <w:sz w:val="22"/>
          <w:szCs w:val="22"/>
          <w:lang w:val="en-GB"/>
        </w:rPr>
        <w:t xml:space="preserve">, </w:t>
      </w:r>
      <w:r w:rsidR="0018567E">
        <w:rPr>
          <w:rFonts w:asciiTheme="majorBidi" w:hAnsiTheme="majorBidi" w:cstheme="majorBidi"/>
          <w:bCs/>
          <w:iCs/>
          <w:sz w:val="22"/>
          <w:szCs w:val="22"/>
          <w:lang w:val="en-GB"/>
        </w:rPr>
        <w:t xml:space="preserve">the use case </w:t>
      </w:r>
      <w:r w:rsidR="00A426FB">
        <w:rPr>
          <w:rFonts w:asciiTheme="majorBidi" w:hAnsiTheme="majorBidi" w:cstheme="majorBidi"/>
          <w:bCs/>
          <w:iCs/>
          <w:sz w:val="22"/>
          <w:szCs w:val="22"/>
          <w:lang w:val="en-GB"/>
        </w:rPr>
        <w:t>and scenario</w:t>
      </w:r>
      <w:r w:rsidR="0018567E">
        <w:rPr>
          <w:rFonts w:asciiTheme="majorBidi" w:hAnsiTheme="majorBidi" w:cstheme="majorBidi"/>
          <w:bCs/>
          <w:iCs/>
          <w:sz w:val="22"/>
          <w:szCs w:val="22"/>
          <w:lang w:val="en-GB"/>
        </w:rPr>
        <w:t xml:space="preserve"> </w:t>
      </w:r>
      <w:r w:rsidR="00EB0271">
        <w:rPr>
          <w:rFonts w:asciiTheme="majorBidi" w:hAnsiTheme="majorBidi" w:cstheme="majorBidi"/>
          <w:bCs/>
          <w:iCs/>
          <w:sz w:val="22"/>
          <w:szCs w:val="22"/>
          <w:lang w:val="en-GB"/>
        </w:rPr>
        <w:t xml:space="preserve">should </w:t>
      </w:r>
      <w:r w:rsidR="00A426FB">
        <w:rPr>
          <w:rFonts w:asciiTheme="majorBidi" w:hAnsiTheme="majorBidi" w:cstheme="majorBidi"/>
          <w:bCs/>
          <w:iCs/>
          <w:sz w:val="22"/>
          <w:szCs w:val="22"/>
          <w:lang w:val="en-GB"/>
        </w:rPr>
        <w:t xml:space="preserve">be </w:t>
      </w:r>
      <w:r w:rsidR="00EB0271">
        <w:rPr>
          <w:rFonts w:asciiTheme="majorBidi" w:hAnsiTheme="majorBidi" w:cstheme="majorBidi"/>
          <w:bCs/>
          <w:iCs/>
          <w:sz w:val="22"/>
          <w:szCs w:val="22"/>
          <w:lang w:val="en-GB"/>
        </w:rPr>
        <w:t>clarified for each case:</w:t>
      </w:r>
    </w:p>
    <w:p w14:paraId="25F0E790" w14:textId="27635BD8" w:rsidR="00942452" w:rsidRDefault="00DF1252" w:rsidP="003F5A3F">
      <w:pPr>
        <w:pStyle w:val="ListParagraph"/>
        <w:numPr>
          <w:ilvl w:val="0"/>
          <w:numId w:val="18"/>
        </w:numPr>
        <w:jc w:val="both"/>
        <w:rPr>
          <w:rFonts w:asciiTheme="majorBidi" w:hAnsiTheme="majorBidi" w:cstheme="majorBidi"/>
          <w:bCs/>
          <w:iCs/>
          <w:lang w:val="en-GB"/>
        </w:rPr>
      </w:pPr>
      <w:r>
        <w:rPr>
          <w:rFonts w:asciiTheme="majorBidi" w:hAnsiTheme="majorBidi" w:cstheme="majorBidi"/>
          <w:bCs/>
          <w:iCs/>
          <w:lang w:val="en-GB"/>
        </w:rPr>
        <w:t xml:space="preserve">Whether the two SRS resource sets </w:t>
      </w:r>
      <w:r w:rsidR="00FC7449">
        <w:rPr>
          <w:rFonts w:asciiTheme="majorBidi" w:hAnsiTheme="majorBidi" w:cstheme="majorBidi"/>
          <w:bCs/>
          <w:iCs/>
          <w:lang w:val="en-GB"/>
        </w:rPr>
        <w:t>can be configured with different number of SRS resources</w:t>
      </w:r>
      <w:r w:rsidR="00E91870">
        <w:rPr>
          <w:rFonts w:asciiTheme="majorBidi" w:hAnsiTheme="majorBidi" w:cstheme="majorBidi"/>
          <w:bCs/>
          <w:iCs/>
          <w:lang w:val="en-GB"/>
        </w:rPr>
        <w:t xml:space="preserve"> or with different maxRanks? This </w:t>
      </w:r>
      <w:r w:rsidR="007639F7">
        <w:rPr>
          <w:rFonts w:asciiTheme="majorBidi" w:hAnsiTheme="majorBidi" w:cstheme="majorBidi"/>
          <w:bCs/>
          <w:iCs/>
          <w:lang w:val="en-GB"/>
        </w:rPr>
        <w:t xml:space="preserve">is not needed </w:t>
      </w:r>
      <w:r w:rsidR="00AB5149">
        <w:rPr>
          <w:rFonts w:asciiTheme="majorBidi" w:hAnsiTheme="majorBidi" w:cstheme="majorBidi"/>
          <w:bCs/>
          <w:iCs/>
          <w:lang w:val="en-GB"/>
        </w:rPr>
        <w:t>given the similar discussions in Section 2 for SDM / SFN PUSCH schemes</w:t>
      </w:r>
      <w:r w:rsidR="006A1B47">
        <w:rPr>
          <w:rFonts w:asciiTheme="majorBidi" w:hAnsiTheme="majorBidi" w:cstheme="majorBidi"/>
          <w:bCs/>
          <w:iCs/>
          <w:lang w:val="en-GB"/>
        </w:rPr>
        <w:t xml:space="preserve">. </w:t>
      </w:r>
    </w:p>
    <w:p w14:paraId="718B20AE" w14:textId="6500D1D8" w:rsidR="00AE6445" w:rsidRDefault="002821C7" w:rsidP="003F5A3F">
      <w:pPr>
        <w:pStyle w:val="ListParagraph"/>
        <w:numPr>
          <w:ilvl w:val="0"/>
          <w:numId w:val="18"/>
        </w:numPr>
        <w:jc w:val="both"/>
        <w:rPr>
          <w:rFonts w:asciiTheme="majorBidi" w:hAnsiTheme="majorBidi" w:cstheme="majorBidi"/>
          <w:bCs/>
          <w:iCs/>
          <w:lang w:val="en-GB"/>
        </w:rPr>
      </w:pPr>
      <w:r>
        <w:rPr>
          <w:rFonts w:asciiTheme="majorBidi" w:hAnsiTheme="majorBidi" w:cstheme="majorBidi"/>
          <w:bCs/>
          <w:iCs/>
          <w:lang w:val="en-GB" w:eastAsia="ko-KR"/>
        </w:rPr>
        <w:t xml:space="preserve">Whether </w:t>
      </w:r>
      <w:r w:rsidR="001C528E">
        <w:rPr>
          <w:rFonts w:asciiTheme="majorBidi" w:hAnsiTheme="majorBidi" w:cstheme="majorBidi"/>
          <w:bCs/>
          <w:iCs/>
          <w:lang w:val="en-GB" w:eastAsia="ko-KR"/>
        </w:rPr>
        <w:t xml:space="preserve">separate codebooks should be configured for the two </w:t>
      </w:r>
      <w:r w:rsidR="00DD330E">
        <w:rPr>
          <w:rFonts w:asciiTheme="majorBidi" w:hAnsiTheme="majorBidi" w:cstheme="majorBidi"/>
          <w:bCs/>
          <w:iCs/>
          <w:lang w:val="en-GB" w:eastAsia="ko-KR"/>
        </w:rPr>
        <w:t>SRS resource sets? For the case that one</w:t>
      </w:r>
      <w:r w:rsidR="0022752D">
        <w:rPr>
          <w:rFonts w:asciiTheme="majorBidi" w:hAnsiTheme="majorBidi" w:cstheme="majorBidi"/>
          <w:bCs/>
          <w:iCs/>
          <w:lang w:val="en-GB" w:eastAsia="ko-KR"/>
        </w:rPr>
        <w:t xml:space="preserve"> of them is NCB and the other one is CB, such a combination </w:t>
      </w:r>
      <w:r w:rsidR="001856CC">
        <w:rPr>
          <w:rFonts w:asciiTheme="majorBidi" w:hAnsiTheme="majorBidi" w:cstheme="majorBidi"/>
          <w:bCs/>
          <w:iCs/>
          <w:lang w:val="en-GB" w:eastAsia="ko-KR"/>
        </w:rPr>
        <w:t>does not have a clear use case.</w:t>
      </w:r>
    </w:p>
    <w:p w14:paraId="6B7F2DC6" w14:textId="77777777" w:rsidR="004C75F5" w:rsidRPr="004C75F5" w:rsidRDefault="004C75F5" w:rsidP="004C75F5">
      <w:pPr>
        <w:pStyle w:val="ListParagraph"/>
        <w:ind w:left="835"/>
        <w:jc w:val="both"/>
        <w:rPr>
          <w:rFonts w:asciiTheme="majorBidi" w:hAnsiTheme="majorBidi" w:cstheme="majorBidi"/>
          <w:bCs/>
          <w:iCs/>
          <w:lang w:val="en-GB"/>
        </w:rPr>
      </w:pPr>
    </w:p>
    <w:p w14:paraId="1187915D" w14:textId="5792671C" w:rsidR="009B0683" w:rsidRDefault="009B0683" w:rsidP="009B0683">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2</w:t>
      </w:r>
      <w:r w:rsidRPr="008A6992">
        <w:rPr>
          <w:rFonts w:asciiTheme="majorBidi" w:hAnsiTheme="majorBidi" w:cstheme="majorBidi"/>
          <w:b/>
          <w:iCs/>
          <w:sz w:val="22"/>
          <w:szCs w:val="18"/>
          <w:lang w:val="en-GB" w:eastAsia="ko-KR"/>
        </w:rPr>
        <w:t>: For multi-DCI based STxMP PUSCH+PUSCH transmission</w:t>
      </w:r>
      <w:r>
        <w:rPr>
          <w:rFonts w:asciiTheme="majorBidi" w:hAnsiTheme="majorBidi" w:cstheme="majorBidi"/>
          <w:b/>
          <w:iCs/>
          <w:sz w:val="22"/>
          <w:szCs w:val="18"/>
          <w:lang w:val="en-GB" w:eastAsia="ko-KR"/>
        </w:rPr>
        <w:t>:</w:t>
      </w:r>
    </w:p>
    <w:p w14:paraId="18E06804" w14:textId="77777777" w:rsidR="009B0683" w:rsidRPr="00757317" w:rsidRDefault="009B0683" w:rsidP="003F5A3F">
      <w:pPr>
        <w:pStyle w:val="ListParagraph"/>
        <w:numPr>
          <w:ilvl w:val="0"/>
          <w:numId w:val="19"/>
        </w:numPr>
        <w:jc w:val="both"/>
        <w:rPr>
          <w:rFonts w:asciiTheme="majorBidi" w:hAnsiTheme="majorBidi" w:cstheme="majorBidi"/>
          <w:b/>
          <w:iCs/>
          <w:lang w:val="en-GB"/>
        </w:rPr>
      </w:pPr>
      <w:r w:rsidRPr="00757317">
        <w:rPr>
          <w:rFonts w:asciiTheme="majorBidi" w:hAnsiTheme="majorBidi" w:cstheme="majorBidi"/>
          <w:b/>
          <w:iCs/>
          <w:lang w:val="en-GB"/>
        </w:rPr>
        <w:t>The two SRS resource sets are configured with the same number of SRS resources.</w:t>
      </w:r>
    </w:p>
    <w:p w14:paraId="428F60F6" w14:textId="7B1E5832" w:rsidR="009B0683" w:rsidRPr="009B0683" w:rsidRDefault="009B0683" w:rsidP="003F5A3F">
      <w:pPr>
        <w:pStyle w:val="ListParagraph"/>
        <w:numPr>
          <w:ilvl w:val="0"/>
          <w:numId w:val="19"/>
        </w:numPr>
        <w:jc w:val="both"/>
        <w:rPr>
          <w:rFonts w:asciiTheme="majorBidi" w:hAnsiTheme="majorBidi" w:cstheme="majorBidi"/>
          <w:b/>
          <w:iCs/>
          <w:lang w:val="en-GB"/>
        </w:rPr>
      </w:pPr>
      <w:r w:rsidRPr="00757317">
        <w:rPr>
          <w:rFonts w:ascii="Times" w:eastAsia="Batang" w:hAnsi="Times" w:cs="Times"/>
          <w:b/>
          <w:lang w:val="en-GB" w:eastAsia="zh-CN"/>
        </w:rPr>
        <w:t>No need for separate codebook configurations for the two SRS resource sets</w:t>
      </w:r>
      <w:r w:rsidR="00202DF0">
        <w:rPr>
          <w:rFonts w:ascii="Times" w:eastAsia="Batang" w:hAnsi="Times" w:cs="Times"/>
          <w:b/>
          <w:lang w:val="en-GB" w:eastAsia="zh-CN"/>
        </w:rPr>
        <w:t>.</w:t>
      </w:r>
    </w:p>
    <w:p w14:paraId="5EAD73A9" w14:textId="77777777" w:rsidR="009B0683" w:rsidRPr="009B0683" w:rsidRDefault="009B0683" w:rsidP="009B0683">
      <w:pPr>
        <w:pStyle w:val="ListParagraph"/>
        <w:jc w:val="both"/>
        <w:rPr>
          <w:rFonts w:asciiTheme="majorBidi" w:hAnsiTheme="majorBidi" w:cstheme="majorBidi"/>
          <w:b/>
          <w:iCs/>
          <w:lang w:val="en-GB"/>
        </w:rPr>
      </w:pPr>
    </w:p>
    <w:p w14:paraId="64EF5FB0" w14:textId="4F6537B9" w:rsidR="0095135C" w:rsidRPr="004C75F5" w:rsidRDefault="004C75F5" w:rsidP="00D519DA">
      <w:pPr>
        <w:jc w:val="both"/>
        <w:rPr>
          <w:rFonts w:asciiTheme="majorBidi" w:hAnsiTheme="majorBidi" w:cstheme="majorBidi"/>
          <w:bCs/>
          <w:iCs/>
          <w:sz w:val="22"/>
          <w:szCs w:val="22"/>
          <w:lang w:val="en-GB"/>
        </w:rPr>
      </w:pPr>
      <w:r>
        <w:rPr>
          <w:rFonts w:asciiTheme="majorBidi" w:hAnsiTheme="majorBidi" w:cstheme="majorBidi"/>
          <w:bCs/>
          <w:iCs/>
          <w:sz w:val="22"/>
          <w:szCs w:val="22"/>
          <w:lang w:val="en-GB" w:eastAsia="ko-KR"/>
        </w:rPr>
        <w:t>Another issue is w</w:t>
      </w:r>
      <w:r w:rsidR="008A5C2F" w:rsidRPr="00AE6445">
        <w:rPr>
          <w:rFonts w:asciiTheme="majorBidi" w:hAnsiTheme="majorBidi" w:cstheme="majorBidi"/>
          <w:bCs/>
          <w:iCs/>
          <w:sz w:val="22"/>
          <w:szCs w:val="22"/>
          <w:lang w:val="en-GB" w:eastAsia="ko-KR"/>
        </w:rPr>
        <w:t xml:space="preserve">hether the max number of </w:t>
      </w:r>
      <w:r w:rsidR="00CA30FF" w:rsidRPr="00AE6445">
        <w:rPr>
          <w:rFonts w:asciiTheme="majorBidi" w:hAnsiTheme="majorBidi" w:cstheme="majorBidi"/>
          <w:bCs/>
          <w:iCs/>
          <w:sz w:val="22"/>
          <w:szCs w:val="22"/>
          <w:lang w:val="en-GB" w:eastAsia="ko-KR"/>
        </w:rPr>
        <w:t xml:space="preserve">layers </w:t>
      </w:r>
      <w:r w:rsidR="001F796C" w:rsidRPr="00AE6445">
        <w:rPr>
          <w:rFonts w:asciiTheme="majorBidi" w:hAnsiTheme="majorBidi" w:cstheme="majorBidi"/>
          <w:bCs/>
          <w:iCs/>
          <w:sz w:val="22"/>
          <w:szCs w:val="22"/>
          <w:lang w:val="en-GB" w:eastAsia="ko-KR"/>
        </w:rPr>
        <w:t>of one PUSCH</w:t>
      </w:r>
      <w:r w:rsidR="00A03D9F" w:rsidRPr="00AE6445">
        <w:rPr>
          <w:rFonts w:asciiTheme="majorBidi" w:hAnsiTheme="majorBidi" w:cstheme="majorBidi"/>
          <w:bCs/>
          <w:iCs/>
          <w:sz w:val="22"/>
          <w:szCs w:val="22"/>
          <w:lang w:val="en-GB" w:eastAsia="ko-KR"/>
        </w:rPr>
        <w:t xml:space="preserve"> </w:t>
      </w:r>
      <w:r w:rsidR="00DA2797" w:rsidRPr="00AE6445">
        <w:rPr>
          <w:rFonts w:asciiTheme="majorBidi" w:hAnsiTheme="majorBidi" w:cstheme="majorBidi"/>
          <w:bCs/>
          <w:iCs/>
          <w:sz w:val="22"/>
          <w:szCs w:val="22"/>
          <w:lang w:val="en-GB" w:eastAsia="ko-KR"/>
        </w:rPr>
        <w:t xml:space="preserve">should be limited? </w:t>
      </w:r>
      <w:r w:rsidR="0079678B" w:rsidRPr="00AE6445">
        <w:rPr>
          <w:rFonts w:asciiTheme="majorBidi" w:hAnsiTheme="majorBidi" w:cstheme="majorBidi"/>
          <w:bCs/>
          <w:iCs/>
          <w:sz w:val="22"/>
          <w:szCs w:val="22"/>
          <w:lang w:val="en-GB" w:eastAsia="ko-KR"/>
        </w:rPr>
        <w:t xml:space="preserve">This depends on the presence of </w:t>
      </w:r>
      <w:r w:rsidR="00980BC6" w:rsidRPr="00AE6445">
        <w:rPr>
          <w:rFonts w:asciiTheme="majorBidi" w:hAnsiTheme="majorBidi" w:cstheme="majorBidi"/>
          <w:bCs/>
          <w:iCs/>
          <w:sz w:val="22"/>
          <w:szCs w:val="22"/>
          <w:lang w:val="en-GB" w:eastAsia="ko-KR"/>
        </w:rPr>
        <w:t>another overlapping PUSCH</w:t>
      </w:r>
      <w:r w:rsidR="000224BC" w:rsidRPr="00AE6445">
        <w:rPr>
          <w:rFonts w:asciiTheme="majorBidi" w:hAnsiTheme="majorBidi" w:cstheme="majorBidi"/>
          <w:bCs/>
          <w:iCs/>
          <w:sz w:val="22"/>
          <w:szCs w:val="22"/>
          <w:lang w:val="en-GB" w:eastAsia="ko-KR"/>
        </w:rPr>
        <w:t xml:space="preserve"> as well as </w:t>
      </w:r>
      <w:r w:rsidR="00CE42D7" w:rsidRPr="00AE6445">
        <w:rPr>
          <w:rFonts w:asciiTheme="majorBidi" w:hAnsiTheme="majorBidi" w:cstheme="majorBidi"/>
          <w:bCs/>
          <w:iCs/>
          <w:sz w:val="22"/>
          <w:szCs w:val="22"/>
          <w:lang w:val="en-GB" w:eastAsia="ko-KR"/>
        </w:rPr>
        <w:t xml:space="preserve">on UE implementation </w:t>
      </w:r>
      <w:r w:rsidR="006A585B" w:rsidRPr="00AE6445">
        <w:rPr>
          <w:rFonts w:asciiTheme="majorBidi" w:hAnsiTheme="majorBidi" w:cstheme="majorBidi"/>
          <w:bCs/>
          <w:iCs/>
          <w:sz w:val="22"/>
          <w:szCs w:val="22"/>
          <w:lang w:val="en-GB" w:eastAsia="ko-KR"/>
        </w:rPr>
        <w:t xml:space="preserve">(similar to </w:t>
      </w:r>
      <w:r w:rsidR="00890201" w:rsidRPr="00AE6445">
        <w:rPr>
          <w:rFonts w:asciiTheme="majorBidi" w:hAnsiTheme="majorBidi" w:cstheme="majorBidi"/>
          <w:bCs/>
          <w:iCs/>
          <w:sz w:val="22"/>
          <w:szCs w:val="22"/>
          <w:lang w:val="en-GB" w:eastAsia="ko-KR"/>
        </w:rPr>
        <w:t>Mode 1 and Mode 2</w:t>
      </w:r>
      <w:r w:rsidR="006A585B" w:rsidRPr="00AE6445">
        <w:rPr>
          <w:rFonts w:asciiTheme="majorBidi" w:hAnsiTheme="majorBidi" w:cstheme="majorBidi"/>
          <w:bCs/>
          <w:iCs/>
          <w:sz w:val="22"/>
          <w:szCs w:val="22"/>
          <w:lang w:val="en-GB" w:eastAsia="ko-KR"/>
        </w:rPr>
        <w:t xml:space="preserve"> </w:t>
      </w:r>
      <w:r w:rsidR="006A585B" w:rsidRPr="0093240F">
        <w:rPr>
          <w:rFonts w:asciiTheme="majorBidi" w:hAnsiTheme="majorBidi" w:cstheme="majorBidi"/>
          <w:bCs/>
          <w:iCs/>
          <w:sz w:val="22"/>
          <w:szCs w:val="22"/>
          <w:lang w:val="en-GB" w:eastAsia="ko-KR"/>
        </w:rPr>
        <w:t xml:space="preserve">discussed </w:t>
      </w:r>
      <w:r w:rsidR="00F54CFF" w:rsidRPr="0093240F">
        <w:rPr>
          <w:rFonts w:asciiTheme="majorBidi" w:hAnsiTheme="majorBidi" w:cstheme="majorBidi"/>
          <w:bCs/>
          <w:iCs/>
          <w:sz w:val="22"/>
          <w:szCs w:val="22"/>
          <w:lang w:val="en-GB" w:eastAsia="ko-KR"/>
        </w:rPr>
        <w:t xml:space="preserve">in Section </w:t>
      </w:r>
      <w:r w:rsidR="00DD6930">
        <w:rPr>
          <w:rFonts w:asciiTheme="majorBidi" w:hAnsiTheme="majorBidi" w:cstheme="majorBidi"/>
          <w:bCs/>
          <w:iCs/>
          <w:sz w:val="22"/>
          <w:szCs w:val="22"/>
          <w:lang w:val="en-GB" w:eastAsia="ko-KR"/>
        </w:rPr>
        <w:t>2</w:t>
      </w:r>
      <w:r w:rsidR="00F54CFF" w:rsidRPr="0093240F">
        <w:rPr>
          <w:rFonts w:asciiTheme="majorBidi" w:hAnsiTheme="majorBidi" w:cstheme="majorBidi"/>
          <w:bCs/>
          <w:iCs/>
          <w:sz w:val="22"/>
          <w:szCs w:val="22"/>
          <w:lang w:val="en-GB" w:eastAsia="ko-KR"/>
        </w:rPr>
        <w:t xml:space="preserve"> for SDM</w:t>
      </w:r>
      <w:r w:rsidR="00644A9D" w:rsidRPr="0093240F">
        <w:rPr>
          <w:rFonts w:asciiTheme="majorBidi" w:hAnsiTheme="majorBidi" w:cstheme="majorBidi"/>
          <w:bCs/>
          <w:iCs/>
          <w:sz w:val="22"/>
          <w:szCs w:val="22"/>
          <w:lang w:val="en-GB" w:eastAsia="ko-KR"/>
        </w:rPr>
        <w:t>/</w:t>
      </w:r>
      <w:r w:rsidR="00FC52A1" w:rsidRPr="0093240F">
        <w:rPr>
          <w:rFonts w:asciiTheme="majorBidi" w:hAnsiTheme="majorBidi" w:cstheme="majorBidi"/>
          <w:bCs/>
          <w:iCs/>
          <w:sz w:val="22"/>
          <w:szCs w:val="22"/>
          <w:lang w:val="en-GB" w:eastAsia="ko-KR"/>
        </w:rPr>
        <w:t>SFN</w:t>
      </w:r>
      <w:r w:rsidR="00F54CFF" w:rsidRPr="0093240F">
        <w:rPr>
          <w:rFonts w:asciiTheme="majorBidi" w:hAnsiTheme="majorBidi" w:cstheme="majorBidi"/>
          <w:bCs/>
          <w:iCs/>
          <w:sz w:val="22"/>
          <w:szCs w:val="22"/>
          <w:lang w:val="en-GB" w:eastAsia="ko-KR"/>
        </w:rPr>
        <w:t xml:space="preserve"> </w:t>
      </w:r>
      <w:r w:rsidR="002B2C2B">
        <w:rPr>
          <w:rFonts w:asciiTheme="majorBidi" w:hAnsiTheme="majorBidi" w:cstheme="majorBidi"/>
          <w:bCs/>
          <w:iCs/>
          <w:sz w:val="22"/>
          <w:szCs w:val="22"/>
          <w:lang w:val="en-GB" w:eastAsia="ko-KR"/>
        </w:rPr>
        <w:t xml:space="preserve">PUSCH </w:t>
      </w:r>
      <w:r w:rsidR="00F54CFF" w:rsidRPr="0093240F">
        <w:rPr>
          <w:rFonts w:asciiTheme="majorBidi" w:hAnsiTheme="majorBidi" w:cstheme="majorBidi"/>
          <w:bCs/>
          <w:iCs/>
          <w:sz w:val="22"/>
          <w:szCs w:val="22"/>
          <w:lang w:val="en-GB" w:eastAsia="ko-KR"/>
        </w:rPr>
        <w:t>scheme</w:t>
      </w:r>
      <w:r w:rsidR="00FC52A1" w:rsidRPr="0093240F">
        <w:rPr>
          <w:rFonts w:asciiTheme="majorBidi" w:hAnsiTheme="majorBidi" w:cstheme="majorBidi"/>
          <w:bCs/>
          <w:iCs/>
          <w:sz w:val="22"/>
          <w:szCs w:val="22"/>
          <w:lang w:val="en-GB" w:eastAsia="ko-KR"/>
        </w:rPr>
        <w:t>s</w:t>
      </w:r>
      <w:r w:rsidR="00F54CFF" w:rsidRPr="0093240F">
        <w:rPr>
          <w:rFonts w:asciiTheme="majorBidi" w:hAnsiTheme="majorBidi" w:cstheme="majorBidi"/>
          <w:bCs/>
          <w:iCs/>
          <w:sz w:val="22"/>
          <w:szCs w:val="22"/>
          <w:lang w:val="en-GB" w:eastAsia="ko-KR"/>
        </w:rPr>
        <w:t xml:space="preserve">). </w:t>
      </w:r>
      <w:r w:rsidR="0095135C" w:rsidRPr="0093240F">
        <w:rPr>
          <w:rFonts w:asciiTheme="majorBidi" w:hAnsiTheme="majorBidi" w:cstheme="majorBidi"/>
          <w:bCs/>
          <w:iCs/>
          <w:sz w:val="22"/>
          <w:szCs w:val="22"/>
          <w:lang w:val="en-GB" w:eastAsia="ko-KR"/>
        </w:rPr>
        <w:t>Note that unlike single-DCI based schemes, separate configuration of maxRank (for sTRP versus mTRP) may not be needed</w:t>
      </w:r>
      <w:r w:rsidR="00176FA1">
        <w:rPr>
          <w:rFonts w:asciiTheme="majorBidi" w:hAnsiTheme="majorBidi" w:cstheme="majorBidi"/>
          <w:bCs/>
          <w:iCs/>
          <w:sz w:val="22"/>
          <w:szCs w:val="22"/>
          <w:lang w:val="en-GB" w:eastAsia="ko-KR"/>
        </w:rPr>
        <w:t xml:space="preserve"> / straightforward</w:t>
      </w:r>
      <w:r w:rsidR="0095135C" w:rsidRPr="0093240F">
        <w:rPr>
          <w:rFonts w:asciiTheme="majorBidi" w:hAnsiTheme="majorBidi" w:cstheme="majorBidi"/>
          <w:bCs/>
          <w:iCs/>
          <w:sz w:val="22"/>
          <w:szCs w:val="22"/>
          <w:lang w:val="en-GB" w:eastAsia="ko-KR"/>
        </w:rPr>
        <w:t xml:space="preserve">, because in the multi-DCI case, the </w:t>
      </w:r>
      <w:r w:rsidR="0095135C" w:rsidRPr="0093240F">
        <w:rPr>
          <w:rFonts w:asciiTheme="majorBidi" w:hAnsiTheme="majorBidi" w:cstheme="majorBidi"/>
          <w:bCs/>
          <w:iCs/>
          <w:sz w:val="22"/>
          <w:szCs w:val="22"/>
          <w:lang w:val="en-GB" w:eastAsia="ko-KR"/>
        </w:rPr>
        <w:lastRenderedPageBreak/>
        <w:t>interpretation of a DCI cannot be a function of another DCI, which determines whether there is an overlapping PUSCH.</w:t>
      </w:r>
      <w:r w:rsidR="00906FA3" w:rsidRPr="0093240F">
        <w:rPr>
          <w:rFonts w:asciiTheme="majorBidi" w:hAnsiTheme="majorBidi" w:cstheme="majorBidi"/>
          <w:bCs/>
          <w:iCs/>
          <w:sz w:val="22"/>
          <w:szCs w:val="22"/>
          <w:lang w:val="en-GB" w:eastAsia="ko-KR"/>
        </w:rPr>
        <w:t xml:space="preserve"> </w:t>
      </w:r>
      <w:r w:rsidR="00C2007A" w:rsidRPr="0093240F">
        <w:rPr>
          <w:rFonts w:asciiTheme="majorBidi" w:hAnsiTheme="majorBidi" w:cstheme="majorBidi"/>
          <w:bCs/>
          <w:iCs/>
          <w:sz w:val="22"/>
          <w:szCs w:val="22"/>
          <w:lang w:val="en-GB" w:eastAsia="ko-KR"/>
        </w:rPr>
        <w:t xml:space="preserve">To address this issue in cased of multi-DCI based PUSCH, </w:t>
      </w:r>
      <w:r w:rsidR="00306444" w:rsidRPr="0093240F">
        <w:rPr>
          <w:rFonts w:asciiTheme="majorBidi" w:hAnsiTheme="majorBidi" w:cstheme="majorBidi"/>
          <w:bCs/>
          <w:iCs/>
          <w:sz w:val="22"/>
          <w:szCs w:val="22"/>
          <w:lang w:val="en-GB" w:eastAsia="ko-KR"/>
        </w:rPr>
        <w:t>one of the following alternatives would be needed:</w:t>
      </w:r>
      <w:r w:rsidR="0095135C" w:rsidRPr="004C75F5">
        <w:rPr>
          <w:rFonts w:asciiTheme="majorBidi" w:hAnsiTheme="majorBidi" w:cstheme="majorBidi"/>
          <w:bCs/>
          <w:iCs/>
          <w:lang w:val="en-GB" w:eastAsia="ko-KR"/>
        </w:rPr>
        <w:t xml:space="preserve">    </w:t>
      </w:r>
    </w:p>
    <w:p w14:paraId="455844C3" w14:textId="2BA1D1A0" w:rsidR="00DC6831" w:rsidRDefault="00306444" w:rsidP="003F5A3F">
      <w:pPr>
        <w:pStyle w:val="ListParagraph"/>
        <w:numPr>
          <w:ilvl w:val="0"/>
          <w:numId w:val="18"/>
        </w:numPr>
        <w:jc w:val="both"/>
        <w:rPr>
          <w:rFonts w:asciiTheme="majorBidi" w:hAnsiTheme="majorBidi" w:cstheme="majorBidi"/>
          <w:bCs/>
          <w:iCs/>
          <w:lang w:val="en-GB"/>
        </w:rPr>
      </w:pPr>
      <w:r>
        <w:rPr>
          <w:rFonts w:asciiTheme="majorBidi" w:hAnsiTheme="majorBidi" w:cstheme="majorBidi"/>
          <w:bCs/>
          <w:iCs/>
          <w:lang w:val="en-GB"/>
        </w:rPr>
        <w:t xml:space="preserve">Alt1: </w:t>
      </w:r>
      <w:r w:rsidR="00A47686">
        <w:rPr>
          <w:rFonts w:asciiTheme="majorBidi" w:hAnsiTheme="majorBidi" w:cstheme="majorBidi"/>
          <w:bCs/>
          <w:iCs/>
          <w:lang w:val="en-GB"/>
        </w:rPr>
        <w:t xml:space="preserve">Add a field </w:t>
      </w:r>
      <w:r w:rsidR="00B72764">
        <w:rPr>
          <w:rFonts w:asciiTheme="majorBidi" w:hAnsiTheme="majorBidi" w:cstheme="majorBidi"/>
          <w:bCs/>
          <w:iCs/>
          <w:lang w:val="en-GB"/>
        </w:rPr>
        <w:t xml:space="preserve">in the DCI to indicate the presence of an overlapping PUSCH. This Alt is applicable to </w:t>
      </w:r>
      <w:r w:rsidR="00C77945">
        <w:rPr>
          <w:rFonts w:asciiTheme="majorBidi" w:hAnsiTheme="majorBidi" w:cstheme="majorBidi"/>
          <w:bCs/>
          <w:iCs/>
          <w:lang w:val="en-GB"/>
        </w:rPr>
        <w:t>ideal backhaul</w:t>
      </w:r>
      <w:r w:rsidR="00D9082F">
        <w:rPr>
          <w:rFonts w:asciiTheme="majorBidi" w:hAnsiTheme="majorBidi" w:cstheme="majorBidi"/>
          <w:bCs/>
          <w:iCs/>
          <w:lang w:val="en-GB"/>
        </w:rPr>
        <w:t xml:space="preserve"> and can address </w:t>
      </w:r>
      <w:r w:rsidR="00E129F4">
        <w:rPr>
          <w:rFonts w:asciiTheme="majorBidi" w:hAnsiTheme="majorBidi" w:cstheme="majorBidi"/>
          <w:bCs/>
          <w:iCs/>
          <w:lang w:val="en-GB"/>
        </w:rPr>
        <w:t xml:space="preserve">how to interpret the SRI / TPMI field </w:t>
      </w:r>
      <w:r w:rsidR="00D61CA3">
        <w:rPr>
          <w:rFonts w:asciiTheme="majorBidi" w:hAnsiTheme="majorBidi" w:cstheme="majorBidi"/>
          <w:bCs/>
          <w:iCs/>
          <w:lang w:val="en-GB"/>
        </w:rPr>
        <w:t xml:space="preserve">in Mode 1 operation (based on whether there is an overlapping PUSCH or </w:t>
      </w:r>
      <w:r w:rsidR="00E8361B">
        <w:rPr>
          <w:rFonts w:asciiTheme="majorBidi" w:hAnsiTheme="majorBidi" w:cstheme="majorBidi"/>
          <w:bCs/>
          <w:iCs/>
          <w:lang w:val="en-GB"/>
        </w:rPr>
        <w:t>not and</w:t>
      </w:r>
      <w:r w:rsidR="00AB7064">
        <w:rPr>
          <w:rFonts w:asciiTheme="majorBidi" w:hAnsiTheme="majorBidi" w:cstheme="majorBidi"/>
          <w:bCs/>
          <w:iCs/>
          <w:lang w:val="en-GB"/>
        </w:rPr>
        <w:t xml:space="preserve"> </w:t>
      </w:r>
      <w:r w:rsidR="00E8361B">
        <w:rPr>
          <w:rFonts w:asciiTheme="majorBidi" w:hAnsiTheme="majorBidi" w:cstheme="majorBidi"/>
          <w:bCs/>
          <w:iCs/>
          <w:lang w:val="en-GB"/>
        </w:rPr>
        <w:t xml:space="preserve">based </w:t>
      </w:r>
      <w:r w:rsidR="00AB7064">
        <w:rPr>
          <w:rFonts w:asciiTheme="majorBidi" w:hAnsiTheme="majorBidi" w:cstheme="majorBidi"/>
          <w:bCs/>
          <w:iCs/>
          <w:lang w:val="en-GB"/>
        </w:rPr>
        <w:t>the corresponding max rank configuration</w:t>
      </w:r>
      <w:r w:rsidR="00D61CA3">
        <w:rPr>
          <w:rFonts w:asciiTheme="majorBidi" w:hAnsiTheme="majorBidi" w:cstheme="majorBidi"/>
          <w:bCs/>
          <w:iCs/>
          <w:lang w:val="en-GB"/>
        </w:rPr>
        <w:t>).</w:t>
      </w:r>
      <w:r w:rsidR="00AB7064">
        <w:rPr>
          <w:rFonts w:asciiTheme="majorBidi" w:hAnsiTheme="majorBidi" w:cstheme="majorBidi"/>
          <w:bCs/>
          <w:iCs/>
          <w:lang w:val="en-GB"/>
        </w:rPr>
        <w:t xml:space="preserve"> However</w:t>
      </w:r>
      <w:r w:rsidR="0084769E">
        <w:rPr>
          <w:rFonts w:asciiTheme="majorBidi" w:hAnsiTheme="majorBidi" w:cstheme="majorBidi"/>
          <w:bCs/>
          <w:iCs/>
          <w:lang w:val="en-GB"/>
        </w:rPr>
        <w:t xml:space="preserve">, this </w:t>
      </w:r>
      <w:r w:rsidR="00E352C9">
        <w:rPr>
          <w:rFonts w:asciiTheme="majorBidi" w:hAnsiTheme="majorBidi" w:cstheme="majorBidi"/>
          <w:bCs/>
          <w:iCs/>
          <w:lang w:val="en-GB"/>
        </w:rPr>
        <w:t xml:space="preserve">alternative is not applicable to non-ideal backhaul </w:t>
      </w:r>
      <w:r w:rsidR="002F0012">
        <w:rPr>
          <w:rFonts w:asciiTheme="majorBidi" w:hAnsiTheme="majorBidi" w:cstheme="majorBidi"/>
          <w:bCs/>
          <w:iCs/>
          <w:lang w:val="en-GB"/>
        </w:rPr>
        <w:t xml:space="preserve">and is not useful in Mode 2 operation. </w:t>
      </w:r>
      <w:r w:rsidR="00D61CA3">
        <w:rPr>
          <w:rFonts w:asciiTheme="majorBidi" w:hAnsiTheme="majorBidi" w:cstheme="majorBidi"/>
          <w:bCs/>
          <w:iCs/>
          <w:lang w:val="en-GB"/>
        </w:rPr>
        <w:t xml:space="preserve"> </w:t>
      </w:r>
    </w:p>
    <w:p w14:paraId="52826848" w14:textId="77777777" w:rsidR="004E5BE3" w:rsidRDefault="00A95C30" w:rsidP="003F5A3F">
      <w:pPr>
        <w:pStyle w:val="ListParagraph"/>
        <w:numPr>
          <w:ilvl w:val="0"/>
          <w:numId w:val="18"/>
        </w:numPr>
        <w:jc w:val="both"/>
        <w:rPr>
          <w:rFonts w:asciiTheme="majorBidi" w:hAnsiTheme="majorBidi" w:cstheme="majorBidi"/>
          <w:bCs/>
          <w:iCs/>
          <w:lang w:val="en-GB"/>
        </w:rPr>
      </w:pPr>
      <w:r>
        <w:rPr>
          <w:rFonts w:asciiTheme="majorBidi" w:hAnsiTheme="majorBidi" w:cstheme="majorBidi"/>
          <w:bCs/>
          <w:iCs/>
          <w:lang w:val="en-GB"/>
        </w:rPr>
        <w:t>Alt2: At least for DG+DG</w:t>
      </w:r>
      <w:r w:rsidR="003322E6">
        <w:rPr>
          <w:rFonts w:asciiTheme="majorBidi" w:hAnsiTheme="majorBidi" w:cstheme="majorBidi"/>
          <w:bCs/>
          <w:iCs/>
          <w:lang w:val="en-GB"/>
        </w:rPr>
        <w:t xml:space="preserve"> and DG+CG</w:t>
      </w:r>
      <w:r w:rsidR="005330BA">
        <w:rPr>
          <w:rFonts w:asciiTheme="majorBidi" w:hAnsiTheme="majorBidi" w:cstheme="majorBidi"/>
          <w:bCs/>
          <w:iCs/>
          <w:lang w:val="en-GB"/>
        </w:rPr>
        <w:t>, leave this up to network to ensure UE’s capability is not exceeded</w:t>
      </w:r>
      <w:r w:rsidR="00253D85">
        <w:rPr>
          <w:rFonts w:asciiTheme="majorBidi" w:hAnsiTheme="majorBidi" w:cstheme="majorBidi"/>
          <w:bCs/>
          <w:iCs/>
          <w:lang w:val="en-GB"/>
        </w:rPr>
        <w:t xml:space="preserve"> in any case</w:t>
      </w:r>
      <w:r w:rsidR="00CF2845">
        <w:rPr>
          <w:rFonts w:asciiTheme="majorBidi" w:hAnsiTheme="majorBidi" w:cstheme="majorBidi"/>
          <w:bCs/>
          <w:iCs/>
          <w:lang w:val="en-GB"/>
        </w:rPr>
        <w:t xml:space="preserve">. </w:t>
      </w:r>
      <w:r w:rsidR="00F55F2C">
        <w:rPr>
          <w:rFonts w:asciiTheme="majorBidi" w:hAnsiTheme="majorBidi" w:cstheme="majorBidi"/>
          <w:bCs/>
          <w:iCs/>
          <w:lang w:val="en-GB"/>
        </w:rPr>
        <w:t>This means that in Mode 1 operation</w:t>
      </w:r>
      <w:r w:rsidR="00E0127B">
        <w:rPr>
          <w:rFonts w:asciiTheme="majorBidi" w:hAnsiTheme="majorBidi" w:cstheme="majorBidi"/>
          <w:bCs/>
          <w:iCs/>
          <w:lang w:val="en-GB"/>
        </w:rPr>
        <w:t xml:space="preserve">, number of layers / ports of one PUSCH can </w:t>
      </w:r>
      <w:r w:rsidR="00612015">
        <w:rPr>
          <w:rFonts w:asciiTheme="majorBidi" w:hAnsiTheme="majorBidi" w:cstheme="majorBidi"/>
          <w:bCs/>
          <w:iCs/>
          <w:lang w:val="en-GB"/>
        </w:rPr>
        <w:t xml:space="preserve">be </w:t>
      </w:r>
      <w:r w:rsidR="000C2F7D">
        <w:rPr>
          <w:rFonts w:asciiTheme="majorBidi" w:hAnsiTheme="majorBidi" w:cstheme="majorBidi"/>
          <w:bCs/>
          <w:iCs/>
          <w:lang w:val="en-GB"/>
        </w:rPr>
        <w:t xml:space="preserve">potentially </w:t>
      </w:r>
      <w:r w:rsidR="00612015">
        <w:rPr>
          <w:rFonts w:asciiTheme="majorBidi" w:hAnsiTheme="majorBidi" w:cstheme="majorBidi"/>
          <w:bCs/>
          <w:iCs/>
          <w:lang w:val="en-GB"/>
        </w:rPr>
        <w:t xml:space="preserve">larger </w:t>
      </w:r>
      <w:r w:rsidR="006630CC">
        <w:rPr>
          <w:rFonts w:asciiTheme="majorBidi" w:hAnsiTheme="majorBidi" w:cstheme="majorBidi"/>
          <w:bCs/>
          <w:iCs/>
          <w:lang w:val="en-GB"/>
        </w:rPr>
        <w:t>when there is no other overlapping PUSCH</w:t>
      </w:r>
      <w:r w:rsidR="003F7BED">
        <w:rPr>
          <w:rFonts w:asciiTheme="majorBidi" w:hAnsiTheme="majorBidi" w:cstheme="majorBidi"/>
          <w:bCs/>
          <w:iCs/>
          <w:lang w:val="en-GB"/>
        </w:rPr>
        <w:t xml:space="preserve"> compared to when there is an overlapping PUSCH. In case of ideal backhaul, network can take advantage of this. However, in case of non-ideal backhaul, one TRP has to assume the worst case</w:t>
      </w:r>
      <w:r w:rsidR="00965D35">
        <w:rPr>
          <w:rFonts w:asciiTheme="majorBidi" w:hAnsiTheme="majorBidi" w:cstheme="majorBidi"/>
          <w:bCs/>
          <w:iCs/>
          <w:lang w:val="en-GB"/>
        </w:rPr>
        <w:t xml:space="preserve"> as it does not know whether the other TRP schedules the UE or not. </w:t>
      </w:r>
    </w:p>
    <w:p w14:paraId="0FE51A0F" w14:textId="1BB1DD44" w:rsidR="002875FC" w:rsidRDefault="004E5BE3" w:rsidP="003F5A3F">
      <w:pPr>
        <w:pStyle w:val="ListParagraph"/>
        <w:numPr>
          <w:ilvl w:val="1"/>
          <w:numId w:val="18"/>
        </w:numPr>
        <w:jc w:val="both"/>
        <w:rPr>
          <w:rFonts w:asciiTheme="majorBidi" w:hAnsiTheme="majorBidi" w:cstheme="majorBidi"/>
          <w:bCs/>
          <w:iCs/>
          <w:lang w:val="en-GB"/>
        </w:rPr>
      </w:pPr>
      <w:r>
        <w:rPr>
          <w:rFonts w:asciiTheme="majorBidi" w:hAnsiTheme="majorBidi" w:cstheme="majorBidi"/>
          <w:bCs/>
          <w:iCs/>
          <w:lang w:val="en-GB"/>
        </w:rPr>
        <w:t>For the case of CG+CG</w:t>
      </w:r>
      <w:r w:rsidR="00202DF0">
        <w:rPr>
          <w:rFonts w:asciiTheme="majorBidi" w:hAnsiTheme="majorBidi" w:cstheme="majorBidi"/>
          <w:bCs/>
          <w:iCs/>
          <w:lang w:val="en-GB"/>
        </w:rPr>
        <w:t xml:space="preserve">, the situation is a bit </w:t>
      </w:r>
      <w:r w:rsidR="006D4C8C">
        <w:rPr>
          <w:rFonts w:asciiTheme="majorBidi" w:hAnsiTheme="majorBidi" w:cstheme="majorBidi"/>
          <w:bCs/>
          <w:iCs/>
          <w:lang w:val="en-GB"/>
        </w:rPr>
        <w:t xml:space="preserve">different. On the one hand, the knowledge of </w:t>
      </w:r>
      <w:r w:rsidR="00AD2D42">
        <w:rPr>
          <w:rFonts w:asciiTheme="majorBidi" w:hAnsiTheme="majorBidi" w:cstheme="majorBidi"/>
          <w:bCs/>
          <w:iCs/>
          <w:lang w:val="en-GB"/>
        </w:rPr>
        <w:t>overlapping CG-PUSCH</w:t>
      </w:r>
      <w:r w:rsidR="0009479C">
        <w:rPr>
          <w:rFonts w:asciiTheme="majorBidi" w:hAnsiTheme="majorBidi" w:cstheme="majorBidi"/>
          <w:bCs/>
          <w:iCs/>
          <w:lang w:val="en-GB"/>
        </w:rPr>
        <w:t xml:space="preserve"> is available even for non-ideal backhaul. On the other hand, </w:t>
      </w:r>
      <w:r w:rsidR="00DE0540">
        <w:rPr>
          <w:rFonts w:asciiTheme="majorBidi" w:hAnsiTheme="majorBidi" w:cstheme="majorBidi"/>
          <w:bCs/>
          <w:iCs/>
          <w:lang w:val="en-GB"/>
        </w:rPr>
        <w:t xml:space="preserve">given different periodicities / parameters of different CG configurations, it may not be easy for the network to ensure that </w:t>
      </w:r>
      <w:r w:rsidR="003F4E9D">
        <w:rPr>
          <w:rFonts w:asciiTheme="majorBidi" w:hAnsiTheme="majorBidi" w:cstheme="majorBidi"/>
          <w:bCs/>
          <w:iCs/>
          <w:lang w:val="en-GB"/>
        </w:rPr>
        <w:t>UE’s capability is never exceeded</w:t>
      </w:r>
      <w:r w:rsidR="00AA2261">
        <w:rPr>
          <w:rFonts w:asciiTheme="majorBidi" w:hAnsiTheme="majorBidi" w:cstheme="majorBidi"/>
          <w:bCs/>
          <w:iCs/>
          <w:lang w:val="en-GB"/>
        </w:rPr>
        <w:t xml:space="preserve"> in any overlapping occasion</w:t>
      </w:r>
      <w:r w:rsidR="003F4E9D">
        <w:rPr>
          <w:rFonts w:asciiTheme="majorBidi" w:hAnsiTheme="majorBidi" w:cstheme="majorBidi"/>
          <w:bCs/>
          <w:iCs/>
          <w:lang w:val="en-GB"/>
        </w:rPr>
        <w:t xml:space="preserve">. Hence, </w:t>
      </w:r>
      <w:r w:rsidR="000901D4">
        <w:rPr>
          <w:rFonts w:asciiTheme="majorBidi" w:hAnsiTheme="majorBidi" w:cstheme="majorBidi"/>
          <w:bCs/>
          <w:iCs/>
          <w:lang w:val="en-GB"/>
        </w:rPr>
        <w:t xml:space="preserve">it may be ok to allow </w:t>
      </w:r>
      <w:r w:rsidR="00A77E81">
        <w:rPr>
          <w:rFonts w:asciiTheme="majorBidi" w:hAnsiTheme="majorBidi" w:cstheme="majorBidi"/>
          <w:bCs/>
          <w:iCs/>
          <w:lang w:val="en-GB"/>
        </w:rPr>
        <w:t xml:space="preserve">exceeding UE’s capability in which case the UE may drop one of the CG-PUSCHs </w:t>
      </w:r>
      <w:r w:rsidR="00D5686B">
        <w:rPr>
          <w:rFonts w:asciiTheme="majorBidi" w:hAnsiTheme="majorBidi" w:cstheme="majorBidi"/>
          <w:bCs/>
          <w:iCs/>
          <w:lang w:val="en-GB"/>
        </w:rPr>
        <w:t xml:space="preserve">in the occasions that UE’s capability is exceeded. </w:t>
      </w:r>
    </w:p>
    <w:p w14:paraId="11824A41" w14:textId="77777777" w:rsidR="002875FC" w:rsidRPr="002875FC" w:rsidRDefault="002875FC" w:rsidP="002875FC">
      <w:pPr>
        <w:pStyle w:val="ListParagraph"/>
        <w:ind w:left="1555"/>
        <w:jc w:val="both"/>
        <w:rPr>
          <w:rFonts w:asciiTheme="majorBidi" w:hAnsiTheme="majorBidi" w:cstheme="majorBidi"/>
          <w:bCs/>
          <w:iCs/>
          <w:lang w:val="en-GB"/>
        </w:rPr>
      </w:pPr>
    </w:p>
    <w:p w14:paraId="45AFE714" w14:textId="6DDB30EA" w:rsidR="005D394A" w:rsidRDefault="002875FC" w:rsidP="00553973">
      <w:pPr>
        <w:jc w:val="both"/>
        <w:rPr>
          <w:rFonts w:asciiTheme="majorBidi" w:hAnsiTheme="majorBidi" w:cstheme="majorBidi"/>
          <w:bCs/>
          <w:iCs/>
          <w:sz w:val="22"/>
          <w:szCs w:val="22"/>
          <w:lang w:val="en-GB"/>
        </w:rPr>
      </w:pPr>
      <w:r w:rsidRPr="002875FC">
        <w:rPr>
          <w:rFonts w:asciiTheme="majorBidi" w:hAnsiTheme="majorBidi" w:cstheme="majorBidi"/>
          <w:bCs/>
          <w:iCs/>
          <w:sz w:val="22"/>
          <w:szCs w:val="22"/>
          <w:lang w:val="en-GB"/>
        </w:rPr>
        <w:t>Given the discussions</w:t>
      </w:r>
      <w:r>
        <w:rPr>
          <w:rFonts w:asciiTheme="majorBidi" w:hAnsiTheme="majorBidi" w:cstheme="majorBidi"/>
          <w:bCs/>
          <w:iCs/>
          <w:sz w:val="22"/>
          <w:szCs w:val="22"/>
          <w:lang w:val="en-GB"/>
        </w:rPr>
        <w:t xml:space="preserve"> above, we think Alt2 above </w:t>
      </w:r>
      <w:r w:rsidR="00A76503">
        <w:rPr>
          <w:rFonts w:asciiTheme="majorBidi" w:hAnsiTheme="majorBidi" w:cstheme="majorBidi"/>
          <w:bCs/>
          <w:iCs/>
          <w:sz w:val="22"/>
          <w:szCs w:val="22"/>
          <w:lang w:val="en-GB"/>
        </w:rPr>
        <w:t xml:space="preserve">can be simpler </w:t>
      </w:r>
      <w:r w:rsidR="00A73B4A">
        <w:rPr>
          <w:rFonts w:asciiTheme="majorBidi" w:hAnsiTheme="majorBidi" w:cstheme="majorBidi"/>
          <w:bCs/>
          <w:iCs/>
          <w:sz w:val="22"/>
          <w:szCs w:val="22"/>
          <w:lang w:val="en-GB"/>
        </w:rPr>
        <w:t xml:space="preserve">in terms of spec impact for multi-DCI based </w:t>
      </w:r>
      <w:r w:rsidR="007152E7">
        <w:rPr>
          <w:rFonts w:asciiTheme="majorBidi" w:hAnsiTheme="majorBidi" w:cstheme="majorBidi"/>
          <w:bCs/>
          <w:iCs/>
          <w:sz w:val="22"/>
          <w:szCs w:val="22"/>
          <w:lang w:val="en-GB"/>
        </w:rPr>
        <w:t xml:space="preserve">PUSCH+PUSCH. </w:t>
      </w:r>
      <w:r w:rsidR="007152E7" w:rsidRPr="00BE7314">
        <w:rPr>
          <w:rFonts w:asciiTheme="majorBidi" w:hAnsiTheme="majorBidi" w:cstheme="majorBidi"/>
          <w:bCs/>
          <w:iCs/>
          <w:sz w:val="22"/>
          <w:szCs w:val="22"/>
          <w:lang w:val="en-GB"/>
        </w:rPr>
        <w:t xml:space="preserve">In any case, </w:t>
      </w:r>
      <w:r w:rsidR="00BE7314" w:rsidRPr="00BE7314">
        <w:rPr>
          <w:rFonts w:asciiTheme="majorBidi" w:hAnsiTheme="majorBidi" w:cstheme="majorBidi"/>
          <w:bCs/>
          <w:iCs/>
          <w:sz w:val="22"/>
          <w:szCs w:val="22"/>
          <w:lang w:val="en-GB"/>
        </w:rPr>
        <w:t xml:space="preserve">the </w:t>
      </w:r>
      <w:r w:rsidR="00A81522" w:rsidRPr="00BE7314">
        <w:rPr>
          <w:rFonts w:asciiTheme="majorBidi" w:hAnsiTheme="majorBidi" w:cstheme="majorBidi"/>
          <w:bCs/>
          <w:iCs/>
          <w:sz w:val="22"/>
          <w:szCs w:val="22"/>
          <w:lang w:val="en-GB" w:eastAsia="ko-KR"/>
        </w:rPr>
        <w:t xml:space="preserve">UE should be able to indicate </w:t>
      </w:r>
      <w:r w:rsidR="00CE3F4F" w:rsidRPr="00BE7314">
        <w:rPr>
          <w:rFonts w:asciiTheme="majorBidi" w:hAnsiTheme="majorBidi" w:cstheme="majorBidi"/>
          <w:bCs/>
          <w:iCs/>
          <w:sz w:val="22"/>
          <w:szCs w:val="22"/>
          <w:lang w:val="en-GB" w:eastAsia="ko-KR"/>
        </w:rPr>
        <w:t>maximum number of layers / maximum number of PUSCH ports</w:t>
      </w:r>
      <w:r w:rsidR="00347D7A" w:rsidRPr="00BE7314">
        <w:rPr>
          <w:rFonts w:asciiTheme="majorBidi" w:hAnsiTheme="majorBidi" w:cstheme="majorBidi"/>
          <w:bCs/>
          <w:iCs/>
          <w:sz w:val="22"/>
          <w:szCs w:val="22"/>
          <w:lang w:val="en-GB" w:eastAsia="ko-KR"/>
        </w:rPr>
        <w:t xml:space="preserve"> </w:t>
      </w:r>
      <w:r w:rsidR="00517419">
        <w:rPr>
          <w:rFonts w:asciiTheme="majorBidi" w:hAnsiTheme="majorBidi" w:cstheme="majorBidi"/>
          <w:bCs/>
          <w:iCs/>
          <w:sz w:val="22"/>
          <w:szCs w:val="22"/>
          <w:lang w:val="en-GB" w:eastAsia="ko-KR"/>
        </w:rPr>
        <w:t>of one PUSCH</w:t>
      </w:r>
      <w:r w:rsidR="00BF1CDD" w:rsidRPr="00BE7314">
        <w:rPr>
          <w:rFonts w:asciiTheme="majorBidi" w:hAnsiTheme="majorBidi" w:cstheme="majorBidi"/>
          <w:bCs/>
          <w:iCs/>
          <w:sz w:val="22"/>
          <w:szCs w:val="22"/>
          <w:lang w:val="en-GB" w:eastAsia="ko-KR"/>
        </w:rPr>
        <w:t xml:space="preserve"> </w:t>
      </w:r>
      <w:r w:rsidR="00C80819" w:rsidRPr="00BE7314">
        <w:rPr>
          <w:rFonts w:asciiTheme="majorBidi" w:hAnsiTheme="majorBidi" w:cstheme="majorBidi"/>
          <w:bCs/>
          <w:iCs/>
          <w:sz w:val="22"/>
          <w:szCs w:val="22"/>
          <w:lang w:val="en-GB" w:eastAsia="ko-KR"/>
        </w:rPr>
        <w:t xml:space="preserve">for both </w:t>
      </w:r>
      <w:r w:rsidR="00375DF7">
        <w:rPr>
          <w:rFonts w:asciiTheme="majorBidi" w:hAnsiTheme="majorBidi" w:cstheme="majorBidi"/>
          <w:bCs/>
          <w:iCs/>
          <w:sz w:val="22"/>
          <w:szCs w:val="22"/>
          <w:lang w:val="en-GB" w:eastAsia="ko-KR"/>
        </w:rPr>
        <w:t xml:space="preserve">cases </w:t>
      </w:r>
      <w:r w:rsidR="00553973">
        <w:rPr>
          <w:rFonts w:asciiTheme="majorBidi" w:hAnsiTheme="majorBidi" w:cstheme="majorBidi"/>
          <w:bCs/>
          <w:iCs/>
          <w:sz w:val="22"/>
          <w:szCs w:val="22"/>
          <w:lang w:val="en-GB" w:eastAsia="ko-KR"/>
        </w:rPr>
        <w:t>of</w:t>
      </w:r>
      <w:r w:rsidR="00375DF7">
        <w:rPr>
          <w:rFonts w:asciiTheme="majorBidi" w:hAnsiTheme="majorBidi" w:cstheme="majorBidi"/>
          <w:bCs/>
          <w:iCs/>
          <w:sz w:val="22"/>
          <w:szCs w:val="22"/>
          <w:lang w:val="en-GB" w:eastAsia="ko-KR"/>
        </w:rPr>
        <w:t xml:space="preserve"> non-overlapping </w:t>
      </w:r>
      <w:r w:rsidR="00553973">
        <w:rPr>
          <w:rFonts w:asciiTheme="majorBidi" w:hAnsiTheme="majorBidi" w:cstheme="majorBidi"/>
          <w:bCs/>
          <w:iCs/>
          <w:sz w:val="22"/>
          <w:szCs w:val="22"/>
          <w:lang w:val="en-GB" w:eastAsia="ko-KR"/>
        </w:rPr>
        <w:t>and overlapping PUSCHs in time domain.</w:t>
      </w:r>
    </w:p>
    <w:p w14:paraId="3680FD8C" w14:textId="629146FF" w:rsidR="00A03165" w:rsidRPr="007128C9" w:rsidRDefault="00EE6987" w:rsidP="007128C9">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sidR="000A335A">
        <w:rPr>
          <w:rFonts w:asciiTheme="majorBidi" w:eastAsia="Batang" w:hAnsiTheme="majorBidi" w:cstheme="majorBidi"/>
          <w:b/>
          <w:sz w:val="22"/>
          <w:szCs w:val="28"/>
          <w:u w:val="single"/>
          <w:lang w:val="en-GB"/>
        </w:rPr>
        <w:t>3</w:t>
      </w:r>
      <w:r w:rsidRPr="008A6992">
        <w:rPr>
          <w:rFonts w:asciiTheme="majorBidi" w:hAnsiTheme="majorBidi" w:cstheme="majorBidi"/>
          <w:b/>
          <w:iCs/>
          <w:sz w:val="22"/>
          <w:szCs w:val="18"/>
          <w:lang w:val="en-GB" w:eastAsia="ko-KR"/>
        </w:rPr>
        <w:t xml:space="preserve">: For </w:t>
      </w:r>
      <w:r w:rsidR="007341AF" w:rsidRPr="008A6992">
        <w:rPr>
          <w:rFonts w:asciiTheme="majorBidi" w:hAnsiTheme="majorBidi" w:cstheme="majorBidi"/>
          <w:b/>
          <w:iCs/>
          <w:sz w:val="22"/>
          <w:szCs w:val="18"/>
          <w:lang w:val="en-GB" w:eastAsia="ko-KR"/>
        </w:rPr>
        <w:t>multi-DCI based STxMP PUSCH+PUSCH transmission</w:t>
      </w:r>
      <w:r w:rsidR="007341AF">
        <w:rPr>
          <w:rFonts w:asciiTheme="majorBidi" w:hAnsiTheme="majorBidi" w:cstheme="majorBidi"/>
          <w:b/>
          <w:iCs/>
          <w:sz w:val="22"/>
          <w:szCs w:val="18"/>
          <w:lang w:val="en-GB" w:eastAsia="ko-KR"/>
        </w:rPr>
        <w:t>:</w:t>
      </w:r>
    </w:p>
    <w:p w14:paraId="2F5BF8F4" w14:textId="0E091E4F" w:rsidR="00E1159E" w:rsidRDefault="00366C1C" w:rsidP="003F5A3F">
      <w:pPr>
        <w:pStyle w:val="ListParagraph"/>
        <w:numPr>
          <w:ilvl w:val="0"/>
          <w:numId w:val="19"/>
        </w:numPr>
        <w:jc w:val="both"/>
        <w:rPr>
          <w:rFonts w:asciiTheme="majorBidi" w:hAnsiTheme="majorBidi" w:cstheme="majorBidi"/>
          <w:b/>
          <w:iCs/>
          <w:lang w:val="en-GB"/>
        </w:rPr>
      </w:pPr>
      <w:r>
        <w:rPr>
          <w:rFonts w:asciiTheme="majorBidi" w:hAnsiTheme="majorBidi" w:cstheme="majorBidi"/>
          <w:b/>
          <w:iCs/>
          <w:lang w:val="en-GB"/>
        </w:rPr>
        <w:t xml:space="preserve">For DG+DG or DG+CG, UE does not expect </w:t>
      </w:r>
      <w:r w:rsidR="003A588C">
        <w:rPr>
          <w:rFonts w:asciiTheme="majorBidi" w:hAnsiTheme="majorBidi" w:cstheme="majorBidi"/>
          <w:b/>
          <w:iCs/>
          <w:lang w:val="en-GB"/>
        </w:rPr>
        <w:t>to be indicated with</w:t>
      </w:r>
      <w:r w:rsidR="00B076A6">
        <w:rPr>
          <w:rFonts w:asciiTheme="majorBidi" w:hAnsiTheme="majorBidi" w:cstheme="majorBidi"/>
          <w:b/>
          <w:iCs/>
          <w:lang w:val="en-GB"/>
        </w:rPr>
        <w:t xml:space="preserve"> </w:t>
      </w:r>
      <w:r w:rsidR="003A588C">
        <w:rPr>
          <w:rFonts w:asciiTheme="majorBidi" w:hAnsiTheme="majorBidi" w:cstheme="majorBidi"/>
          <w:b/>
          <w:iCs/>
          <w:lang w:val="en-GB"/>
        </w:rPr>
        <w:t>number of layers / number of PUSCH ports that exceed UE’s capability</w:t>
      </w:r>
      <w:r w:rsidR="000025B7">
        <w:rPr>
          <w:rFonts w:asciiTheme="majorBidi" w:hAnsiTheme="majorBidi" w:cstheme="majorBidi"/>
          <w:b/>
          <w:iCs/>
          <w:lang w:val="en-GB"/>
        </w:rPr>
        <w:t>.</w:t>
      </w:r>
    </w:p>
    <w:p w14:paraId="1FDB9772" w14:textId="34210F09" w:rsidR="000025B7" w:rsidRPr="00E1159E" w:rsidRDefault="000025B7" w:rsidP="003F5A3F">
      <w:pPr>
        <w:pStyle w:val="ListParagraph"/>
        <w:numPr>
          <w:ilvl w:val="0"/>
          <w:numId w:val="19"/>
        </w:numPr>
        <w:jc w:val="both"/>
        <w:rPr>
          <w:rFonts w:asciiTheme="majorBidi" w:hAnsiTheme="majorBidi" w:cstheme="majorBidi"/>
          <w:b/>
          <w:iCs/>
          <w:lang w:val="en-GB"/>
        </w:rPr>
      </w:pPr>
      <w:r>
        <w:rPr>
          <w:rFonts w:asciiTheme="majorBidi" w:hAnsiTheme="majorBidi" w:cstheme="majorBidi"/>
          <w:b/>
          <w:iCs/>
          <w:lang w:val="en-GB"/>
        </w:rPr>
        <w:t xml:space="preserve">For CG+CG, </w:t>
      </w:r>
      <w:r w:rsidR="00F153C8">
        <w:rPr>
          <w:rFonts w:asciiTheme="majorBidi" w:hAnsiTheme="majorBidi" w:cstheme="majorBidi"/>
          <w:b/>
          <w:iCs/>
          <w:lang w:val="en-GB"/>
        </w:rPr>
        <w:t xml:space="preserve">UE drops one of the </w:t>
      </w:r>
      <w:r w:rsidR="00927596">
        <w:rPr>
          <w:rFonts w:asciiTheme="majorBidi" w:hAnsiTheme="majorBidi" w:cstheme="majorBidi"/>
          <w:b/>
          <w:iCs/>
          <w:lang w:val="en-GB"/>
        </w:rPr>
        <w:t xml:space="preserve">overlapping </w:t>
      </w:r>
      <w:r w:rsidR="00F153C8">
        <w:rPr>
          <w:rFonts w:asciiTheme="majorBidi" w:hAnsiTheme="majorBidi" w:cstheme="majorBidi"/>
          <w:b/>
          <w:iCs/>
          <w:lang w:val="en-GB"/>
        </w:rPr>
        <w:t xml:space="preserve">CG-PUSCHs if UE’s capability is exceeded with </w:t>
      </w:r>
      <w:r w:rsidR="00C17DE1">
        <w:rPr>
          <w:rFonts w:asciiTheme="majorBidi" w:hAnsiTheme="majorBidi" w:cstheme="majorBidi"/>
          <w:b/>
          <w:iCs/>
          <w:lang w:val="en-GB"/>
        </w:rPr>
        <w:t>respect to</w:t>
      </w:r>
      <w:r w:rsidR="00B076A6">
        <w:rPr>
          <w:rFonts w:asciiTheme="majorBidi" w:hAnsiTheme="majorBidi" w:cstheme="majorBidi"/>
          <w:b/>
          <w:iCs/>
          <w:lang w:val="en-GB"/>
        </w:rPr>
        <w:t xml:space="preserve"> the</w:t>
      </w:r>
      <w:r w:rsidR="00C17DE1">
        <w:rPr>
          <w:rFonts w:asciiTheme="majorBidi" w:hAnsiTheme="majorBidi" w:cstheme="majorBidi"/>
          <w:b/>
          <w:iCs/>
          <w:lang w:val="en-GB"/>
        </w:rPr>
        <w:t xml:space="preserve"> </w:t>
      </w:r>
      <w:r w:rsidR="00052F7A">
        <w:rPr>
          <w:rFonts w:asciiTheme="majorBidi" w:hAnsiTheme="majorBidi" w:cstheme="majorBidi"/>
          <w:b/>
          <w:iCs/>
          <w:lang w:val="en-GB"/>
        </w:rPr>
        <w:t>number of layers / number of PUSCH ports</w:t>
      </w:r>
      <w:r w:rsidR="00927596">
        <w:rPr>
          <w:rFonts w:asciiTheme="majorBidi" w:hAnsiTheme="majorBidi" w:cstheme="majorBidi"/>
          <w:b/>
          <w:iCs/>
          <w:lang w:val="en-GB"/>
        </w:rPr>
        <w:t>.</w:t>
      </w:r>
    </w:p>
    <w:p w14:paraId="5B39C57D" w14:textId="72D51DF6" w:rsidR="00E31A55" w:rsidRPr="00757317" w:rsidRDefault="00C4352F" w:rsidP="003F5A3F">
      <w:pPr>
        <w:pStyle w:val="ListParagraph"/>
        <w:numPr>
          <w:ilvl w:val="0"/>
          <w:numId w:val="19"/>
        </w:numPr>
        <w:jc w:val="both"/>
        <w:rPr>
          <w:rFonts w:asciiTheme="majorBidi" w:hAnsiTheme="majorBidi" w:cstheme="majorBidi"/>
          <w:b/>
          <w:iCs/>
          <w:lang w:val="en-GB"/>
        </w:rPr>
      </w:pPr>
      <w:r w:rsidRPr="00757317">
        <w:rPr>
          <w:rFonts w:ascii="Times" w:eastAsia="Batang" w:hAnsi="Times" w:cs="Times"/>
          <w:b/>
          <w:lang w:val="en-GB" w:eastAsia="zh-CN"/>
        </w:rPr>
        <w:t>UE can indicate its capability</w:t>
      </w:r>
      <w:r w:rsidR="000E69AB" w:rsidRPr="00757317">
        <w:rPr>
          <w:rFonts w:ascii="Times" w:eastAsia="Batang" w:hAnsi="Times" w:cs="Times"/>
          <w:b/>
          <w:lang w:val="en-GB" w:eastAsia="zh-CN"/>
        </w:rPr>
        <w:t xml:space="preserve"> with respect to </w:t>
      </w:r>
      <w:r w:rsidR="00E31A55" w:rsidRPr="00757317">
        <w:rPr>
          <w:rFonts w:asciiTheme="majorBidi" w:hAnsiTheme="majorBidi" w:cstheme="majorBidi"/>
          <w:b/>
          <w:iCs/>
          <w:lang w:val="en-GB" w:eastAsia="ko-KR"/>
        </w:rPr>
        <w:t xml:space="preserve">maximum number of layers / maximum number of PUSCH ports </w:t>
      </w:r>
      <w:r w:rsidR="00597866">
        <w:rPr>
          <w:rFonts w:asciiTheme="majorBidi" w:hAnsiTheme="majorBidi" w:cstheme="majorBidi"/>
          <w:b/>
          <w:iCs/>
          <w:lang w:val="en-GB" w:eastAsia="ko-KR"/>
        </w:rPr>
        <w:t>of one PUSCH</w:t>
      </w:r>
      <w:r w:rsidR="00E31A55" w:rsidRPr="00757317">
        <w:rPr>
          <w:rFonts w:asciiTheme="majorBidi" w:hAnsiTheme="majorBidi" w:cstheme="majorBidi"/>
          <w:b/>
          <w:iCs/>
          <w:lang w:val="en-GB" w:eastAsia="ko-KR"/>
        </w:rPr>
        <w:t xml:space="preserve"> for both of the following conditions:</w:t>
      </w:r>
    </w:p>
    <w:p w14:paraId="525A226D" w14:textId="422B6B0C" w:rsidR="00E31A55" w:rsidRPr="00757317" w:rsidRDefault="004F70E5" w:rsidP="003F5A3F">
      <w:pPr>
        <w:pStyle w:val="ListParagraph"/>
        <w:numPr>
          <w:ilvl w:val="1"/>
          <w:numId w:val="19"/>
        </w:numPr>
        <w:jc w:val="both"/>
        <w:rPr>
          <w:rFonts w:asciiTheme="majorBidi" w:hAnsiTheme="majorBidi" w:cstheme="majorBidi"/>
          <w:b/>
          <w:iCs/>
          <w:lang w:val="en-GB"/>
        </w:rPr>
      </w:pPr>
      <w:r w:rsidRPr="00757317">
        <w:rPr>
          <w:rFonts w:asciiTheme="majorBidi" w:hAnsiTheme="majorBidi" w:cstheme="majorBidi"/>
          <w:b/>
          <w:iCs/>
          <w:lang w:val="en-GB" w:eastAsia="ko-KR"/>
        </w:rPr>
        <w:t>Condition</w:t>
      </w:r>
      <w:r w:rsidR="00E31A55" w:rsidRPr="00757317">
        <w:rPr>
          <w:rFonts w:asciiTheme="majorBidi" w:hAnsiTheme="majorBidi" w:cstheme="majorBidi"/>
          <w:b/>
          <w:iCs/>
          <w:lang w:val="en-GB" w:eastAsia="ko-KR"/>
        </w:rPr>
        <w:t xml:space="preserve"> 1: No other PUSCH is overlapping in time with that PUSCH.</w:t>
      </w:r>
    </w:p>
    <w:p w14:paraId="1FA2D716" w14:textId="4E92D23A" w:rsidR="00327F2D" w:rsidRPr="00353D3B" w:rsidRDefault="004F70E5" w:rsidP="003F5A3F">
      <w:pPr>
        <w:pStyle w:val="ListParagraph"/>
        <w:numPr>
          <w:ilvl w:val="1"/>
          <w:numId w:val="19"/>
        </w:numPr>
        <w:jc w:val="both"/>
        <w:rPr>
          <w:rFonts w:asciiTheme="majorBidi" w:hAnsiTheme="majorBidi" w:cstheme="majorBidi"/>
          <w:b/>
          <w:iCs/>
          <w:lang w:val="en-GB"/>
        </w:rPr>
      </w:pPr>
      <w:r w:rsidRPr="00757317">
        <w:rPr>
          <w:rFonts w:asciiTheme="majorBidi" w:hAnsiTheme="majorBidi" w:cstheme="majorBidi"/>
          <w:b/>
          <w:iCs/>
          <w:lang w:val="en-GB" w:eastAsia="ko-KR"/>
        </w:rPr>
        <w:t>Condition</w:t>
      </w:r>
      <w:r w:rsidR="00E31A55" w:rsidRPr="00757317">
        <w:rPr>
          <w:rFonts w:asciiTheme="majorBidi" w:hAnsiTheme="majorBidi" w:cstheme="majorBidi"/>
          <w:b/>
          <w:iCs/>
          <w:lang w:val="en-GB" w:eastAsia="ko-KR"/>
        </w:rPr>
        <w:t xml:space="preserve"> 2: Another PUSCH associated with the other SRS resource set overlaps with the PUSCH</w:t>
      </w:r>
      <w:r w:rsidR="00C91ADD">
        <w:rPr>
          <w:rFonts w:asciiTheme="majorBidi" w:hAnsiTheme="majorBidi" w:cstheme="majorBidi"/>
          <w:b/>
          <w:iCs/>
          <w:lang w:val="en-GB" w:eastAsia="ko-KR"/>
        </w:rPr>
        <w:t xml:space="preserve"> in time</w:t>
      </w:r>
      <w:r w:rsidR="00E31A55" w:rsidRPr="00757317">
        <w:rPr>
          <w:rFonts w:asciiTheme="majorBidi" w:hAnsiTheme="majorBidi" w:cstheme="majorBidi"/>
          <w:b/>
          <w:iCs/>
          <w:lang w:val="en-GB" w:eastAsia="ko-KR"/>
        </w:rPr>
        <w:t>.</w:t>
      </w:r>
      <w:r w:rsidR="007F6F5A" w:rsidRPr="00FF6177">
        <w:rPr>
          <w:rFonts w:asciiTheme="majorBidi" w:hAnsiTheme="majorBidi" w:cstheme="majorBidi"/>
          <w:bCs/>
          <w:iCs/>
          <w:lang w:val="en-GB"/>
        </w:rPr>
        <w:t xml:space="preserve"> </w:t>
      </w:r>
    </w:p>
    <w:p w14:paraId="7197CC71" w14:textId="1C2928EB" w:rsidR="00353D3B" w:rsidRDefault="00353D3B" w:rsidP="00353D3B">
      <w:pPr>
        <w:jc w:val="both"/>
        <w:rPr>
          <w:rFonts w:asciiTheme="majorBidi" w:hAnsiTheme="majorBidi" w:cstheme="majorBidi"/>
          <w:b/>
          <w:iCs/>
          <w:lang w:val="en-GB"/>
        </w:rPr>
      </w:pPr>
    </w:p>
    <w:p w14:paraId="21B001C8" w14:textId="0D4FB4B8" w:rsidR="00537001" w:rsidRDefault="00267E85" w:rsidP="00353D3B">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The following was agreed in RAN1 #112 to address</w:t>
      </w:r>
      <w:r w:rsidR="00353D3B">
        <w:rPr>
          <w:rFonts w:asciiTheme="majorBidi" w:hAnsiTheme="majorBidi" w:cstheme="majorBidi"/>
          <w:bCs/>
          <w:iCs/>
          <w:sz w:val="22"/>
          <w:szCs w:val="22"/>
          <w:lang w:val="en-GB"/>
        </w:rPr>
        <w:t xml:space="preserve"> the issue of UCI multiplexing </w:t>
      </w:r>
      <w:r w:rsidR="003964EF">
        <w:rPr>
          <w:rFonts w:asciiTheme="majorBidi" w:hAnsiTheme="majorBidi" w:cstheme="majorBidi"/>
          <w:bCs/>
          <w:iCs/>
          <w:sz w:val="22"/>
          <w:szCs w:val="22"/>
          <w:lang w:val="en-GB"/>
        </w:rPr>
        <w:t xml:space="preserve">in the case of </w:t>
      </w:r>
      <w:r w:rsidR="003964EF" w:rsidRPr="003964EF">
        <w:rPr>
          <w:rFonts w:asciiTheme="majorBidi" w:hAnsiTheme="majorBidi" w:cstheme="majorBidi"/>
          <w:bCs/>
          <w:iCs/>
          <w:sz w:val="22"/>
          <w:szCs w:val="22"/>
          <w:lang w:val="en-GB"/>
        </w:rPr>
        <w:t>multi-DCI based STxMP PUSCH+PUSCH</w:t>
      </w:r>
      <w:r w:rsidR="003774E6">
        <w:rPr>
          <w:rFonts w:asciiTheme="majorBidi" w:hAnsiTheme="majorBidi" w:cstheme="majorBidi"/>
          <w:bCs/>
          <w:iCs/>
          <w:sz w:val="22"/>
          <w:szCs w:val="22"/>
          <w:lang w:val="en-GB"/>
        </w:rPr>
        <w:t>:</w:t>
      </w:r>
    </w:p>
    <w:p w14:paraId="614F77B1" w14:textId="77777777" w:rsidR="00AA7C98" w:rsidRDefault="00AA7C98" w:rsidP="00AA7C98">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72576" behindDoc="0" locked="0" layoutInCell="1" allowOverlap="1" wp14:anchorId="35A215BF" wp14:editId="262917D4">
                <wp:simplePos x="0" y="0"/>
                <wp:positionH relativeFrom="column">
                  <wp:posOffset>0</wp:posOffset>
                </wp:positionH>
                <wp:positionV relativeFrom="paragraph">
                  <wp:posOffset>0</wp:posOffset>
                </wp:positionV>
                <wp:extent cx="1828800" cy="18288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180D97" w14:textId="77777777" w:rsidR="00AA7C98" w:rsidRPr="00537001" w:rsidRDefault="00AA7C98" w:rsidP="00537001">
                            <w:pPr>
                              <w:overflowPunct/>
                              <w:autoSpaceDE/>
                              <w:autoSpaceDN/>
                              <w:adjustRightInd/>
                              <w:spacing w:after="0"/>
                              <w:textAlignment w:val="auto"/>
                              <w:rPr>
                                <w:rFonts w:ascii="Times" w:eastAsia="Batang" w:hAnsi="Times"/>
                                <w:b/>
                                <w:bCs/>
                                <w:szCs w:val="24"/>
                                <w:highlight w:val="green"/>
                                <w:lang w:val="en-CA" w:eastAsia="x-none"/>
                              </w:rPr>
                            </w:pPr>
                            <w:r w:rsidRPr="00537001">
                              <w:rPr>
                                <w:rFonts w:ascii="Times" w:eastAsia="Batang" w:hAnsi="Times"/>
                                <w:b/>
                                <w:bCs/>
                                <w:szCs w:val="24"/>
                                <w:highlight w:val="green"/>
                                <w:lang w:val="en-CA" w:eastAsia="x-none"/>
                              </w:rPr>
                              <w:t>Agreement</w:t>
                            </w:r>
                          </w:p>
                          <w:p w14:paraId="39CE3D36" w14:textId="77777777" w:rsidR="00AA7C98" w:rsidRPr="005A758D" w:rsidRDefault="00AA7C98" w:rsidP="005A758D">
                            <w:pPr>
                              <w:spacing w:after="0"/>
                              <w:rPr>
                                <w:rFonts w:ascii="Times" w:eastAsia="Batang" w:hAnsi="Times"/>
                                <w:szCs w:val="24"/>
                                <w:lang w:val="en-GB" w:eastAsia="zh-CN"/>
                              </w:rPr>
                            </w:pPr>
                            <w:r w:rsidRPr="00537001">
                              <w:rPr>
                                <w:rFonts w:ascii="Times" w:eastAsia="Batang" w:hAnsi="Times"/>
                                <w:szCs w:val="24"/>
                                <w:lang w:val="en-GB" w:eastAsia="zh-CN"/>
                              </w:rPr>
                              <w:t>For multi-DCI based STxMP PUSCH+PUSCH, study enhancements of the UCI multiplexing rule to address the case that one PUCCH overlaps with two overlapped PUSCHs of STxMP PUSCH+PUSCH</w:t>
                            </w:r>
                            <w:r>
                              <w:rPr>
                                <w:rFonts w:ascii="Times" w:eastAsia="Batang" w:hAnsi="Times"/>
                                <w:szCs w:val="24"/>
                                <w:lang w:val="en-GB"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A215BF" id="Text Box 17" o:spid="_x0000_s1032" type="#_x0000_t202" style="position:absolute;left:0;text-align:left;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LuQePgIAAIEEAAAOAAAAAAAAAAAA&#10;AAAAAC4CAABkcnMvZTJvRG9jLnhtbFBLAQItABQABgAIAAAAIQC3DAMI1wAAAAUBAAAPAAAAAAAA&#10;AAAAAAAAAJgEAABkcnMvZG93bnJldi54bWxQSwUGAAAAAAQABADzAAAAnAUAAAAA&#10;" filled="f" strokeweight=".5pt">
                <v:textbox style="mso-fit-shape-to-text:t">
                  <w:txbxContent>
                    <w:p w14:paraId="54180D97" w14:textId="77777777" w:rsidR="00AA7C98" w:rsidRPr="00537001" w:rsidRDefault="00AA7C98" w:rsidP="00537001">
                      <w:pPr>
                        <w:overflowPunct/>
                        <w:autoSpaceDE/>
                        <w:autoSpaceDN/>
                        <w:adjustRightInd/>
                        <w:spacing w:after="0"/>
                        <w:textAlignment w:val="auto"/>
                        <w:rPr>
                          <w:rFonts w:ascii="Times" w:eastAsia="Batang" w:hAnsi="Times"/>
                          <w:b/>
                          <w:bCs/>
                          <w:szCs w:val="24"/>
                          <w:highlight w:val="green"/>
                          <w:lang w:val="en-CA" w:eastAsia="x-none"/>
                        </w:rPr>
                      </w:pPr>
                      <w:r w:rsidRPr="00537001">
                        <w:rPr>
                          <w:rFonts w:ascii="Times" w:eastAsia="Batang" w:hAnsi="Times"/>
                          <w:b/>
                          <w:bCs/>
                          <w:szCs w:val="24"/>
                          <w:highlight w:val="green"/>
                          <w:lang w:val="en-CA" w:eastAsia="x-none"/>
                        </w:rPr>
                        <w:t>Agreement</w:t>
                      </w:r>
                    </w:p>
                    <w:p w14:paraId="39CE3D36" w14:textId="77777777" w:rsidR="00AA7C98" w:rsidRPr="005A758D" w:rsidRDefault="00AA7C98" w:rsidP="005A758D">
                      <w:pPr>
                        <w:spacing w:after="0"/>
                        <w:rPr>
                          <w:rFonts w:ascii="Times" w:eastAsia="Batang" w:hAnsi="Times"/>
                          <w:szCs w:val="24"/>
                          <w:lang w:val="en-GB" w:eastAsia="zh-CN"/>
                        </w:rPr>
                      </w:pPr>
                      <w:r w:rsidRPr="00537001">
                        <w:rPr>
                          <w:rFonts w:ascii="Times" w:eastAsia="Batang" w:hAnsi="Times"/>
                          <w:szCs w:val="24"/>
                          <w:lang w:val="en-GB" w:eastAsia="zh-CN"/>
                        </w:rPr>
                        <w:t>For multi-DCI based STxMP PUSCH+PUSCH, study enhancements of the UCI multiplexing rule to address the case that one PUCCH overlaps with two overlapped PUSCHs of STxMP PUSCH+PUSCH</w:t>
                      </w:r>
                      <w:r>
                        <w:rPr>
                          <w:rFonts w:ascii="Times" w:eastAsia="Batang" w:hAnsi="Times"/>
                          <w:szCs w:val="24"/>
                          <w:lang w:val="en-GB" w:eastAsia="zh-CN"/>
                        </w:rPr>
                        <w:t>.</w:t>
                      </w:r>
                    </w:p>
                  </w:txbxContent>
                </v:textbox>
                <w10:wrap type="square"/>
              </v:shape>
            </w:pict>
          </mc:Fallback>
        </mc:AlternateContent>
      </w:r>
      <w:r w:rsidR="00353D3B">
        <w:rPr>
          <w:rFonts w:asciiTheme="majorBidi" w:hAnsiTheme="majorBidi" w:cstheme="majorBidi"/>
          <w:bCs/>
          <w:iCs/>
          <w:sz w:val="22"/>
          <w:szCs w:val="22"/>
          <w:lang w:val="en-GB"/>
        </w:rPr>
        <w:t xml:space="preserve"> </w:t>
      </w:r>
    </w:p>
    <w:p w14:paraId="26FE3F7B" w14:textId="5195223E" w:rsidR="00353D3B" w:rsidRDefault="00353D3B" w:rsidP="00AA7C9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w:t>
      </w:r>
      <w:r w:rsidR="00267E85">
        <w:rPr>
          <w:rFonts w:asciiTheme="majorBidi" w:hAnsiTheme="majorBidi" w:cstheme="majorBidi"/>
          <w:bCs/>
          <w:iCs/>
          <w:sz w:val="22"/>
          <w:szCs w:val="22"/>
          <w:lang w:val="en-GB"/>
        </w:rPr>
        <w:t>legacy</w:t>
      </w:r>
      <w:r>
        <w:rPr>
          <w:rFonts w:asciiTheme="majorBidi" w:hAnsiTheme="majorBidi" w:cstheme="majorBidi"/>
          <w:bCs/>
          <w:iCs/>
          <w:sz w:val="22"/>
          <w:szCs w:val="22"/>
          <w:lang w:val="en-GB"/>
        </w:rPr>
        <w:t>, there is a priority order in Rel-15 in case that UCI overlaps with multiple PUSCHs in the same CC (TDM PUSCHs) or in different CCs:</w:t>
      </w:r>
    </w:p>
    <w:p w14:paraId="145A5BBA" w14:textId="13416059" w:rsidR="00353D3B" w:rsidRDefault="00353D3B" w:rsidP="00353D3B">
      <w:pPr>
        <w:jc w:val="both"/>
        <w:rPr>
          <w:rFonts w:asciiTheme="majorBidi" w:hAnsiTheme="majorBidi" w:cstheme="majorBidi"/>
          <w:bCs/>
          <w:iCs/>
          <w:sz w:val="22"/>
          <w:szCs w:val="22"/>
          <w:lang w:val="en-GB"/>
        </w:rPr>
      </w:pPr>
      <w:r>
        <w:rPr>
          <w:noProof/>
        </w:rPr>
        <w:lastRenderedPageBreak/>
        <mc:AlternateContent>
          <mc:Choice Requires="wps">
            <w:drawing>
              <wp:anchor distT="0" distB="0" distL="114300" distR="114300" simplePos="0" relativeHeight="251668480" behindDoc="0" locked="0" layoutInCell="1" allowOverlap="1" wp14:anchorId="10747ACA" wp14:editId="420FE0A1">
                <wp:simplePos x="0" y="0"/>
                <wp:positionH relativeFrom="column">
                  <wp:posOffset>0</wp:posOffset>
                </wp:positionH>
                <wp:positionV relativeFrom="paragraph">
                  <wp:posOffset>0</wp:posOffset>
                </wp:positionV>
                <wp:extent cx="6731000" cy="2964815"/>
                <wp:effectExtent l="0" t="0" r="24130" b="22860"/>
                <wp:wrapSquare wrapText="bothSides"/>
                <wp:docPr id="5" name="Text Box 5"/>
                <wp:cNvGraphicFramePr/>
                <a:graphic xmlns:a="http://schemas.openxmlformats.org/drawingml/2006/main">
                  <a:graphicData uri="http://schemas.microsoft.com/office/word/2010/wordprocessingShape">
                    <wps:wsp>
                      <wps:cNvSpPr txBox="1"/>
                      <wps:spPr>
                        <a:xfrm>
                          <a:off x="0" y="0"/>
                          <a:ext cx="5949950" cy="3006090"/>
                        </a:xfrm>
                        <a:prstGeom prst="rect">
                          <a:avLst/>
                        </a:prstGeom>
                        <a:noFill/>
                        <a:ln w="6350">
                          <a:solidFill>
                            <a:prstClr val="black"/>
                          </a:solidFill>
                        </a:ln>
                      </wps:spPr>
                      <wps:txbx>
                        <w:txbxContent>
                          <w:p w14:paraId="36623EE1" w14:textId="77777777" w:rsidR="00193DC0" w:rsidRPr="00193DC0" w:rsidRDefault="00193DC0" w:rsidP="00193DC0">
                            <w:pPr>
                              <w:overflowPunct/>
                              <w:autoSpaceDE/>
                              <w:autoSpaceDN/>
                              <w:adjustRightInd/>
                              <w:textAlignment w:val="auto"/>
                              <w:rPr>
                                <w:rFonts w:eastAsia="Times New Roman"/>
                                <w:sz w:val="22"/>
                                <w:szCs w:val="22"/>
                              </w:rPr>
                            </w:pPr>
                            <w:r w:rsidRPr="00193DC0">
                              <w:rPr>
                                <w:rFonts w:cs="+mn-cs"/>
                                <w:color w:val="000000"/>
                                <w:kern w:val="24"/>
                                <w:highlight w:val="cyan"/>
                                <w:lang w:val="en-GB"/>
                              </w:rPr>
                              <w:t>A UE does not expect a PUCCH resource that results from multiplexing overlapped PUCCH resources, if applicable, to overlap with more than one PUSCHs if each of the more than one PUSCHs includes aperiodic CSI reports</w:t>
                            </w:r>
                            <w:r w:rsidRPr="00193DC0">
                              <w:rPr>
                                <w:rFonts w:cs="+mn-cs"/>
                                <w:color w:val="000000"/>
                                <w:kern w:val="24"/>
                                <w:highlight w:val="cyan"/>
                              </w:rPr>
                              <w:t>.</w:t>
                            </w:r>
                          </w:p>
                          <w:p w14:paraId="72130CEF" w14:textId="77777777" w:rsidR="00193DC0" w:rsidRPr="00193DC0" w:rsidRDefault="00193DC0" w:rsidP="00193DC0">
                            <w:pPr>
                              <w:overflowPunct/>
                              <w:autoSpaceDE/>
                              <w:autoSpaceDN/>
                              <w:adjustRightInd/>
                              <w:textAlignment w:val="auto"/>
                              <w:rPr>
                                <w:rFonts w:eastAsia="Times New Roman"/>
                                <w:sz w:val="22"/>
                                <w:szCs w:val="22"/>
                              </w:rPr>
                            </w:pPr>
                            <w:r w:rsidRPr="00193DC0">
                              <w:rPr>
                                <w:rFonts w:cs="+mn-cs"/>
                                <w:color w:val="000000"/>
                                <w:kern w:val="24"/>
                                <w:highlight w:val="cyan"/>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193DC0">
                              <w:rPr>
                                <w:rFonts w:cs="+mn-cs"/>
                                <w:color w:val="000000"/>
                                <w:kern w:val="24"/>
                                <w:highlight w:val="cyan"/>
                              </w:rPr>
                              <w:t xml:space="preserve">. </w:t>
                            </w:r>
                          </w:p>
                          <w:p w14:paraId="5FE42CCD" w14:textId="77777777" w:rsidR="00193DC0" w:rsidRPr="00193DC0" w:rsidRDefault="00193DC0" w:rsidP="00193DC0">
                            <w:pPr>
                              <w:overflowPunct/>
                              <w:autoSpaceDE/>
                              <w:autoSpaceDN/>
                              <w:adjustRightInd/>
                              <w:textAlignment w:val="auto"/>
                              <w:rPr>
                                <w:rFonts w:eastAsia="Times New Roman"/>
                                <w:sz w:val="22"/>
                                <w:szCs w:val="22"/>
                              </w:rPr>
                            </w:pPr>
                            <w:r w:rsidRPr="00193DC0">
                              <w:rPr>
                                <w:rFonts w:cs="+mn-cs"/>
                                <w:color w:val="000000"/>
                                <w:kern w:val="24"/>
                                <w:lang w:val="en-AU"/>
                              </w:rPr>
                              <w:t xml:space="preserve">When a </w:t>
                            </w:r>
                            <w:r w:rsidRPr="00193DC0">
                              <w:rPr>
                                <w:rFonts w:cs="+mn-cs"/>
                                <w:color w:val="000000"/>
                                <w:kern w:val="24"/>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4F97979A" w14:textId="77777777" w:rsidR="00193DC0" w:rsidRPr="00193DC0" w:rsidRDefault="00193DC0" w:rsidP="00193DC0">
                            <w:pPr>
                              <w:overflowPunct/>
                              <w:autoSpaceDE/>
                              <w:autoSpaceDN/>
                              <w:adjustRightInd/>
                              <w:textAlignment w:val="auto"/>
                              <w:rPr>
                                <w:rFonts w:eastAsia="Times New Roman"/>
                                <w:sz w:val="22"/>
                                <w:szCs w:val="22"/>
                              </w:rPr>
                            </w:pPr>
                            <w:r w:rsidRPr="00193DC0">
                              <w:rPr>
                                <w:rFonts w:cs="+mn-cs"/>
                                <w:color w:val="000000"/>
                                <w:kern w:val="24"/>
                              </w:rPr>
                              <w:t>The UE determines the PUSCH for UCI multiplexing by applying the following procedure on the candidate PUSCHs as described in this clause:</w:t>
                            </w:r>
                          </w:p>
                          <w:p w14:paraId="059FD4B4" w14:textId="77777777" w:rsidR="00193DC0" w:rsidRPr="00193DC0" w:rsidRDefault="00193DC0" w:rsidP="00193DC0">
                            <w:pPr>
                              <w:overflowPunct/>
                              <w:autoSpaceDE/>
                              <w:autoSpaceDN/>
                              <w:adjustRightInd/>
                              <w:ind w:left="562" w:hanging="288"/>
                              <w:textAlignment w:val="auto"/>
                              <w:rPr>
                                <w:rFonts w:eastAsia="Times New Roman"/>
                                <w:sz w:val="22"/>
                                <w:szCs w:val="22"/>
                              </w:rPr>
                            </w:pPr>
                            <w:r w:rsidRPr="00193DC0">
                              <w:rPr>
                                <w:rFonts w:cs="+mn-cs"/>
                                <w:color w:val="000000"/>
                                <w:kern w:val="24"/>
                                <w:lang w:val="x-none"/>
                              </w:rPr>
                              <w:t>-</w:t>
                            </w:r>
                            <w:r w:rsidRPr="00193DC0">
                              <w:rPr>
                                <w:rFonts w:cs="+mn-cs"/>
                                <w:color w:val="000000"/>
                                <w:kern w:val="24"/>
                                <w:lang w:val="x-none"/>
                              </w:rPr>
                              <w:tab/>
                            </w:r>
                            <w:r w:rsidRPr="00193DC0">
                              <w:rPr>
                                <w:rFonts w:cs="+mn-cs"/>
                                <w:color w:val="000000"/>
                                <w:kern w:val="24"/>
                                <w:highlight w:val="magenta"/>
                                <w:lang w:val="x-none"/>
                              </w:rPr>
                              <w:t xml:space="preserve">If </w:t>
                            </w:r>
                            <w:r w:rsidRPr="00193DC0">
                              <w:rPr>
                                <w:rFonts w:cs="+mn-cs"/>
                                <w:color w:val="000000"/>
                                <w:kern w:val="24"/>
                                <w:highlight w:val="magenta"/>
                                <w:lang w:val="en-GB"/>
                              </w:rPr>
                              <w:t>the candidate</w:t>
                            </w:r>
                            <w:r w:rsidRPr="00193DC0">
                              <w:rPr>
                                <w:rFonts w:cs="+mn-cs"/>
                                <w:color w:val="000000"/>
                                <w:kern w:val="24"/>
                                <w:highlight w:val="magenta"/>
                                <w:lang w:val="x-none"/>
                              </w:rPr>
                              <w:t xml:space="preserve"> PUSCHs that include first PUSCHs that are scheduled by DCI formats and second PUSCHs configured by respective </w:t>
                            </w:r>
                            <w:r w:rsidRPr="00193DC0">
                              <w:rPr>
                                <w:rFonts w:cs="+mn-cs"/>
                                <w:i/>
                                <w:iCs/>
                                <w:color w:val="000000"/>
                                <w:kern w:val="24"/>
                                <w:highlight w:val="magenta"/>
                                <w:lang w:val="x-none"/>
                              </w:rPr>
                              <w:t>ConfiguredGrantConfig</w:t>
                            </w:r>
                            <w:r w:rsidRPr="00193DC0">
                              <w:rPr>
                                <w:rFonts w:cs="+mn-cs"/>
                                <w:color w:val="000000"/>
                                <w:kern w:val="24"/>
                                <w:highlight w:val="magenta"/>
                                <w:lang w:val="x-none"/>
                              </w:rPr>
                              <w:t xml:space="preserve"> or</w:t>
                            </w:r>
                            <w:r w:rsidRPr="00193DC0">
                              <w:rPr>
                                <w:rFonts w:cs="+mn-cs"/>
                                <w:i/>
                                <w:iCs/>
                                <w:color w:val="000000"/>
                                <w:kern w:val="24"/>
                                <w:highlight w:val="magenta"/>
                                <w:lang w:val="x-none"/>
                              </w:rPr>
                              <w:t xml:space="preserve"> semiPersistentOnPUSCH</w:t>
                            </w:r>
                            <w:r w:rsidRPr="00193DC0">
                              <w:rPr>
                                <w:rFonts w:cs="+mn-cs"/>
                                <w:color w:val="000000"/>
                                <w:kern w:val="24"/>
                                <w:highlight w:val="magenta"/>
                                <w:lang w:val="x-none"/>
                              </w:rPr>
                              <w:t xml:space="preserve">, and the UE would multiplex UCI in one of the </w:t>
                            </w:r>
                            <w:r w:rsidRPr="00193DC0">
                              <w:rPr>
                                <w:rFonts w:cs="+mn-cs"/>
                                <w:color w:val="000000"/>
                                <w:kern w:val="24"/>
                                <w:highlight w:val="magenta"/>
                                <w:lang w:val="en-GB"/>
                              </w:rPr>
                              <w:t xml:space="preserve">candidate </w:t>
                            </w:r>
                            <w:r w:rsidRPr="00193DC0">
                              <w:rPr>
                                <w:rFonts w:cs="+mn-cs"/>
                                <w:color w:val="000000"/>
                                <w:kern w:val="24"/>
                                <w:highlight w:val="magenta"/>
                                <w:lang w:val="x-none"/>
                              </w:rPr>
                              <w:t xml:space="preserve">PUSCHs, and the </w:t>
                            </w:r>
                            <w:r w:rsidRPr="00193DC0">
                              <w:rPr>
                                <w:rFonts w:cs="+mn-cs"/>
                                <w:color w:val="000000"/>
                                <w:kern w:val="24"/>
                                <w:highlight w:val="magenta"/>
                                <w:lang w:val="en-GB"/>
                              </w:rPr>
                              <w:t>candidate</w:t>
                            </w:r>
                            <w:r w:rsidRPr="00193DC0">
                              <w:rPr>
                                <w:rFonts w:cs="+mn-cs"/>
                                <w:color w:val="000000"/>
                                <w:kern w:val="24"/>
                                <w:highlight w:val="magenta"/>
                                <w:lang w:val="x-none"/>
                              </w:rPr>
                              <w:t xml:space="preserve"> PUSCHs fulfil the conditions in clause 9.2.5 for UCI multiplexing, the UE multiplexes the UCI in a PUSCH from the first PUSCHs. </w:t>
                            </w:r>
                          </w:p>
                          <w:p w14:paraId="62D2DB60" w14:textId="6827B679" w:rsidR="00353D3B" w:rsidRPr="00193DC0" w:rsidRDefault="00193DC0" w:rsidP="00193DC0">
                            <w:pPr>
                              <w:overflowPunct/>
                              <w:autoSpaceDE/>
                              <w:autoSpaceDN/>
                              <w:adjustRightInd/>
                              <w:ind w:left="562" w:hanging="288"/>
                              <w:textAlignment w:val="auto"/>
                              <w:rPr>
                                <w:rFonts w:eastAsia="Times New Roman"/>
                                <w:sz w:val="22"/>
                                <w:szCs w:val="22"/>
                              </w:rPr>
                            </w:pPr>
                            <w:r w:rsidRPr="00193DC0">
                              <w:rPr>
                                <w:rFonts w:cs="+mn-cs"/>
                                <w:color w:val="000000"/>
                                <w:kern w:val="24"/>
                                <w:lang w:val="x-none"/>
                              </w:rPr>
                              <w:t>-</w:t>
                            </w:r>
                            <w:r w:rsidRPr="00193DC0">
                              <w:rPr>
                                <w:rFonts w:cs="+mn-cs"/>
                                <w:color w:val="000000"/>
                                <w:kern w:val="24"/>
                                <w:lang w:val="x-none"/>
                              </w:rPr>
                              <w:tab/>
                              <w:t xml:space="preserve">If the UE would multiplex UCI in one of the </w:t>
                            </w:r>
                            <w:r w:rsidRPr="00193DC0">
                              <w:rPr>
                                <w:rFonts w:cs="+mn-cs"/>
                                <w:color w:val="000000"/>
                                <w:kern w:val="24"/>
                                <w:lang w:val="en-GB"/>
                              </w:rPr>
                              <w:t xml:space="preserve">candidate </w:t>
                            </w:r>
                            <w:r w:rsidRPr="00193DC0">
                              <w:rPr>
                                <w:rFonts w:cs="+mn-cs"/>
                                <w:color w:val="000000"/>
                                <w:kern w:val="24"/>
                                <w:lang w:val="x-none"/>
                              </w:rPr>
                              <w:t xml:space="preserve">PUSCHs and the UE does not multiplex aperiodic CSI in any of the </w:t>
                            </w:r>
                            <w:r w:rsidRPr="00193DC0">
                              <w:rPr>
                                <w:rFonts w:cs="+mn-cs"/>
                                <w:color w:val="000000"/>
                                <w:kern w:val="24"/>
                                <w:lang w:val="en-GB"/>
                              </w:rPr>
                              <w:t>candidate</w:t>
                            </w:r>
                            <w:r w:rsidRPr="00193DC0">
                              <w:rPr>
                                <w:rFonts w:cs="+mn-cs"/>
                                <w:color w:val="000000"/>
                                <w:kern w:val="24"/>
                                <w:lang w:val="x-none"/>
                              </w:rPr>
                              <w:t xml:space="preserve"> PUSCHs, </w:t>
                            </w:r>
                            <w:r w:rsidRPr="00193DC0">
                              <w:rPr>
                                <w:rFonts w:cs="+mn-cs"/>
                                <w:color w:val="000000"/>
                                <w:kern w:val="24"/>
                                <w:highlight w:val="blue"/>
                                <w:lang w:val="x-none"/>
                              </w:rPr>
                              <w:t xml:space="preserve">the UE multiplexes the UCI in a PUSCH of the serving cell with the smallest </w:t>
                            </w:r>
                            <w:r w:rsidRPr="00193DC0">
                              <w:rPr>
                                <w:rFonts w:cs="+mn-cs"/>
                                <w:i/>
                                <w:iCs/>
                                <w:color w:val="000000"/>
                                <w:kern w:val="24"/>
                                <w:highlight w:val="blue"/>
                                <w:lang w:val="x-none"/>
                              </w:rPr>
                              <w:t>ServCellIndex</w:t>
                            </w:r>
                            <w:r w:rsidRPr="00193DC0">
                              <w:rPr>
                                <w:rFonts w:cs="+mn-cs"/>
                                <w:i/>
                                <w:iCs/>
                                <w:color w:val="000000"/>
                                <w:kern w:val="24"/>
                                <w:lang w:val="x-none"/>
                              </w:rPr>
                              <w:t xml:space="preserve"> </w:t>
                            </w:r>
                            <w:r w:rsidRPr="00193DC0">
                              <w:rPr>
                                <w:rFonts w:cs="+mn-cs"/>
                                <w:color w:val="000000"/>
                                <w:kern w:val="24"/>
                                <w:lang w:val="x-none"/>
                              </w:rPr>
                              <w:t>subject to the conditions in clause 9.2.5 for UCI multiplexing being fulfilled</w:t>
                            </w:r>
                            <w:r w:rsidRPr="00193DC0">
                              <w:rPr>
                                <w:rFonts w:cs="+mn-cs"/>
                                <w:color w:val="000000"/>
                                <w:kern w:val="24"/>
                                <w:lang w:val="en-AU"/>
                              </w:rPr>
                              <w:t xml:space="preserve">. If the UE transmits more than one PUSCHs in the slot on the </w:t>
                            </w:r>
                            <w:r w:rsidRPr="00193DC0">
                              <w:rPr>
                                <w:rFonts w:cs="+mn-cs"/>
                                <w:color w:val="000000"/>
                                <w:kern w:val="24"/>
                                <w:lang w:val="x-none"/>
                              </w:rPr>
                              <w:t xml:space="preserve">serving cell with the smallest </w:t>
                            </w:r>
                            <w:r w:rsidRPr="00193DC0">
                              <w:rPr>
                                <w:rFonts w:cs="+mn-cs"/>
                                <w:i/>
                                <w:iCs/>
                                <w:color w:val="000000"/>
                                <w:kern w:val="24"/>
                                <w:lang w:val="x-none"/>
                              </w:rPr>
                              <w:t>ServCellIndex</w:t>
                            </w:r>
                            <w:r w:rsidRPr="00193DC0">
                              <w:rPr>
                                <w:rFonts w:cs="+mn-cs"/>
                                <w:color w:val="000000"/>
                                <w:kern w:val="24"/>
                                <w:lang w:val="x-none"/>
                              </w:rPr>
                              <w:t xml:space="preserve"> that fulfil the conditions in clause 9.2.5 for UCI multiplexing, </w:t>
                            </w:r>
                            <w:r w:rsidRPr="00193DC0">
                              <w:rPr>
                                <w:rFonts w:cs="+mn-cs"/>
                                <w:color w:val="000000"/>
                                <w:kern w:val="24"/>
                                <w:highlight w:val="darkCyan"/>
                                <w:lang w:val="x-none"/>
                              </w:rPr>
                              <w:t>the UE multiplexes the UCI in the earliest PUSCH that the UE transmits in the slot</w:t>
                            </w:r>
                            <w:r w:rsidRPr="00193DC0">
                              <w:rPr>
                                <w:rFonts w:cs="+mn-cs"/>
                                <w:color w:val="000000"/>
                                <w:kern w:val="24"/>
                                <w:lang w:val="en-AU"/>
                              </w:rPr>
                              <w:t xml:space="preserve">. </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0747ACA" id="Text Box 5" o:spid="_x0000_s1033" type="#_x0000_t202" style="position:absolute;left:0;text-align:left;margin-left:0;margin-top:0;width:530pt;height:233.4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" filled="f" strokeweight=".5pt">
                <v:textbox style="mso-fit-shape-to-text:t">
                  <w:txbxContent>
                    <w:p w14:paraId="36623EE1" w14:textId="77777777" w:rsidR="00193DC0" w:rsidRPr="00193DC0" w:rsidRDefault="00193DC0" w:rsidP="00193DC0">
                      <w:pPr>
                        <w:overflowPunct/>
                        <w:autoSpaceDE/>
                        <w:autoSpaceDN/>
                        <w:adjustRightInd/>
                        <w:textAlignment w:val="auto"/>
                        <w:rPr>
                          <w:rFonts w:eastAsia="Times New Roman"/>
                          <w:sz w:val="22"/>
                          <w:szCs w:val="22"/>
                        </w:rPr>
                      </w:pPr>
                      <w:r w:rsidRPr="00193DC0">
                        <w:rPr>
                          <w:rFonts w:cs="+mn-cs"/>
                          <w:color w:val="000000"/>
                          <w:kern w:val="24"/>
                          <w:highlight w:val="cyan"/>
                          <w:lang w:val="en-GB"/>
                        </w:rPr>
                        <w:t>A UE does not expect a PUCCH resource that results from multiplexing overlapped PUCCH resources, if applicable, to overlap with more than one PUSCHs if each of the more than one PUSCHs includes aperiodic CSI reports</w:t>
                      </w:r>
                      <w:r w:rsidRPr="00193DC0">
                        <w:rPr>
                          <w:rFonts w:cs="+mn-cs"/>
                          <w:color w:val="000000"/>
                          <w:kern w:val="24"/>
                          <w:highlight w:val="cyan"/>
                        </w:rPr>
                        <w:t>.</w:t>
                      </w:r>
                    </w:p>
                    <w:p w14:paraId="72130CEF" w14:textId="77777777" w:rsidR="00193DC0" w:rsidRPr="00193DC0" w:rsidRDefault="00193DC0" w:rsidP="00193DC0">
                      <w:pPr>
                        <w:overflowPunct/>
                        <w:autoSpaceDE/>
                        <w:autoSpaceDN/>
                        <w:adjustRightInd/>
                        <w:textAlignment w:val="auto"/>
                        <w:rPr>
                          <w:rFonts w:eastAsia="Times New Roman"/>
                          <w:sz w:val="22"/>
                          <w:szCs w:val="22"/>
                        </w:rPr>
                      </w:pPr>
                      <w:r w:rsidRPr="00193DC0">
                        <w:rPr>
                          <w:rFonts w:cs="+mn-cs"/>
                          <w:color w:val="000000"/>
                          <w:kern w:val="24"/>
                          <w:highlight w:val="cyan"/>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193DC0">
                        <w:rPr>
                          <w:rFonts w:cs="+mn-cs"/>
                          <w:color w:val="000000"/>
                          <w:kern w:val="24"/>
                          <w:highlight w:val="cyan"/>
                        </w:rPr>
                        <w:t xml:space="preserve">. </w:t>
                      </w:r>
                    </w:p>
                    <w:p w14:paraId="5FE42CCD" w14:textId="77777777" w:rsidR="00193DC0" w:rsidRPr="00193DC0" w:rsidRDefault="00193DC0" w:rsidP="00193DC0">
                      <w:pPr>
                        <w:overflowPunct/>
                        <w:autoSpaceDE/>
                        <w:autoSpaceDN/>
                        <w:adjustRightInd/>
                        <w:textAlignment w:val="auto"/>
                        <w:rPr>
                          <w:rFonts w:eastAsia="Times New Roman"/>
                          <w:sz w:val="22"/>
                          <w:szCs w:val="22"/>
                        </w:rPr>
                      </w:pPr>
                      <w:r w:rsidRPr="00193DC0">
                        <w:rPr>
                          <w:rFonts w:cs="+mn-cs"/>
                          <w:color w:val="000000"/>
                          <w:kern w:val="24"/>
                          <w:lang w:val="en-AU"/>
                        </w:rPr>
                        <w:t xml:space="preserve">When a </w:t>
                      </w:r>
                      <w:r w:rsidRPr="00193DC0">
                        <w:rPr>
                          <w:rFonts w:cs="+mn-cs"/>
                          <w:color w:val="000000"/>
                          <w:kern w:val="24"/>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4F97979A" w14:textId="77777777" w:rsidR="00193DC0" w:rsidRPr="00193DC0" w:rsidRDefault="00193DC0" w:rsidP="00193DC0">
                      <w:pPr>
                        <w:overflowPunct/>
                        <w:autoSpaceDE/>
                        <w:autoSpaceDN/>
                        <w:adjustRightInd/>
                        <w:textAlignment w:val="auto"/>
                        <w:rPr>
                          <w:rFonts w:eastAsia="Times New Roman"/>
                          <w:sz w:val="22"/>
                          <w:szCs w:val="22"/>
                        </w:rPr>
                      </w:pPr>
                      <w:r w:rsidRPr="00193DC0">
                        <w:rPr>
                          <w:rFonts w:cs="+mn-cs"/>
                          <w:color w:val="000000"/>
                          <w:kern w:val="24"/>
                        </w:rPr>
                        <w:t>The UE determines the PUSCH for UCI multiplexing by applying the following procedure on the candidate PUSCHs as described in this clause:</w:t>
                      </w:r>
                    </w:p>
                    <w:p w14:paraId="059FD4B4" w14:textId="77777777" w:rsidR="00193DC0" w:rsidRPr="00193DC0" w:rsidRDefault="00193DC0" w:rsidP="00193DC0">
                      <w:pPr>
                        <w:overflowPunct/>
                        <w:autoSpaceDE/>
                        <w:autoSpaceDN/>
                        <w:adjustRightInd/>
                        <w:ind w:left="562" w:hanging="288"/>
                        <w:textAlignment w:val="auto"/>
                        <w:rPr>
                          <w:rFonts w:eastAsia="Times New Roman"/>
                          <w:sz w:val="22"/>
                          <w:szCs w:val="22"/>
                        </w:rPr>
                      </w:pPr>
                      <w:r w:rsidRPr="00193DC0">
                        <w:rPr>
                          <w:rFonts w:cs="+mn-cs"/>
                          <w:color w:val="000000"/>
                          <w:kern w:val="24"/>
                          <w:lang w:val="x-none"/>
                        </w:rPr>
                        <w:t>-</w:t>
                      </w:r>
                      <w:r w:rsidRPr="00193DC0">
                        <w:rPr>
                          <w:rFonts w:cs="+mn-cs"/>
                          <w:color w:val="000000"/>
                          <w:kern w:val="24"/>
                          <w:lang w:val="x-none"/>
                        </w:rPr>
                        <w:tab/>
                      </w:r>
                      <w:r w:rsidRPr="00193DC0">
                        <w:rPr>
                          <w:rFonts w:cs="+mn-cs"/>
                          <w:color w:val="000000"/>
                          <w:kern w:val="24"/>
                          <w:highlight w:val="magenta"/>
                          <w:lang w:val="x-none"/>
                        </w:rPr>
                        <w:t xml:space="preserve">If </w:t>
                      </w:r>
                      <w:r w:rsidRPr="00193DC0">
                        <w:rPr>
                          <w:rFonts w:cs="+mn-cs"/>
                          <w:color w:val="000000"/>
                          <w:kern w:val="24"/>
                          <w:highlight w:val="magenta"/>
                          <w:lang w:val="en-GB"/>
                        </w:rPr>
                        <w:t>the candidate</w:t>
                      </w:r>
                      <w:r w:rsidRPr="00193DC0">
                        <w:rPr>
                          <w:rFonts w:cs="+mn-cs"/>
                          <w:color w:val="000000"/>
                          <w:kern w:val="24"/>
                          <w:highlight w:val="magenta"/>
                          <w:lang w:val="x-none"/>
                        </w:rPr>
                        <w:t xml:space="preserve"> PUSCHs that include first PUSCHs that are scheduled by DCI formats and second PUSCHs configured by respective </w:t>
                      </w:r>
                      <w:r w:rsidRPr="00193DC0">
                        <w:rPr>
                          <w:rFonts w:cs="+mn-cs"/>
                          <w:i/>
                          <w:iCs/>
                          <w:color w:val="000000"/>
                          <w:kern w:val="24"/>
                          <w:highlight w:val="magenta"/>
                          <w:lang w:val="x-none"/>
                        </w:rPr>
                        <w:t>ConfiguredGrantConfig</w:t>
                      </w:r>
                      <w:r w:rsidRPr="00193DC0">
                        <w:rPr>
                          <w:rFonts w:cs="+mn-cs"/>
                          <w:color w:val="000000"/>
                          <w:kern w:val="24"/>
                          <w:highlight w:val="magenta"/>
                          <w:lang w:val="x-none"/>
                        </w:rPr>
                        <w:t xml:space="preserve"> or</w:t>
                      </w:r>
                      <w:r w:rsidRPr="00193DC0">
                        <w:rPr>
                          <w:rFonts w:cs="+mn-cs"/>
                          <w:i/>
                          <w:iCs/>
                          <w:color w:val="000000"/>
                          <w:kern w:val="24"/>
                          <w:highlight w:val="magenta"/>
                          <w:lang w:val="x-none"/>
                        </w:rPr>
                        <w:t xml:space="preserve"> semiPersistentOnPUSCH</w:t>
                      </w:r>
                      <w:r w:rsidRPr="00193DC0">
                        <w:rPr>
                          <w:rFonts w:cs="+mn-cs"/>
                          <w:color w:val="000000"/>
                          <w:kern w:val="24"/>
                          <w:highlight w:val="magenta"/>
                          <w:lang w:val="x-none"/>
                        </w:rPr>
                        <w:t xml:space="preserve">, and the UE would multiplex UCI in one of the </w:t>
                      </w:r>
                      <w:r w:rsidRPr="00193DC0">
                        <w:rPr>
                          <w:rFonts w:cs="+mn-cs"/>
                          <w:color w:val="000000"/>
                          <w:kern w:val="24"/>
                          <w:highlight w:val="magenta"/>
                          <w:lang w:val="en-GB"/>
                        </w:rPr>
                        <w:t xml:space="preserve">candidate </w:t>
                      </w:r>
                      <w:r w:rsidRPr="00193DC0">
                        <w:rPr>
                          <w:rFonts w:cs="+mn-cs"/>
                          <w:color w:val="000000"/>
                          <w:kern w:val="24"/>
                          <w:highlight w:val="magenta"/>
                          <w:lang w:val="x-none"/>
                        </w:rPr>
                        <w:t xml:space="preserve">PUSCHs, and the </w:t>
                      </w:r>
                      <w:r w:rsidRPr="00193DC0">
                        <w:rPr>
                          <w:rFonts w:cs="+mn-cs"/>
                          <w:color w:val="000000"/>
                          <w:kern w:val="24"/>
                          <w:highlight w:val="magenta"/>
                          <w:lang w:val="en-GB"/>
                        </w:rPr>
                        <w:t>candidate</w:t>
                      </w:r>
                      <w:r w:rsidRPr="00193DC0">
                        <w:rPr>
                          <w:rFonts w:cs="+mn-cs"/>
                          <w:color w:val="000000"/>
                          <w:kern w:val="24"/>
                          <w:highlight w:val="magenta"/>
                          <w:lang w:val="x-none"/>
                        </w:rPr>
                        <w:t xml:space="preserve"> PUSCHs fulfil the conditions in clause 9.2.5 for UCI multiplexing, the UE multiplexes the UCI in a PUSCH from the first PUSCHs. </w:t>
                      </w:r>
                    </w:p>
                    <w:p w14:paraId="62D2DB60" w14:textId="6827B679" w:rsidR="00353D3B" w:rsidRPr="00193DC0" w:rsidRDefault="00193DC0" w:rsidP="00193DC0">
                      <w:pPr>
                        <w:overflowPunct/>
                        <w:autoSpaceDE/>
                        <w:autoSpaceDN/>
                        <w:adjustRightInd/>
                        <w:ind w:left="562" w:hanging="288"/>
                        <w:textAlignment w:val="auto"/>
                        <w:rPr>
                          <w:rFonts w:eastAsia="Times New Roman"/>
                          <w:sz w:val="22"/>
                          <w:szCs w:val="22"/>
                        </w:rPr>
                      </w:pPr>
                      <w:r w:rsidRPr="00193DC0">
                        <w:rPr>
                          <w:rFonts w:cs="+mn-cs"/>
                          <w:color w:val="000000"/>
                          <w:kern w:val="24"/>
                          <w:lang w:val="x-none"/>
                        </w:rPr>
                        <w:t>-</w:t>
                      </w:r>
                      <w:r w:rsidRPr="00193DC0">
                        <w:rPr>
                          <w:rFonts w:cs="+mn-cs"/>
                          <w:color w:val="000000"/>
                          <w:kern w:val="24"/>
                          <w:lang w:val="x-none"/>
                        </w:rPr>
                        <w:tab/>
                        <w:t xml:space="preserve">If the UE would multiplex UCI in one of the </w:t>
                      </w:r>
                      <w:r w:rsidRPr="00193DC0">
                        <w:rPr>
                          <w:rFonts w:cs="+mn-cs"/>
                          <w:color w:val="000000"/>
                          <w:kern w:val="24"/>
                          <w:lang w:val="en-GB"/>
                        </w:rPr>
                        <w:t xml:space="preserve">candidate </w:t>
                      </w:r>
                      <w:r w:rsidRPr="00193DC0">
                        <w:rPr>
                          <w:rFonts w:cs="+mn-cs"/>
                          <w:color w:val="000000"/>
                          <w:kern w:val="24"/>
                          <w:lang w:val="x-none"/>
                        </w:rPr>
                        <w:t xml:space="preserve">PUSCHs and the UE does not multiplex aperiodic CSI in any of the </w:t>
                      </w:r>
                      <w:r w:rsidRPr="00193DC0">
                        <w:rPr>
                          <w:rFonts w:cs="+mn-cs"/>
                          <w:color w:val="000000"/>
                          <w:kern w:val="24"/>
                          <w:lang w:val="en-GB"/>
                        </w:rPr>
                        <w:t>candidate</w:t>
                      </w:r>
                      <w:r w:rsidRPr="00193DC0">
                        <w:rPr>
                          <w:rFonts w:cs="+mn-cs"/>
                          <w:color w:val="000000"/>
                          <w:kern w:val="24"/>
                          <w:lang w:val="x-none"/>
                        </w:rPr>
                        <w:t xml:space="preserve"> PUSCHs, </w:t>
                      </w:r>
                      <w:r w:rsidRPr="00193DC0">
                        <w:rPr>
                          <w:rFonts w:cs="+mn-cs"/>
                          <w:color w:val="000000"/>
                          <w:kern w:val="24"/>
                          <w:highlight w:val="blue"/>
                          <w:lang w:val="x-none"/>
                        </w:rPr>
                        <w:t xml:space="preserve">the UE multiplexes the UCI in a PUSCH of the serving cell with the smallest </w:t>
                      </w:r>
                      <w:r w:rsidRPr="00193DC0">
                        <w:rPr>
                          <w:rFonts w:cs="+mn-cs"/>
                          <w:i/>
                          <w:iCs/>
                          <w:color w:val="000000"/>
                          <w:kern w:val="24"/>
                          <w:highlight w:val="blue"/>
                          <w:lang w:val="x-none"/>
                        </w:rPr>
                        <w:t>ServCellIndex</w:t>
                      </w:r>
                      <w:r w:rsidRPr="00193DC0">
                        <w:rPr>
                          <w:rFonts w:cs="+mn-cs"/>
                          <w:i/>
                          <w:iCs/>
                          <w:color w:val="000000"/>
                          <w:kern w:val="24"/>
                          <w:lang w:val="x-none"/>
                        </w:rPr>
                        <w:t xml:space="preserve"> </w:t>
                      </w:r>
                      <w:r w:rsidRPr="00193DC0">
                        <w:rPr>
                          <w:rFonts w:cs="+mn-cs"/>
                          <w:color w:val="000000"/>
                          <w:kern w:val="24"/>
                          <w:lang w:val="x-none"/>
                        </w:rPr>
                        <w:t>subject to the conditions in clause 9.2.5 for UCI multiplexing being fulfilled</w:t>
                      </w:r>
                      <w:r w:rsidRPr="00193DC0">
                        <w:rPr>
                          <w:rFonts w:cs="+mn-cs"/>
                          <w:color w:val="000000"/>
                          <w:kern w:val="24"/>
                          <w:lang w:val="en-AU"/>
                        </w:rPr>
                        <w:t xml:space="preserve">. If the UE transmits more than one PUSCHs in the slot on the </w:t>
                      </w:r>
                      <w:r w:rsidRPr="00193DC0">
                        <w:rPr>
                          <w:rFonts w:cs="+mn-cs"/>
                          <w:color w:val="000000"/>
                          <w:kern w:val="24"/>
                          <w:lang w:val="x-none"/>
                        </w:rPr>
                        <w:t xml:space="preserve">serving cell with the smallest </w:t>
                      </w:r>
                      <w:r w:rsidRPr="00193DC0">
                        <w:rPr>
                          <w:rFonts w:cs="+mn-cs"/>
                          <w:i/>
                          <w:iCs/>
                          <w:color w:val="000000"/>
                          <w:kern w:val="24"/>
                          <w:lang w:val="x-none"/>
                        </w:rPr>
                        <w:t>ServCellIndex</w:t>
                      </w:r>
                      <w:r w:rsidRPr="00193DC0">
                        <w:rPr>
                          <w:rFonts w:cs="+mn-cs"/>
                          <w:color w:val="000000"/>
                          <w:kern w:val="24"/>
                          <w:lang w:val="x-none"/>
                        </w:rPr>
                        <w:t xml:space="preserve"> that fulfil the conditions in clause 9.2.5 for UCI multiplexing, </w:t>
                      </w:r>
                      <w:r w:rsidRPr="00193DC0">
                        <w:rPr>
                          <w:rFonts w:cs="+mn-cs"/>
                          <w:color w:val="000000"/>
                          <w:kern w:val="24"/>
                          <w:highlight w:val="darkCyan"/>
                          <w:lang w:val="x-none"/>
                        </w:rPr>
                        <w:t>the UE multiplexes the UCI in the earliest PUSCH that the UE transmits in the slot</w:t>
                      </w:r>
                      <w:r w:rsidRPr="00193DC0">
                        <w:rPr>
                          <w:rFonts w:cs="+mn-cs"/>
                          <w:color w:val="000000"/>
                          <w:kern w:val="24"/>
                          <w:lang w:val="en-AU"/>
                        </w:rPr>
                        <w:t xml:space="preserve">. </w:t>
                      </w:r>
                    </w:p>
                  </w:txbxContent>
                </v:textbox>
                <w10:wrap type="square"/>
              </v:shape>
            </w:pict>
          </mc:Fallback>
        </mc:AlternateContent>
      </w:r>
    </w:p>
    <w:p w14:paraId="5605147F" w14:textId="3C556D12" w:rsidR="003903FF" w:rsidRDefault="003903FF" w:rsidP="006A76A0">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The above can be summarized as</w:t>
      </w:r>
      <w:r w:rsidR="00195917">
        <w:rPr>
          <w:rFonts w:asciiTheme="majorBidi" w:hAnsiTheme="majorBidi" w:cstheme="majorBidi"/>
          <w:bCs/>
          <w:iCs/>
          <w:sz w:val="22"/>
          <w:szCs w:val="22"/>
          <w:lang w:val="en-GB"/>
        </w:rPr>
        <w:t>:</w:t>
      </w:r>
    </w:p>
    <w:p w14:paraId="2E32830E" w14:textId="1165CC57" w:rsidR="006A76A0" w:rsidRPr="006A76A0" w:rsidRDefault="006A76A0" w:rsidP="003F5A3F">
      <w:pPr>
        <w:pStyle w:val="ListParagraph"/>
        <w:numPr>
          <w:ilvl w:val="0"/>
          <w:numId w:val="41"/>
        </w:numPr>
        <w:jc w:val="both"/>
        <w:rPr>
          <w:rFonts w:asciiTheme="majorBidi" w:hAnsiTheme="majorBidi" w:cstheme="majorBidi"/>
          <w:bCs/>
          <w:iCs/>
        </w:rPr>
      </w:pPr>
      <w:r w:rsidRPr="006A76A0">
        <w:rPr>
          <w:rFonts w:asciiTheme="majorBidi" w:hAnsiTheme="majorBidi" w:cstheme="majorBidi"/>
          <w:bCs/>
          <w:iCs/>
          <w:highlight w:val="cyan"/>
        </w:rPr>
        <w:t>Highest priority</w:t>
      </w:r>
      <w:r w:rsidRPr="006A76A0">
        <w:rPr>
          <w:rFonts w:asciiTheme="majorBidi" w:hAnsiTheme="majorBidi" w:cstheme="majorBidi"/>
          <w:bCs/>
          <w:iCs/>
        </w:rPr>
        <w:t>: If one of the PUSCHs has AP-CSI, the UE selects the PUSCH with AP-CSI to multiplex the UCI</w:t>
      </w:r>
    </w:p>
    <w:p w14:paraId="62DA8A86" w14:textId="77777777" w:rsidR="006A76A0" w:rsidRPr="006A76A0" w:rsidRDefault="006A76A0" w:rsidP="003F5A3F">
      <w:pPr>
        <w:pStyle w:val="ListParagraph"/>
        <w:numPr>
          <w:ilvl w:val="1"/>
          <w:numId w:val="41"/>
        </w:numPr>
        <w:jc w:val="both"/>
        <w:rPr>
          <w:rFonts w:asciiTheme="majorBidi" w:hAnsiTheme="majorBidi" w:cstheme="majorBidi"/>
          <w:bCs/>
          <w:iCs/>
        </w:rPr>
      </w:pPr>
      <w:r w:rsidRPr="006A76A0">
        <w:rPr>
          <w:rFonts w:asciiTheme="majorBidi" w:hAnsiTheme="majorBidi" w:cstheme="majorBidi"/>
          <w:bCs/>
          <w:iCs/>
        </w:rPr>
        <w:t>The UE does not expect more than one PUSCH with AP-CSI to overlap with the UCI</w:t>
      </w:r>
    </w:p>
    <w:p w14:paraId="750119BB" w14:textId="61E0403A" w:rsidR="006A76A0" w:rsidRPr="006A76A0" w:rsidRDefault="006A76A0" w:rsidP="003F5A3F">
      <w:pPr>
        <w:pStyle w:val="ListParagraph"/>
        <w:numPr>
          <w:ilvl w:val="0"/>
          <w:numId w:val="41"/>
        </w:numPr>
        <w:jc w:val="both"/>
        <w:rPr>
          <w:rFonts w:asciiTheme="majorBidi" w:hAnsiTheme="majorBidi" w:cstheme="majorBidi"/>
          <w:bCs/>
          <w:iCs/>
        </w:rPr>
      </w:pPr>
      <w:r w:rsidRPr="006A76A0">
        <w:rPr>
          <w:rFonts w:asciiTheme="majorBidi" w:hAnsiTheme="majorBidi" w:cstheme="majorBidi"/>
          <w:bCs/>
          <w:iCs/>
          <w:highlight w:val="magenta"/>
        </w:rPr>
        <w:t>Next priority</w:t>
      </w:r>
      <w:r w:rsidRPr="006A76A0">
        <w:rPr>
          <w:rFonts w:asciiTheme="majorBidi" w:hAnsiTheme="majorBidi" w:cstheme="majorBidi"/>
          <w:bCs/>
          <w:iCs/>
        </w:rPr>
        <w:t>: DG-PUSCH(s) are considered over CG-PUSCH(s)</w:t>
      </w:r>
    </w:p>
    <w:p w14:paraId="46452015" w14:textId="77D184DF" w:rsidR="006A76A0" w:rsidRPr="006A76A0" w:rsidRDefault="006A76A0" w:rsidP="003F5A3F">
      <w:pPr>
        <w:pStyle w:val="ListParagraph"/>
        <w:numPr>
          <w:ilvl w:val="0"/>
          <w:numId w:val="41"/>
        </w:numPr>
        <w:jc w:val="both"/>
        <w:rPr>
          <w:rFonts w:asciiTheme="majorBidi" w:hAnsiTheme="majorBidi" w:cstheme="majorBidi"/>
          <w:bCs/>
          <w:iCs/>
        </w:rPr>
      </w:pPr>
      <w:r w:rsidRPr="006A76A0">
        <w:rPr>
          <w:rFonts w:asciiTheme="majorBidi" w:hAnsiTheme="majorBidi" w:cstheme="majorBidi"/>
          <w:bCs/>
          <w:iCs/>
          <w:highlight w:val="blue"/>
        </w:rPr>
        <w:t>Next priority</w:t>
      </w:r>
      <w:r w:rsidRPr="006A76A0">
        <w:rPr>
          <w:rFonts w:asciiTheme="majorBidi" w:hAnsiTheme="majorBidi" w:cstheme="majorBidi"/>
          <w:bCs/>
          <w:iCs/>
        </w:rPr>
        <w:t>: The PUSCH on the smallest CC index among the multiple PUSCHs is considered</w:t>
      </w:r>
    </w:p>
    <w:p w14:paraId="64EC96ED" w14:textId="22D62F58" w:rsidR="006A76A0" w:rsidRPr="006A76A0" w:rsidRDefault="006A76A0" w:rsidP="003F5A3F">
      <w:pPr>
        <w:pStyle w:val="ListParagraph"/>
        <w:numPr>
          <w:ilvl w:val="0"/>
          <w:numId w:val="41"/>
        </w:numPr>
        <w:jc w:val="both"/>
        <w:rPr>
          <w:rFonts w:asciiTheme="majorBidi" w:hAnsiTheme="majorBidi" w:cstheme="majorBidi"/>
          <w:bCs/>
          <w:iCs/>
        </w:rPr>
      </w:pPr>
      <w:r w:rsidRPr="006A76A0">
        <w:rPr>
          <w:rFonts w:asciiTheme="majorBidi" w:hAnsiTheme="majorBidi" w:cstheme="majorBidi"/>
          <w:bCs/>
          <w:iCs/>
          <w:highlight w:val="darkCyan"/>
        </w:rPr>
        <w:t>Lowest priority</w:t>
      </w:r>
      <w:r w:rsidRPr="006A76A0">
        <w:rPr>
          <w:rFonts w:asciiTheme="majorBidi" w:hAnsiTheme="majorBidi" w:cstheme="majorBidi"/>
          <w:bCs/>
          <w:iCs/>
        </w:rPr>
        <w:t>: The PUSCH that starts earlier is considered (if multiple PUSCHs in the CC with smallest index)</w:t>
      </w:r>
    </w:p>
    <w:p w14:paraId="34461D83" w14:textId="77777777" w:rsidR="00195917" w:rsidRPr="00195917" w:rsidRDefault="00195917" w:rsidP="008D320A">
      <w:pPr>
        <w:pStyle w:val="ListParagraph"/>
        <w:jc w:val="both"/>
        <w:rPr>
          <w:rFonts w:asciiTheme="majorBidi" w:hAnsiTheme="majorBidi" w:cstheme="majorBidi"/>
          <w:bCs/>
          <w:iCs/>
          <w:lang w:val="en-GB"/>
        </w:rPr>
      </w:pPr>
    </w:p>
    <w:p w14:paraId="6CDD8A86" w14:textId="180B09E7" w:rsidR="00353D3B" w:rsidRDefault="00CD1274" w:rsidP="006D3F75">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Obviously, t</w:t>
      </w:r>
      <w:r w:rsidR="00353D3B">
        <w:rPr>
          <w:rFonts w:asciiTheme="majorBidi" w:hAnsiTheme="majorBidi" w:cstheme="majorBidi"/>
          <w:bCs/>
          <w:iCs/>
          <w:sz w:val="22"/>
          <w:szCs w:val="22"/>
          <w:lang w:val="en-GB"/>
        </w:rPr>
        <w:t xml:space="preserve">he </w:t>
      </w:r>
      <w:r w:rsidR="000172A7">
        <w:rPr>
          <w:rFonts w:asciiTheme="majorBidi" w:hAnsiTheme="majorBidi" w:cstheme="majorBidi"/>
          <w:bCs/>
          <w:iCs/>
          <w:sz w:val="22"/>
          <w:szCs w:val="22"/>
          <w:lang w:val="en-GB"/>
        </w:rPr>
        <w:t>prioritizations above</w:t>
      </w:r>
      <w:r w:rsidR="00353D3B">
        <w:rPr>
          <w:rFonts w:asciiTheme="majorBidi" w:hAnsiTheme="majorBidi" w:cstheme="majorBidi"/>
          <w:bCs/>
          <w:iCs/>
          <w:sz w:val="22"/>
          <w:szCs w:val="22"/>
          <w:lang w:val="en-GB"/>
        </w:rPr>
        <w:t xml:space="preserve"> do not address simultaneous PUSCH+PUSCH in the same CC (e.g., earliest PUSCH may not be unique). </w:t>
      </w:r>
      <w:r w:rsidR="000E0525">
        <w:rPr>
          <w:rFonts w:asciiTheme="majorBidi" w:hAnsiTheme="majorBidi" w:cstheme="majorBidi"/>
          <w:bCs/>
          <w:iCs/>
          <w:sz w:val="22"/>
          <w:szCs w:val="22"/>
          <w:lang w:val="en-GB"/>
        </w:rPr>
        <w:t xml:space="preserve">Two approaches are possible in general to address </w:t>
      </w:r>
      <w:r w:rsidR="006D3F75">
        <w:rPr>
          <w:rFonts w:asciiTheme="majorBidi" w:hAnsiTheme="majorBidi" w:cstheme="majorBidi"/>
          <w:bCs/>
          <w:iCs/>
          <w:sz w:val="22"/>
          <w:szCs w:val="22"/>
          <w:lang w:val="en-GB"/>
        </w:rPr>
        <w:t>the issue:</w:t>
      </w:r>
    </w:p>
    <w:p w14:paraId="7A8792A5" w14:textId="4CC72171" w:rsidR="006D3F75" w:rsidRPr="00706B2A" w:rsidRDefault="006D3F75" w:rsidP="003F5A3F">
      <w:pPr>
        <w:pStyle w:val="ListParagraph"/>
        <w:numPr>
          <w:ilvl w:val="0"/>
          <w:numId w:val="42"/>
        </w:numPr>
        <w:jc w:val="both"/>
        <w:rPr>
          <w:rFonts w:asciiTheme="majorBidi" w:hAnsiTheme="majorBidi" w:cstheme="majorBidi"/>
          <w:bCs/>
          <w:iCs/>
          <w:lang w:val="en-GB"/>
        </w:rPr>
      </w:pPr>
      <w:r>
        <w:rPr>
          <w:rFonts w:asciiTheme="majorBidi" w:hAnsiTheme="majorBidi" w:cstheme="majorBidi"/>
          <w:bCs/>
          <w:iCs/>
          <w:lang w:val="en-GB"/>
        </w:rPr>
        <w:t xml:space="preserve">Approach 1: </w:t>
      </w:r>
      <w:r w:rsidR="00BB6658">
        <w:rPr>
          <w:rFonts w:asciiTheme="majorBidi" w:hAnsiTheme="majorBidi" w:cstheme="majorBidi"/>
          <w:bCs/>
          <w:iCs/>
          <w:lang w:val="en-GB"/>
        </w:rPr>
        <w:t xml:space="preserve">UCI can be only multiplexed with a PUSCH if </w:t>
      </w:r>
      <w:r w:rsidR="005A3819">
        <w:rPr>
          <w:rFonts w:asciiTheme="majorBidi" w:hAnsiTheme="majorBidi" w:cstheme="majorBidi"/>
          <w:bCs/>
          <w:iCs/>
          <w:lang w:val="en-GB"/>
        </w:rPr>
        <w:t>both</w:t>
      </w:r>
      <w:r w:rsidR="00401CF3">
        <w:rPr>
          <w:rFonts w:asciiTheme="majorBidi" w:hAnsiTheme="majorBidi" w:cstheme="majorBidi"/>
          <w:bCs/>
          <w:iCs/>
          <w:lang w:val="en-GB"/>
        </w:rPr>
        <w:t xml:space="preserve"> are associated with the same </w:t>
      </w:r>
      <w:r w:rsidR="00401CF3" w:rsidRPr="00401CF3">
        <w:rPr>
          <w:rFonts w:asciiTheme="majorBidi" w:hAnsiTheme="majorBidi" w:cstheme="majorBidi"/>
          <w:bCs/>
          <w:i/>
          <w:lang w:val="en-GB"/>
        </w:rPr>
        <w:t>coresetPoolIndex</w:t>
      </w:r>
      <w:r w:rsidR="00401CF3">
        <w:rPr>
          <w:rFonts w:asciiTheme="majorBidi" w:hAnsiTheme="majorBidi" w:cstheme="majorBidi"/>
          <w:bCs/>
          <w:iCs/>
          <w:lang w:val="en-GB"/>
        </w:rPr>
        <w:t xml:space="preserve"> value.</w:t>
      </w:r>
      <w:r w:rsidR="00706B2A">
        <w:rPr>
          <w:rFonts w:asciiTheme="majorBidi" w:hAnsiTheme="majorBidi" w:cstheme="majorBidi"/>
          <w:bCs/>
          <w:iCs/>
          <w:lang w:val="en-GB"/>
        </w:rPr>
        <w:t xml:space="preserve"> </w:t>
      </w:r>
      <w:r w:rsidR="00706B2A" w:rsidRPr="00706B2A">
        <w:rPr>
          <w:rFonts w:asciiTheme="majorBidi" w:hAnsiTheme="majorBidi" w:cstheme="majorBidi"/>
          <w:bCs/>
          <w:iCs/>
          <w:lang w:val="en-GB"/>
        </w:rPr>
        <w:t xml:space="preserve">Among the PUSCHs associated with the same </w:t>
      </w:r>
      <w:r w:rsidR="00706B2A" w:rsidRPr="00706B2A">
        <w:rPr>
          <w:rFonts w:asciiTheme="majorBidi" w:hAnsiTheme="majorBidi" w:cstheme="majorBidi"/>
          <w:bCs/>
          <w:i/>
          <w:iCs/>
          <w:lang w:val="en-GB"/>
        </w:rPr>
        <w:t>coresetPoolIndex</w:t>
      </w:r>
      <w:r w:rsidR="00706B2A" w:rsidRPr="00706B2A">
        <w:rPr>
          <w:rFonts w:asciiTheme="majorBidi" w:hAnsiTheme="majorBidi" w:cstheme="majorBidi"/>
          <w:bCs/>
          <w:iCs/>
          <w:lang w:val="en-GB"/>
        </w:rPr>
        <w:t xml:space="preserve"> value, the legacy prioritization order for PUSCH selection is followed.</w:t>
      </w:r>
    </w:p>
    <w:p w14:paraId="11A20945" w14:textId="05DE34DD" w:rsidR="005D55A6" w:rsidRDefault="005D55A6" w:rsidP="003F5A3F">
      <w:pPr>
        <w:pStyle w:val="ListParagraph"/>
        <w:numPr>
          <w:ilvl w:val="1"/>
          <w:numId w:val="42"/>
        </w:numPr>
        <w:jc w:val="both"/>
        <w:rPr>
          <w:rFonts w:asciiTheme="majorBidi" w:hAnsiTheme="majorBidi" w:cstheme="majorBidi"/>
          <w:bCs/>
          <w:iCs/>
          <w:lang w:val="en-GB"/>
        </w:rPr>
      </w:pPr>
      <w:r>
        <w:rPr>
          <w:rFonts w:asciiTheme="majorBidi" w:hAnsiTheme="majorBidi" w:cstheme="majorBidi"/>
          <w:bCs/>
          <w:iCs/>
          <w:lang w:val="en-GB"/>
        </w:rPr>
        <w:t xml:space="preserve">This approach requires a UCI (originally on </w:t>
      </w:r>
      <w:r w:rsidR="00DE1020">
        <w:rPr>
          <w:rFonts w:asciiTheme="majorBidi" w:hAnsiTheme="majorBidi" w:cstheme="majorBidi"/>
          <w:bCs/>
          <w:iCs/>
          <w:lang w:val="en-GB"/>
        </w:rPr>
        <w:t xml:space="preserve">PUCCH) to be associated with a </w:t>
      </w:r>
      <w:r w:rsidR="00DE1020" w:rsidRPr="00E40623">
        <w:rPr>
          <w:rFonts w:asciiTheme="majorBidi" w:hAnsiTheme="majorBidi" w:cstheme="majorBidi"/>
          <w:bCs/>
          <w:i/>
          <w:lang w:val="en-GB"/>
        </w:rPr>
        <w:t>coresetPoolIndex</w:t>
      </w:r>
      <w:r w:rsidR="00DE1020">
        <w:rPr>
          <w:rFonts w:asciiTheme="majorBidi" w:hAnsiTheme="majorBidi" w:cstheme="majorBidi"/>
          <w:bCs/>
          <w:iCs/>
          <w:lang w:val="en-GB"/>
        </w:rPr>
        <w:t xml:space="preserve"> value</w:t>
      </w:r>
      <w:r w:rsidR="00E40623">
        <w:rPr>
          <w:rFonts w:asciiTheme="majorBidi" w:hAnsiTheme="majorBidi" w:cstheme="majorBidi"/>
          <w:bCs/>
          <w:iCs/>
          <w:lang w:val="en-GB"/>
        </w:rPr>
        <w:t>.</w:t>
      </w:r>
    </w:p>
    <w:p w14:paraId="0293633E" w14:textId="528ED636" w:rsidR="00E40623" w:rsidRDefault="00E40623" w:rsidP="003F5A3F">
      <w:pPr>
        <w:pStyle w:val="ListParagraph"/>
        <w:numPr>
          <w:ilvl w:val="1"/>
          <w:numId w:val="42"/>
        </w:numPr>
        <w:jc w:val="both"/>
        <w:rPr>
          <w:rFonts w:asciiTheme="majorBidi" w:hAnsiTheme="majorBidi" w:cstheme="majorBidi"/>
          <w:bCs/>
          <w:iCs/>
          <w:lang w:val="en-GB"/>
        </w:rPr>
      </w:pPr>
      <w:r>
        <w:rPr>
          <w:rFonts w:asciiTheme="majorBidi" w:hAnsiTheme="majorBidi" w:cstheme="majorBidi"/>
          <w:bCs/>
          <w:iCs/>
          <w:lang w:val="en-GB"/>
        </w:rPr>
        <w:t>This approach is more natural for non-ideal backhaul</w:t>
      </w:r>
      <w:r w:rsidR="00206443">
        <w:rPr>
          <w:rFonts w:asciiTheme="majorBidi" w:hAnsiTheme="majorBidi" w:cstheme="majorBidi"/>
          <w:bCs/>
          <w:iCs/>
          <w:lang w:val="en-GB"/>
        </w:rPr>
        <w:t xml:space="preserve"> especially for dynamic UCI (HARQ-ACK).</w:t>
      </w:r>
    </w:p>
    <w:p w14:paraId="7E6981E3" w14:textId="358F989F" w:rsidR="001F22DA" w:rsidRDefault="001F22DA" w:rsidP="003F5A3F">
      <w:pPr>
        <w:pStyle w:val="ListParagraph"/>
        <w:numPr>
          <w:ilvl w:val="0"/>
          <w:numId w:val="42"/>
        </w:numPr>
        <w:jc w:val="both"/>
        <w:rPr>
          <w:rFonts w:asciiTheme="majorBidi" w:hAnsiTheme="majorBidi" w:cstheme="majorBidi"/>
          <w:bCs/>
          <w:iCs/>
          <w:lang w:val="en-GB"/>
        </w:rPr>
      </w:pPr>
      <w:r>
        <w:rPr>
          <w:rFonts w:asciiTheme="majorBidi" w:hAnsiTheme="majorBidi" w:cstheme="majorBidi"/>
          <w:bCs/>
          <w:iCs/>
          <w:lang w:val="en-GB"/>
        </w:rPr>
        <w:t xml:space="preserve">Approach 2: </w:t>
      </w:r>
      <w:r w:rsidR="005063DB">
        <w:rPr>
          <w:rFonts w:asciiTheme="majorBidi" w:hAnsiTheme="majorBidi" w:cstheme="majorBidi"/>
          <w:bCs/>
          <w:iCs/>
          <w:lang w:val="en-GB"/>
        </w:rPr>
        <w:t>For UCI multiplexing, the legacy prioritization</w:t>
      </w:r>
      <w:r w:rsidR="00DC541E">
        <w:rPr>
          <w:rFonts w:asciiTheme="majorBidi" w:hAnsiTheme="majorBidi" w:cstheme="majorBidi"/>
          <w:bCs/>
          <w:iCs/>
          <w:lang w:val="en-GB"/>
        </w:rPr>
        <w:t xml:space="preserve"> order</w:t>
      </w:r>
      <w:r w:rsidR="00FD20CC">
        <w:rPr>
          <w:rFonts w:asciiTheme="majorBidi" w:hAnsiTheme="majorBidi" w:cstheme="majorBidi"/>
          <w:bCs/>
          <w:iCs/>
          <w:lang w:val="en-GB"/>
        </w:rPr>
        <w:t xml:space="preserve"> </w:t>
      </w:r>
      <w:r w:rsidR="00855BE9">
        <w:rPr>
          <w:rFonts w:asciiTheme="majorBidi" w:hAnsiTheme="majorBidi" w:cstheme="majorBidi"/>
          <w:bCs/>
          <w:iCs/>
          <w:lang w:val="en-GB"/>
        </w:rPr>
        <w:t xml:space="preserve">for PUSCH selection is </w:t>
      </w:r>
      <w:r w:rsidR="007F5BC8">
        <w:rPr>
          <w:rFonts w:asciiTheme="majorBidi" w:hAnsiTheme="majorBidi" w:cstheme="majorBidi"/>
          <w:bCs/>
          <w:iCs/>
          <w:lang w:val="en-GB"/>
        </w:rPr>
        <w:t xml:space="preserve">first </w:t>
      </w:r>
      <w:r w:rsidR="00FD20CC">
        <w:rPr>
          <w:rFonts w:asciiTheme="majorBidi" w:hAnsiTheme="majorBidi" w:cstheme="majorBidi"/>
          <w:bCs/>
          <w:iCs/>
          <w:lang w:val="en-GB"/>
        </w:rPr>
        <w:t>follow</w:t>
      </w:r>
      <w:r w:rsidR="00855BE9">
        <w:rPr>
          <w:rFonts w:asciiTheme="majorBidi" w:hAnsiTheme="majorBidi" w:cstheme="majorBidi"/>
          <w:bCs/>
          <w:iCs/>
          <w:lang w:val="en-GB"/>
        </w:rPr>
        <w:t>ed</w:t>
      </w:r>
      <w:r w:rsidR="007F5BC8">
        <w:rPr>
          <w:rFonts w:asciiTheme="majorBidi" w:hAnsiTheme="majorBidi" w:cstheme="majorBidi"/>
          <w:bCs/>
          <w:iCs/>
          <w:lang w:val="en-GB"/>
        </w:rPr>
        <w:t>.</w:t>
      </w:r>
      <w:r w:rsidR="00206443">
        <w:rPr>
          <w:rFonts w:asciiTheme="majorBidi" w:hAnsiTheme="majorBidi" w:cstheme="majorBidi"/>
          <w:bCs/>
          <w:iCs/>
          <w:lang w:val="en-GB"/>
        </w:rPr>
        <w:t xml:space="preserve"> </w:t>
      </w:r>
      <w:r w:rsidR="007F5BC8">
        <w:rPr>
          <w:rFonts w:asciiTheme="majorBidi" w:hAnsiTheme="majorBidi" w:cstheme="majorBidi"/>
          <w:bCs/>
          <w:iCs/>
          <w:lang w:val="en-GB"/>
        </w:rPr>
        <w:t>If</w:t>
      </w:r>
      <w:r w:rsidR="00206443">
        <w:rPr>
          <w:rFonts w:asciiTheme="majorBidi" w:hAnsiTheme="majorBidi" w:cstheme="majorBidi"/>
          <w:bCs/>
          <w:iCs/>
          <w:lang w:val="en-GB"/>
        </w:rPr>
        <w:t xml:space="preserve"> </w:t>
      </w:r>
      <w:r w:rsidR="007745D0">
        <w:rPr>
          <w:rFonts w:asciiTheme="majorBidi" w:hAnsiTheme="majorBidi" w:cstheme="majorBidi"/>
          <w:bCs/>
          <w:iCs/>
          <w:lang w:val="en-GB"/>
        </w:rPr>
        <w:t>the legacy rule does not result in a unique PUSCH, select one of the two overlapping PUSCHs</w:t>
      </w:r>
      <w:r w:rsidR="00CC4C29">
        <w:rPr>
          <w:rFonts w:asciiTheme="majorBidi" w:hAnsiTheme="majorBidi" w:cstheme="majorBidi"/>
          <w:bCs/>
          <w:iCs/>
          <w:lang w:val="en-GB"/>
        </w:rPr>
        <w:t xml:space="preserve"> with the same start time in the same CC.</w:t>
      </w:r>
    </w:p>
    <w:p w14:paraId="6D21800C" w14:textId="3D9A272A" w:rsidR="00CC4C29" w:rsidRDefault="00CC4C29" w:rsidP="003F5A3F">
      <w:pPr>
        <w:pStyle w:val="ListParagraph"/>
        <w:numPr>
          <w:ilvl w:val="1"/>
          <w:numId w:val="42"/>
        </w:numPr>
        <w:jc w:val="both"/>
        <w:rPr>
          <w:rFonts w:asciiTheme="majorBidi" w:hAnsiTheme="majorBidi" w:cstheme="majorBidi"/>
          <w:bCs/>
          <w:iCs/>
          <w:lang w:val="en-GB"/>
        </w:rPr>
      </w:pPr>
      <w:r>
        <w:rPr>
          <w:rFonts w:asciiTheme="majorBidi" w:hAnsiTheme="majorBidi" w:cstheme="majorBidi"/>
          <w:bCs/>
          <w:iCs/>
          <w:lang w:val="en-GB"/>
        </w:rPr>
        <w:t xml:space="preserve">For this approach, UCI (originally on PUCCH) does not need to be associated </w:t>
      </w:r>
      <w:r w:rsidR="004B507D">
        <w:rPr>
          <w:rFonts w:asciiTheme="majorBidi" w:hAnsiTheme="majorBidi" w:cstheme="majorBidi"/>
          <w:bCs/>
          <w:iCs/>
          <w:lang w:val="en-GB"/>
        </w:rPr>
        <w:t xml:space="preserve">with a </w:t>
      </w:r>
      <w:r w:rsidR="004B507D" w:rsidRPr="004B507D">
        <w:rPr>
          <w:rFonts w:asciiTheme="majorBidi" w:hAnsiTheme="majorBidi" w:cstheme="majorBidi"/>
          <w:bCs/>
          <w:i/>
          <w:lang w:val="en-GB"/>
        </w:rPr>
        <w:t>coresetPoolIndex</w:t>
      </w:r>
      <w:r w:rsidR="004B507D">
        <w:rPr>
          <w:rFonts w:asciiTheme="majorBidi" w:hAnsiTheme="majorBidi" w:cstheme="majorBidi"/>
          <w:bCs/>
          <w:iCs/>
          <w:lang w:val="en-GB"/>
        </w:rPr>
        <w:t xml:space="preserve"> value.</w:t>
      </w:r>
      <w:r w:rsidR="00D76173">
        <w:rPr>
          <w:rFonts w:asciiTheme="majorBidi" w:hAnsiTheme="majorBidi" w:cstheme="majorBidi"/>
          <w:bCs/>
          <w:iCs/>
          <w:lang w:val="en-GB"/>
        </w:rPr>
        <w:t xml:space="preserve"> In general, the UCI may be multi</w:t>
      </w:r>
      <w:r w:rsidR="004E61E5">
        <w:rPr>
          <w:rFonts w:asciiTheme="majorBidi" w:hAnsiTheme="majorBidi" w:cstheme="majorBidi"/>
          <w:bCs/>
          <w:iCs/>
          <w:lang w:val="en-GB"/>
        </w:rPr>
        <w:t>plexed with PUSCH toward either of the TRPs.</w:t>
      </w:r>
    </w:p>
    <w:p w14:paraId="6BAF6CAC" w14:textId="7F4F140F" w:rsidR="006D3F75" w:rsidRDefault="004E61E5" w:rsidP="003F5A3F">
      <w:pPr>
        <w:pStyle w:val="ListParagraph"/>
        <w:numPr>
          <w:ilvl w:val="1"/>
          <w:numId w:val="42"/>
        </w:numPr>
        <w:jc w:val="both"/>
        <w:rPr>
          <w:rFonts w:asciiTheme="majorBidi" w:hAnsiTheme="majorBidi" w:cstheme="majorBidi"/>
          <w:bCs/>
          <w:iCs/>
          <w:lang w:val="en-GB"/>
        </w:rPr>
      </w:pPr>
      <w:r>
        <w:rPr>
          <w:rFonts w:asciiTheme="majorBidi" w:hAnsiTheme="majorBidi" w:cstheme="majorBidi"/>
          <w:bCs/>
          <w:iCs/>
          <w:lang w:val="en-GB"/>
        </w:rPr>
        <w:t xml:space="preserve">This approach can be ok only for ideal backhaul or only for semi-static </w:t>
      </w:r>
      <w:r w:rsidR="00993813">
        <w:rPr>
          <w:rFonts w:asciiTheme="majorBidi" w:hAnsiTheme="majorBidi" w:cstheme="majorBidi"/>
          <w:bCs/>
          <w:iCs/>
          <w:lang w:val="en-GB"/>
        </w:rPr>
        <w:t>UCI (P/SP-CSI or SR).</w:t>
      </w:r>
    </w:p>
    <w:p w14:paraId="17C18946" w14:textId="77777777" w:rsidR="00993813" w:rsidRPr="00993813" w:rsidRDefault="00993813" w:rsidP="00993813">
      <w:pPr>
        <w:pStyle w:val="ListParagraph"/>
        <w:ind w:left="1440"/>
        <w:jc w:val="both"/>
        <w:rPr>
          <w:rFonts w:asciiTheme="majorBidi" w:hAnsiTheme="majorBidi" w:cstheme="majorBidi"/>
          <w:bCs/>
          <w:iCs/>
          <w:lang w:val="en-GB"/>
        </w:rPr>
      </w:pPr>
    </w:p>
    <w:p w14:paraId="27F8AF2B" w14:textId="3CBD6470" w:rsidR="00993813" w:rsidRDefault="00993813" w:rsidP="00353D3B">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lastRenderedPageBreak/>
        <w:t>Overall, we think more discussions are needed with respect to pros / cons of these two approaches</w:t>
      </w:r>
      <w:r w:rsidR="00667973">
        <w:rPr>
          <w:rFonts w:asciiTheme="majorBidi" w:hAnsiTheme="majorBidi" w:cstheme="majorBidi"/>
          <w:bCs/>
          <w:iCs/>
          <w:sz w:val="22"/>
          <w:szCs w:val="22"/>
          <w:lang w:val="en-GB"/>
        </w:rPr>
        <w:t>, which may also depend on the backhaul condition between two TRPs as well as the type of UCI.</w:t>
      </w:r>
    </w:p>
    <w:p w14:paraId="72137A30" w14:textId="69F7653E" w:rsidR="00353D3B" w:rsidRDefault="00353D3B" w:rsidP="004A7AD8">
      <w:pPr>
        <w:spacing w:after="0"/>
        <w:jc w:val="both"/>
        <w:rPr>
          <w:rFonts w:asciiTheme="majorBidi" w:hAnsiTheme="majorBidi" w:cstheme="majorBidi"/>
          <w:b/>
          <w:iCs/>
          <w:sz w:val="22"/>
          <w:szCs w:val="18"/>
          <w:lang w:val="en-GB" w:eastAsia="ko-KR"/>
        </w:rPr>
      </w:pPr>
      <w:r>
        <w:rPr>
          <w:rFonts w:asciiTheme="majorBidi" w:eastAsia="Batang" w:hAnsiTheme="majorBidi" w:cstheme="majorBidi"/>
          <w:b/>
          <w:sz w:val="22"/>
          <w:szCs w:val="28"/>
          <w:u w:val="single"/>
          <w:lang w:val="en-GB"/>
        </w:rPr>
        <w:t>Proposal 14</w:t>
      </w:r>
      <w:r>
        <w:rPr>
          <w:rFonts w:asciiTheme="majorBidi" w:hAnsiTheme="majorBidi" w:cstheme="majorBidi"/>
          <w:b/>
          <w:iCs/>
          <w:sz w:val="22"/>
          <w:szCs w:val="18"/>
          <w:lang w:val="en-GB" w:eastAsia="ko-KR"/>
        </w:rPr>
        <w:t xml:space="preserve">: </w:t>
      </w:r>
      <w:r w:rsidR="004A7AD8">
        <w:rPr>
          <w:rFonts w:asciiTheme="majorBidi" w:hAnsiTheme="majorBidi" w:cstheme="majorBidi"/>
          <w:b/>
          <w:iCs/>
          <w:sz w:val="22"/>
          <w:szCs w:val="18"/>
          <w:lang w:val="en-GB" w:eastAsia="ko-KR"/>
        </w:rPr>
        <w:t xml:space="preserve">For UCI multiplexing in the case of </w:t>
      </w:r>
      <w:r w:rsidR="004A7AD8" w:rsidRPr="004A7AD8">
        <w:rPr>
          <w:rFonts w:asciiTheme="majorBidi" w:hAnsiTheme="majorBidi" w:cstheme="majorBidi"/>
          <w:b/>
          <w:iCs/>
          <w:sz w:val="22"/>
          <w:szCs w:val="18"/>
          <w:lang w:val="en-GB" w:eastAsia="ko-KR"/>
        </w:rPr>
        <w:t>multi-DCI based STxMP PUSCH+PUSCH</w:t>
      </w:r>
      <w:r w:rsidR="004A7AD8">
        <w:rPr>
          <w:rFonts w:asciiTheme="majorBidi" w:hAnsiTheme="majorBidi" w:cstheme="majorBidi"/>
          <w:b/>
          <w:iCs/>
          <w:sz w:val="22"/>
          <w:szCs w:val="18"/>
          <w:lang w:val="en-GB" w:eastAsia="ko-KR"/>
        </w:rPr>
        <w:t>, consider the following two approaches:</w:t>
      </w:r>
    </w:p>
    <w:p w14:paraId="52F3DBE1" w14:textId="1E7CD564" w:rsidR="004A7AD8" w:rsidRPr="006C3772" w:rsidRDefault="004A7AD8" w:rsidP="003F5A3F">
      <w:pPr>
        <w:pStyle w:val="ListParagraph"/>
        <w:numPr>
          <w:ilvl w:val="0"/>
          <w:numId w:val="43"/>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Approach 1: </w:t>
      </w:r>
      <w:r w:rsidR="00706B2A" w:rsidRPr="00706B2A">
        <w:rPr>
          <w:rFonts w:asciiTheme="majorBidi" w:hAnsiTheme="majorBidi" w:cstheme="majorBidi"/>
          <w:b/>
          <w:bCs/>
          <w:iCs/>
          <w:szCs w:val="18"/>
          <w:lang w:val="en-GB" w:eastAsia="ko-KR"/>
        </w:rPr>
        <w:t xml:space="preserve">UCI can be only multiplexed with a PUSCH if both are associated with the same </w:t>
      </w:r>
      <w:r w:rsidR="00706B2A" w:rsidRPr="00706B2A">
        <w:rPr>
          <w:rFonts w:asciiTheme="majorBidi" w:hAnsiTheme="majorBidi" w:cstheme="majorBidi"/>
          <w:b/>
          <w:bCs/>
          <w:i/>
          <w:iCs/>
          <w:szCs w:val="18"/>
          <w:lang w:val="en-GB" w:eastAsia="ko-KR"/>
        </w:rPr>
        <w:t>coresetPoolIndex</w:t>
      </w:r>
      <w:r w:rsidR="00706B2A" w:rsidRPr="00706B2A">
        <w:rPr>
          <w:rFonts w:asciiTheme="majorBidi" w:hAnsiTheme="majorBidi" w:cstheme="majorBidi"/>
          <w:b/>
          <w:bCs/>
          <w:iCs/>
          <w:szCs w:val="18"/>
          <w:lang w:val="en-GB" w:eastAsia="ko-KR"/>
        </w:rPr>
        <w:t xml:space="preserve"> value. Among the PUSCHs associated with the same </w:t>
      </w:r>
      <w:r w:rsidR="00706B2A" w:rsidRPr="00706B2A">
        <w:rPr>
          <w:rFonts w:asciiTheme="majorBidi" w:hAnsiTheme="majorBidi" w:cstheme="majorBidi"/>
          <w:b/>
          <w:bCs/>
          <w:i/>
          <w:iCs/>
          <w:szCs w:val="18"/>
          <w:lang w:val="en-GB" w:eastAsia="ko-KR"/>
        </w:rPr>
        <w:t>coresetPoolIndex</w:t>
      </w:r>
      <w:r w:rsidR="00706B2A" w:rsidRPr="00706B2A">
        <w:rPr>
          <w:rFonts w:asciiTheme="majorBidi" w:hAnsiTheme="majorBidi" w:cstheme="majorBidi"/>
          <w:b/>
          <w:bCs/>
          <w:iCs/>
          <w:szCs w:val="18"/>
          <w:lang w:val="en-GB" w:eastAsia="ko-KR"/>
        </w:rPr>
        <w:t xml:space="preserve"> value, the legacy prioritization order for PUSCH selection is followed</w:t>
      </w:r>
      <w:r w:rsidR="005A3819">
        <w:rPr>
          <w:rFonts w:asciiTheme="majorBidi" w:hAnsiTheme="majorBidi" w:cstheme="majorBidi"/>
          <w:b/>
          <w:bCs/>
          <w:iCs/>
          <w:szCs w:val="18"/>
          <w:lang w:val="en-GB" w:eastAsia="ko-KR"/>
        </w:rPr>
        <w:t>.</w:t>
      </w:r>
    </w:p>
    <w:p w14:paraId="4FDEB8F7" w14:textId="00AD1AED" w:rsidR="006C3772" w:rsidRPr="004A3F07" w:rsidRDefault="0039612F" w:rsidP="003F5A3F">
      <w:pPr>
        <w:pStyle w:val="ListParagraph"/>
        <w:numPr>
          <w:ilvl w:val="0"/>
          <w:numId w:val="43"/>
        </w:numPr>
        <w:jc w:val="both"/>
        <w:rPr>
          <w:rFonts w:asciiTheme="majorBidi" w:hAnsiTheme="majorBidi" w:cstheme="majorBidi"/>
          <w:b/>
          <w:bCs/>
          <w:iCs/>
          <w:szCs w:val="18"/>
          <w:lang w:val="en-GB" w:eastAsia="ko-KR"/>
        </w:rPr>
      </w:pPr>
      <w:r>
        <w:rPr>
          <w:rFonts w:asciiTheme="majorBidi" w:hAnsiTheme="majorBidi" w:cstheme="majorBidi"/>
          <w:b/>
          <w:bCs/>
          <w:iCs/>
          <w:szCs w:val="18"/>
          <w:lang w:val="en-GB" w:eastAsia="ko-KR"/>
        </w:rPr>
        <w:t xml:space="preserve">Approach 2: </w:t>
      </w:r>
      <w:r w:rsidR="004A3F07" w:rsidRPr="004A3F07">
        <w:rPr>
          <w:rFonts w:asciiTheme="majorBidi" w:hAnsiTheme="majorBidi" w:cstheme="majorBidi"/>
          <w:b/>
          <w:bCs/>
          <w:iCs/>
          <w:szCs w:val="18"/>
          <w:lang w:val="en-GB" w:eastAsia="ko-KR"/>
        </w:rPr>
        <w:t xml:space="preserve">For UCI multiplexing, the legacy prioritization order for PUSCH selection is </w:t>
      </w:r>
      <w:r w:rsidR="00976863">
        <w:rPr>
          <w:rFonts w:asciiTheme="majorBidi" w:hAnsiTheme="majorBidi" w:cstheme="majorBidi"/>
          <w:b/>
          <w:bCs/>
          <w:iCs/>
          <w:szCs w:val="18"/>
          <w:lang w:val="en-GB" w:eastAsia="ko-KR"/>
        </w:rPr>
        <w:t xml:space="preserve">first </w:t>
      </w:r>
      <w:r w:rsidR="004A3F07" w:rsidRPr="004A3F07">
        <w:rPr>
          <w:rFonts w:asciiTheme="majorBidi" w:hAnsiTheme="majorBidi" w:cstheme="majorBidi"/>
          <w:b/>
          <w:bCs/>
          <w:iCs/>
          <w:szCs w:val="18"/>
          <w:lang w:val="en-GB" w:eastAsia="ko-KR"/>
        </w:rPr>
        <w:t>followed</w:t>
      </w:r>
      <w:r w:rsidR="00976863">
        <w:rPr>
          <w:rFonts w:asciiTheme="majorBidi" w:hAnsiTheme="majorBidi" w:cstheme="majorBidi"/>
          <w:b/>
          <w:bCs/>
          <w:iCs/>
          <w:szCs w:val="18"/>
          <w:lang w:val="en-GB" w:eastAsia="ko-KR"/>
        </w:rPr>
        <w:t>.</w:t>
      </w:r>
      <w:r w:rsidR="004A3F07" w:rsidRPr="004A3F07">
        <w:rPr>
          <w:rFonts w:asciiTheme="majorBidi" w:hAnsiTheme="majorBidi" w:cstheme="majorBidi"/>
          <w:b/>
          <w:bCs/>
          <w:iCs/>
          <w:szCs w:val="18"/>
          <w:lang w:val="en-GB" w:eastAsia="ko-KR"/>
        </w:rPr>
        <w:t xml:space="preserve"> </w:t>
      </w:r>
      <w:r w:rsidR="00976863">
        <w:rPr>
          <w:rFonts w:asciiTheme="majorBidi" w:hAnsiTheme="majorBidi" w:cstheme="majorBidi"/>
          <w:b/>
          <w:bCs/>
          <w:iCs/>
          <w:szCs w:val="18"/>
          <w:lang w:val="en-GB" w:eastAsia="ko-KR"/>
        </w:rPr>
        <w:t>If</w:t>
      </w:r>
      <w:r w:rsidR="004A3F07" w:rsidRPr="004A3F07">
        <w:rPr>
          <w:rFonts w:asciiTheme="majorBidi" w:hAnsiTheme="majorBidi" w:cstheme="majorBidi"/>
          <w:b/>
          <w:bCs/>
          <w:iCs/>
          <w:szCs w:val="18"/>
          <w:lang w:val="en-GB" w:eastAsia="ko-KR"/>
        </w:rPr>
        <w:t xml:space="preserve"> the legacy rule does not result in a unique PUSCH, select one of the two overlapping PUSCHs with the same start time in the same CC.</w:t>
      </w:r>
    </w:p>
    <w:p w14:paraId="44AFB60E" w14:textId="77777777" w:rsidR="004A7AD8" w:rsidRPr="004A7AD8" w:rsidRDefault="004A7AD8" w:rsidP="004A7AD8">
      <w:pPr>
        <w:jc w:val="both"/>
        <w:rPr>
          <w:rFonts w:asciiTheme="majorBidi" w:hAnsiTheme="majorBidi" w:cstheme="majorBidi"/>
          <w:b/>
          <w:iCs/>
          <w:szCs w:val="18"/>
          <w:lang w:val="en-GB" w:eastAsia="ko-KR"/>
        </w:rPr>
      </w:pPr>
    </w:p>
    <w:p w14:paraId="29FD4AAD" w14:textId="5FBEA0A2" w:rsidR="00196A1A" w:rsidRDefault="00AD2740" w:rsidP="003F7016">
      <w:pPr>
        <w:spacing w:after="0"/>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When two SRS resource sets are configured for the UE</w:t>
      </w:r>
      <w:r w:rsidR="006B1F96">
        <w:rPr>
          <w:rFonts w:asciiTheme="majorBidi" w:hAnsiTheme="majorBidi" w:cstheme="majorBidi"/>
          <w:bCs/>
          <w:iCs/>
          <w:sz w:val="22"/>
          <w:szCs w:val="18"/>
          <w:lang w:val="en-GB" w:eastAsia="ko-KR"/>
        </w:rPr>
        <w:t>, it may be for one of the following purposes:</w:t>
      </w:r>
    </w:p>
    <w:p w14:paraId="2F25435A" w14:textId="27CD53E3" w:rsidR="006B1F96" w:rsidRDefault="006B1F96" w:rsidP="003F5A3F">
      <w:pPr>
        <w:pStyle w:val="ListParagraph"/>
        <w:numPr>
          <w:ilvl w:val="0"/>
          <w:numId w:val="38"/>
        </w:numPr>
        <w:jc w:val="both"/>
        <w:rPr>
          <w:rFonts w:asciiTheme="majorBidi" w:hAnsiTheme="majorBidi" w:cstheme="majorBidi"/>
          <w:bCs/>
          <w:iCs/>
          <w:lang w:val="en-GB"/>
        </w:rPr>
      </w:pPr>
      <w:r>
        <w:rPr>
          <w:rFonts w:asciiTheme="majorBidi" w:hAnsiTheme="majorBidi" w:cstheme="majorBidi"/>
          <w:bCs/>
          <w:iCs/>
          <w:lang w:val="en-GB"/>
        </w:rPr>
        <w:t>sDCI based TDM scheme based on Rel-17</w:t>
      </w:r>
      <w:r w:rsidR="00593890">
        <w:rPr>
          <w:rFonts w:asciiTheme="majorBidi" w:hAnsiTheme="majorBidi" w:cstheme="majorBidi"/>
          <w:bCs/>
          <w:iCs/>
          <w:lang w:val="en-GB"/>
        </w:rPr>
        <w:t xml:space="preserve"> </w:t>
      </w:r>
      <w:r w:rsidR="00593890" w:rsidRPr="00593890">
        <w:rPr>
          <w:rFonts w:asciiTheme="majorBidi" w:hAnsiTheme="majorBidi" w:cstheme="majorBidi"/>
          <w:bCs/>
          <w:iCs/>
          <w:lang w:val="en-GB"/>
        </w:rPr>
        <w:sym w:font="Wingdings" w:char="F0E0"/>
      </w:r>
      <w:r w:rsidR="00593890">
        <w:rPr>
          <w:rFonts w:asciiTheme="majorBidi" w:hAnsiTheme="majorBidi" w:cstheme="majorBidi"/>
          <w:bCs/>
          <w:iCs/>
          <w:lang w:val="en-GB"/>
        </w:rPr>
        <w:t xml:space="preserve"> “SRS resource set indicator” field </w:t>
      </w:r>
      <w:r w:rsidR="00F9729A">
        <w:rPr>
          <w:rFonts w:asciiTheme="majorBidi" w:hAnsiTheme="majorBidi" w:cstheme="majorBidi"/>
          <w:bCs/>
          <w:iCs/>
          <w:lang w:val="en-GB"/>
        </w:rPr>
        <w:t>and second SRI/TPMI fields are present</w:t>
      </w:r>
    </w:p>
    <w:p w14:paraId="715AE011" w14:textId="15DD9241" w:rsidR="00E40ACA" w:rsidRDefault="00E40ACA" w:rsidP="003F5A3F">
      <w:pPr>
        <w:pStyle w:val="ListParagraph"/>
        <w:numPr>
          <w:ilvl w:val="0"/>
          <w:numId w:val="38"/>
        </w:numPr>
        <w:jc w:val="both"/>
        <w:rPr>
          <w:rFonts w:asciiTheme="majorBidi" w:hAnsiTheme="majorBidi" w:cstheme="majorBidi"/>
          <w:bCs/>
          <w:iCs/>
          <w:lang w:val="en-GB"/>
        </w:rPr>
      </w:pPr>
      <w:r>
        <w:rPr>
          <w:rFonts w:asciiTheme="majorBidi" w:hAnsiTheme="majorBidi" w:cstheme="majorBidi"/>
          <w:bCs/>
          <w:iCs/>
          <w:lang w:val="en-GB"/>
        </w:rPr>
        <w:t>sDCI based SDM scheme for STxMP</w:t>
      </w:r>
      <w:r w:rsidR="00F9729A">
        <w:rPr>
          <w:rFonts w:asciiTheme="majorBidi" w:hAnsiTheme="majorBidi" w:cstheme="majorBidi"/>
          <w:bCs/>
          <w:iCs/>
          <w:lang w:val="en-GB"/>
        </w:rPr>
        <w:t xml:space="preserve"> </w:t>
      </w:r>
      <w:r w:rsidR="00F9729A" w:rsidRPr="00593890">
        <w:rPr>
          <w:rFonts w:asciiTheme="majorBidi" w:hAnsiTheme="majorBidi" w:cstheme="majorBidi"/>
          <w:bCs/>
          <w:iCs/>
          <w:lang w:val="en-GB"/>
        </w:rPr>
        <w:sym w:font="Wingdings" w:char="F0E0"/>
      </w:r>
      <w:r w:rsidR="00F9729A">
        <w:rPr>
          <w:rFonts w:asciiTheme="majorBidi" w:hAnsiTheme="majorBidi" w:cstheme="majorBidi"/>
          <w:bCs/>
          <w:iCs/>
          <w:lang w:val="en-GB"/>
        </w:rPr>
        <w:t xml:space="preserve"> “SRS resource set indicator” field and second SRI/TPMI fields are present</w:t>
      </w:r>
    </w:p>
    <w:p w14:paraId="4DF44B62" w14:textId="785C8962" w:rsidR="000D0C5D" w:rsidRDefault="00E40ACA" w:rsidP="003F5A3F">
      <w:pPr>
        <w:pStyle w:val="ListParagraph"/>
        <w:numPr>
          <w:ilvl w:val="0"/>
          <w:numId w:val="38"/>
        </w:numPr>
        <w:jc w:val="both"/>
        <w:rPr>
          <w:rFonts w:asciiTheme="majorBidi" w:hAnsiTheme="majorBidi" w:cstheme="majorBidi"/>
          <w:bCs/>
          <w:iCs/>
          <w:lang w:val="en-GB"/>
        </w:rPr>
      </w:pPr>
      <w:r>
        <w:rPr>
          <w:rFonts w:asciiTheme="majorBidi" w:hAnsiTheme="majorBidi" w:cstheme="majorBidi"/>
          <w:bCs/>
          <w:iCs/>
          <w:lang w:val="en-GB"/>
        </w:rPr>
        <w:t xml:space="preserve">sDCI based SFN scheme for </w:t>
      </w:r>
      <w:r w:rsidR="000D0C5D">
        <w:rPr>
          <w:rFonts w:asciiTheme="majorBidi" w:hAnsiTheme="majorBidi" w:cstheme="majorBidi"/>
          <w:bCs/>
          <w:iCs/>
          <w:lang w:val="en-GB"/>
        </w:rPr>
        <w:t>STxMP</w:t>
      </w:r>
      <w:r w:rsidR="00F9729A">
        <w:rPr>
          <w:rFonts w:asciiTheme="majorBidi" w:hAnsiTheme="majorBidi" w:cstheme="majorBidi"/>
          <w:bCs/>
          <w:iCs/>
          <w:lang w:val="en-GB"/>
        </w:rPr>
        <w:t xml:space="preserve"> </w:t>
      </w:r>
      <w:r w:rsidR="00F9729A" w:rsidRPr="00593890">
        <w:rPr>
          <w:rFonts w:asciiTheme="majorBidi" w:hAnsiTheme="majorBidi" w:cstheme="majorBidi"/>
          <w:bCs/>
          <w:iCs/>
          <w:lang w:val="en-GB"/>
        </w:rPr>
        <w:sym w:font="Wingdings" w:char="F0E0"/>
      </w:r>
      <w:r w:rsidR="00F9729A">
        <w:rPr>
          <w:rFonts w:asciiTheme="majorBidi" w:hAnsiTheme="majorBidi" w:cstheme="majorBidi"/>
          <w:bCs/>
          <w:iCs/>
          <w:lang w:val="en-GB"/>
        </w:rPr>
        <w:t xml:space="preserve"> “SRS resource set indicator” field and second SRI/TPMI fields are present</w:t>
      </w:r>
    </w:p>
    <w:p w14:paraId="5C55105A" w14:textId="097C1700" w:rsidR="000D0C5D" w:rsidRDefault="000D0C5D" w:rsidP="003F5A3F">
      <w:pPr>
        <w:pStyle w:val="ListParagraph"/>
        <w:numPr>
          <w:ilvl w:val="0"/>
          <w:numId w:val="38"/>
        </w:numPr>
        <w:jc w:val="both"/>
        <w:rPr>
          <w:rFonts w:asciiTheme="majorBidi" w:hAnsiTheme="majorBidi" w:cstheme="majorBidi"/>
          <w:bCs/>
          <w:iCs/>
          <w:lang w:val="en-GB"/>
        </w:rPr>
      </w:pPr>
      <w:r>
        <w:rPr>
          <w:rFonts w:asciiTheme="majorBidi" w:hAnsiTheme="majorBidi" w:cstheme="majorBidi"/>
          <w:bCs/>
          <w:iCs/>
          <w:lang w:val="en-GB"/>
        </w:rPr>
        <w:t>mDCI based PUSCH+PUSCH for STxMP</w:t>
      </w:r>
      <w:r w:rsidR="00F9729A">
        <w:rPr>
          <w:rFonts w:asciiTheme="majorBidi" w:hAnsiTheme="majorBidi" w:cstheme="majorBidi"/>
          <w:bCs/>
          <w:iCs/>
          <w:lang w:val="en-GB"/>
        </w:rPr>
        <w:t xml:space="preserve"> </w:t>
      </w:r>
      <w:r w:rsidR="00F9729A" w:rsidRPr="00593890">
        <w:rPr>
          <w:rFonts w:asciiTheme="majorBidi" w:hAnsiTheme="majorBidi" w:cstheme="majorBidi"/>
          <w:bCs/>
          <w:iCs/>
          <w:lang w:val="en-GB"/>
        </w:rPr>
        <w:sym w:font="Wingdings" w:char="F0E0"/>
      </w:r>
      <w:r w:rsidR="00F9729A">
        <w:rPr>
          <w:rFonts w:asciiTheme="majorBidi" w:hAnsiTheme="majorBidi" w:cstheme="majorBidi"/>
          <w:bCs/>
          <w:iCs/>
          <w:lang w:val="en-GB"/>
        </w:rPr>
        <w:t xml:space="preserve"> “SRS resource set indicator” field and second SRI/TPMI fields are </w:t>
      </w:r>
      <w:r w:rsidR="00F9729A" w:rsidRPr="00F9729A">
        <w:rPr>
          <w:rFonts w:asciiTheme="majorBidi" w:hAnsiTheme="majorBidi" w:cstheme="majorBidi"/>
          <w:bCs/>
          <w:iCs/>
          <w:color w:val="FF0000"/>
          <w:lang w:val="en-GB"/>
        </w:rPr>
        <w:t xml:space="preserve">not </w:t>
      </w:r>
      <w:r w:rsidR="00F9729A">
        <w:rPr>
          <w:rFonts w:asciiTheme="majorBidi" w:hAnsiTheme="majorBidi" w:cstheme="majorBidi"/>
          <w:bCs/>
          <w:iCs/>
          <w:lang w:val="en-GB"/>
        </w:rPr>
        <w:t>present</w:t>
      </w:r>
    </w:p>
    <w:p w14:paraId="788B02B5" w14:textId="77777777" w:rsidR="001C54F0" w:rsidRPr="001C54F0" w:rsidRDefault="001C54F0" w:rsidP="001C54F0">
      <w:pPr>
        <w:pStyle w:val="ListParagraph"/>
        <w:jc w:val="both"/>
        <w:rPr>
          <w:rFonts w:asciiTheme="majorBidi" w:hAnsiTheme="majorBidi" w:cstheme="majorBidi"/>
          <w:bCs/>
          <w:iCs/>
          <w:lang w:val="en-GB"/>
        </w:rPr>
      </w:pPr>
    </w:p>
    <w:p w14:paraId="703A1836" w14:textId="77777777" w:rsidR="00974D1D" w:rsidRDefault="000D0C5D" w:rsidP="000D0C5D">
      <w:pPr>
        <w:jc w:val="both"/>
        <w:rPr>
          <w:rFonts w:asciiTheme="majorBidi" w:hAnsiTheme="majorBidi" w:cstheme="majorBidi"/>
          <w:bCs/>
          <w:iCs/>
          <w:sz w:val="22"/>
          <w:szCs w:val="22"/>
          <w:lang w:val="en-GB"/>
        </w:rPr>
      </w:pPr>
      <w:r w:rsidRPr="000D0C5D">
        <w:rPr>
          <w:rFonts w:asciiTheme="majorBidi" w:hAnsiTheme="majorBidi" w:cstheme="majorBidi"/>
          <w:bCs/>
          <w:iCs/>
          <w:sz w:val="22"/>
          <w:szCs w:val="22"/>
          <w:lang w:val="en-GB"/>
        </w:rPr>
        <w:t xml:space="preserve">For the first </w:t>
      </w:r>
      <w:r>
        <w:rPr>
          <w:rFonts w:asciiTheme="majorBidi" w:hAnsiTheme="majorBidi" w:cstheme="majorBidi"/>
          <w:bCs/>
          <w:iCs/>
          <w:sz w:val="22"/>
          <w:szCs w:val="22"/>
          <w:lang w:val="en-GB"/>
        </w:rPr>
        <w:t xml:space="preserve">three, </w:t>
      </w:r>
      <w:r w:rsidR="003F7016">
        <w:rPr>
          <w:rFonts w:asciiTheme="majorBidi" w:hAnsiTheme="majorBidi" w:cstheme="majorBidi"/>
          <w:bCs/>
          <w:iCs/>
          <w:sz w:val="22"/>
          <w:szCs w:val="22"/>
          <w:lang w:val="en-GB"/>
        </w:rPr>
        <w:t>RRC-based switching is already agreed</w:t>
      </w:r>
      <w:r w:rsidR="006524BC">
        <w:rPr>
          <w:rFonts w:asciiTheme="majorBidi" w:hAnsiTheme="majorBidi" w:cstheme="majorBidi"/>
          <w:bCs/>
          <w:iCs/>
          <w:sz w:val="22"/>
          <w:szCs w:val="22"/>
          <w:lang w:val="en-GB"/>
        </w:rPr>
        <w:t xml:space="preserve">. </w:t>
      </w:r>
      <w:r w:rsidR="00BF7E5B">
        <w:rPr>
          <w:rFonts w:asciiTheme="majorBidi" w:hAnsiTheme="majorBidi" w:cstheme="majorBidi"/>
          <w:bCs/>
          <w:iCs/>
          <w:sz w:val="22"/>
          <w:szCs w:val="22"/>
          <w:lang w:val="en-GB"/>
        </w:rPr>
        <w:t xml:space="preserve">Hence, it is reasonable </w:t>
      </w:r>
      <w:r w:rsidR="00896C8E">
        <w:rPr>
          <w:rFonts w:asciiTheme="majorBidi" w:hAnsiTheme="majorBidi" w:cstheme="majorBidi"/>
          <w:bCs/>
          <w:iCs/>
          <w:sz w:val="22"/>
          <w:szCs w:val="22"/>
          <w:lang w:val="en-GB"/>
        </w:rPr>
        <w:t>to also assume RRC-based switching between sDCI and mDCI</w:t>
      </w:r>
      <w:r w:rsidR="00653AEF">
        <w:rPr>
          <w:rFonts w:asciiTheme="majorBidi" w:hAnsiTheme="majorBidi" w:cstheme="majorBidi"/>
          <w:bCs/>
          <w:iCs/>
          <w:sz w:val="22"/>
          <w:szCs w:val="22"/>
          <w:lang w:val="en-GB"/>
        </w:rPr>
        <w:t xml:space="preserve"> (no dynamic switching or </w:t>
      </w:r>
      <w:r w:rsidR="00BB5446">
        <w:rPr>
          <w:rFonts w:asciiTheme="majorBidi" w:hAnsiTheme="majorBidi" w:cstheme="majorBidi"/>
          <w:bCs/>
          <w:iCs/>
          <w:sz w:val="22"/>
          <w:szCs w:val="22"/>
          <w:lang w:val="en-GB"/>
        </w:rPr>
        <w:t>concurrent operations between them similar to Rel-16 DL mTRP)</w:t>
      </w:r>
      <w:r w:rsidR="00653AEF">
        <w:rPr>
          <w:rFonts w:asciiTheme="majorBidi" w:hAnsiTheme="majorBidi" w:cstheme="majorBidi"/>
          <w:bCs/>
          <w:iCs/>
          <w:sz w:val="22"/>
          <w:szCs w:val="22"/>
          <w:lang w:val="en-GB"/>
        </w:rPr>
        <w:t xml:space="preserve">. </w:t>
      </w:r>
      <w:r w:rsidR="006524BC">
        <w:rPr>
          <w:rFonts w:asciiTheme="majorBidi" w:hAnsiTheme="majorBidi" w:cstheme="majorBidi"/>
          <w:bCs/>
          <w:iCs/>
          <w:sz w:val="22"/>
          <w:szCs w:val="22"/>
          <w:lang w:val="en-GB"/>
        </w:rPr>
        <w:t>However, it is not clear how to distinguish between sDCI and mDCI. On the one hand</w:t>
      </w:r>
      <w:r w:rsidR="006A7EE9">
        <w:rPr>
          <w:rFonts w:asciiTheme="majorBidi" w:hAnsiTheme="majorBidi" w:cstheme="majorBidi"/>
          <w:bCs/>
          <w:iCs/>
          <w:sz w:val="22"/>
          <w:szCs w:val="22"/>
          <w:lang w:val="en-GB"/>
        </w:rPr>
        <w:t xml:space="preserve">, configuration of two </w:t>
      </w:r>
      <w:r w:rsidR="006A7EE9" w:rsidRPr="008F6C97">
        <w:rPr>
          <w:rFonts w:asciiTheme="majorBidi" w:hAnsiTheme="majorBidi" w:cstheme="majorBidi"/>
          <w:bCs/>
          <w:i/>
          <w:sz w:val="22"/>
          <w:szCs w:val="22"/>
          <w:lang w:val="en-GB"/>
        </w:rPr>
        <w:t>coresetPoolIndex</w:t>
      </w:r>
      <w:r w:rsidR="006A7EE9">
        <w:rPr>
          <w:rFonts w:asciiTheme="majorBidi" w:hAnsiTheme="majorBidi" w:cstheme="majorBidi"/>
          <w:bCs/>
          <w:iCs/>
          <w:sz w:val="22"/>
          <w:szCs w:val="22"/>
          <w:lang w:val="en-GB"/>
        </w:rPr>
        <w:t xml:space="preserve"> values are needed for mDCI</w:t>
      </w:r>
      <w:r w:rsidR="008F6C97">
        <w:rPr>
          <w:rFonts w:asciiTheme="majorBidi" w:hAnsiTheme="majorBidi" w:cstheme="majorBidi"/>
          <w:bCs/>
          <w:iCs/>
          <w:sz w:val="22"/>
          <w:szCs w:val="22"/>
          <w:lang w:val="en-GB"/>
        </w:rPr>
        <w:t xml:space="preserve">. On the other hand, we could not find a restriction in Rel-17 </w:t>
      </w:r>
      <w:r w:rsidR="00A62B5A">
        <w:rPr>
          <w:rFonts w:asciiTheme="majorBidi" w:hAnsiTheme="majorBidi" w:cstheme="majorBidi"/>
          <w:bCs/>
          <w:iCs/>
          <w:sz w:val="22"/>
          <w:szCs w:val="22"/>
          <w:lang w:val="en-GB"/>
        </w:rPr>
        <w:t>disallowing</w:t>
      </w:r>
      <w:r w:rsidR="006C293F">
        <w:rPr>
          <w:rFonts w:asciiTheme="majorBidi" w:hAnsiTheme="majorBidi" w:cstheme="majorBidi"/>
          <w:bCs/>
          <w:iCs/>
          <w:sz w:val="22"/>
          <w:szCs w:val="22"/>
          <w:lang w:val="en-GB"/>
        </w:rPr>
        <w:t xml:space="preserve"> </w:t>
      </w:r>
      <w:r w:rsidR="00923599">
        <w:rPr>
          <w:rFonts w:asciiTheme="majorBidi" w:hAnsiTheme="majorBidi" w:cstheme="majorBidi"/>
          <w:bCs/>
          <w:iCs/>
          <w:sz w:val="22"/>
          <w:szCs w:val="22"/>
          <w:lang w:val="en-GB"/>
        </w:rPr>
        <w:t xml:space="preserve">configuration of two </w:t>
      </w:r>
      <w:r w:rsidR="00923599" w:rsidRPr="007F647D">
        <w:rPr>
          <w:rFonts w:asciiTheme="majorBidi" w:hAnsiTheme="majorBidi" w:cstheme="majorBidi"/>
          <w:bCs/>
          <w:i/>
          <w:sz w:val="22"/>
          <w:szCs w:val="22"/>
          <w:lang w:val="en-GB"/>
        </w:rPr>
        <w:t>coresetPoolIndex</w:t>
      </w:r>
      <w:r w:rsidR="00923599">
        <w:rPr>
          <w:rFonts w:asciiTheme="majorBidi" w:hAnsiTheme="majorBidi" w:cstheme="majorBidi"/>
          <w:bCs/>
          <w:iCs/>
          <w:sz w:val="22"/>
          <w:szCs w:val="22"/>
          <w:lang w:val="en-GB"/>
        </w:rPr>
        <w:t xml:space="preserve"> values when </w:t>
      </w:r>
      <w:r w:rsidR="003D409F">
        <w:rPr>
          <w:rFonts w:asciiTheme="majorBidi" w:hAnsiTheme="majorBidi" w:cstheme="majorBidi"/>
          <w:bCs/>
          <w:iCs/>
          <w:sz w:val="22"/>
          <w:szCs w:val="22"/>
          <w:lang w:val="en-GB"/>
        </w:rPr>
        <w:t>TDM scheme is configured</w:t>
      </w:r>
      <w:r w:rsidR="00CA3836">
        <w:rPr>
          <w:rFonts w:asciiTheme="majorBidi" w:hAnsiTheme="majorBidi" w:cstheme="majorBidi"/>
          <w:bCs/>
          <w:iCs/>
          <w:sz w:val="22"/>
          <w:szCs w:val="22"/>
          <w:lang w:val="en-GB"/>
        </w:rPr>
        <w:t xml:space="preserve"> (based on configuration of two SRS resource sets)</w:t>
      </w:r>
      <w:r w:rsidR="003D409F">
        <w:rPr>
          <w:rFonts w:asciiTheme="majorBidi" w:hAnsiTheme="majorBidi" w:cstheme="majorBidi"/>
          <w:bCs/>
          <w:iCs/>
          <w:sz w:val="22"/>
          <w:szCs w:val="22"/>
          <w:lang w:val="en-GB"/>
        </w:rPr>
        <w:t>.</w:t>
      </w:r>
      <w:r w:rsidR="00412B64">
        <w:rPr>
          <w:rFonts w:asciiTheme="majorBidi" w:hAnsiTheme="majorBidi" w:cstheme="majorBidi"/>
          <w:bCs/>
          <w:iCs/>
          <w:sz w:val="22"/>
          <w:szCs w:val="22"/>
          <w:lang w:val="en-GB"/>
        </w:rPr>
        <w:t xml:space="preserve"> </w:t>
      </w:r>
    </w:p>
    <w:p w14:paraId="6B54D1B5" w14:textId="429CB6CE" w:rsidR="004B6AB1" w:rsidRDefault="00342BE3" w:rsidP="000D0C5D">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At the same time, for Rel-18 mDCI STxMP PUSCH+PUSCH</w:t>
      </w:r>
      <w:r w:rsidR="009E2DD1">
        <w:rPr>
          <w:rFonts w:asciiTheme="majorBidi" w:hAnsiTheme="majorBidi" w:cstheme="majorBidi"/>
          <w:bCs/>
          <w:iCs/>
          <w:sz w:val="22"/>
          <w:szCs w:val="22"/>
          <w:lang w:val="en-GB"/>
        </w:rPr>
        <w:t xml:space="preserve"> (two PUSCHs are overlapping in time)</w:t>
      </w:r>
      <w:r w:rsidR="000C2084">
        <w:rPr>
          <w:rFonts w:asciiTheme="majorBidi" w:hAnsiTheme="majorBidi" w:cstheme="majorBidi"/>
          <w:bCs/>
          <w:iCs/>
          <w:sz w:val="22"/>
          <w:szCs w:val="22"/>
          <w:lang w:val="en-GB"/>
        </w:rPr>
        <w:t xml:space="preserve">, the associated SRS resource set is based on </w:t>
      </w:r>
      <w:r w:rsidR="000C2084" w:rsidRPr="00DF4AA7">
        <w:rPr>
          <w:rFonts w:asciiTheme="majorBidi" w:hAnsiTheme="majorBidi" w:cstheme="majorBidi"/>
          <w:bCs/>
          <w:i/>
          <w:sz w:val="22"/>
          <w:szCs w:val="22"/>
          <w:lang w:val="en-GB"/>
        </w:rPr>
        <w:t>coresetPoolIndex</w:t>
      </w:r>
      <w:r w:rsidR="000C2084">
        <w:rPr>
          <w:rFonts w:asciiTheme="majorBidi" w:hAnsiTheme="majorBidi" w:cstheme="majorBidi"/>
          <w:bCs/>
          <w:iCs/>
          <w:sz w:val="22"/>
          <w:szCs w:val="22"/>
          <w:lang w:val="en-GB"/>
        </w:rPr>
        <w:t xml:space="preserve"> value</w:t>
      </w:r>
      <w:r w:rsidR="00FF297C">
        <w:rPr>
          <w:rFonts w:asciiTheme="majorBidi" w:hAnsiTheme="majorBidi" w:cstheme="majorBidi"/>
          <w:bCs/>
          <w:iCs/>
          <w:sz w:val="22"/>
          <w:szCs w:val="22"/>
          <w:lang w:val="en-GB"/>
        </w:rPr>
        <w:t xml:space="preserve">, </w:t>
      </w:r>
      <w:r w:rsidR="00961353">
        <w:rPr>
          <w:rFonts w:asciiTheme="majorBidi" w:hAnsiTheme="majorBidi" w:cstheme="majorBidi"/>
          <w:bCs/>
          <w:iCs/>
          <w:sz w:val="22"/>
          <w:szCs w:val="22"/>
          <w:lang w:val="en-GB"/>
        </w:rPr>
        <w:t xml:space="preserve">and hence the “SRS resource set </w:t>
      </w:r>
      <w:r w:rsidR="002F22B6">
        <w:rPr>
          <w:rFonts w:asciiTheme="majorBidi" w:hAnsiTheme="majorBidi" w:cstheme="majorBidi"/>
          <w:bCs/>
          <w:iCs/>
          <w:sz w:val="22"/>
          <w:szCs w:val="22"/>
          <w:lang w:val="en-GB"/>
        </w:rPr>
        <w:t>indicator” field is not present</w:t>
      </w:r>
      <w:r w:rsidR="0071067F">
        <w:rPr>
          <w:rFonts w:asciiTheme="majorBidi" w:hAnsiTheme="majorBidi" w:cstheme="majorBidi"/>
          <w:bCs/>
          <w:iCs/>
          <w:sz w:val="22"/>
          <w:szCs w:val="22"/>
          <w:lang w:val="en-GB"/>
        </w:rPr>
        <w:t xml:space="preserve">. </w:t>
      </w:r>
      <w:r w:rsidR="004B6AB1">
        <w:rPr>
          <w:rFonts w:asciiTheme="majorBidi" w:hAnsiTheme="majorBidi" w:cstheme="majorBidi"/>
          <w:bCs/>
          <w:iCs/>
          <w:sz w:val="22"/>
          <w:szCs w:val="22"/>
          <w:lang w:val="en-GB"/>
        </w:rPr>
        <w:t>To address the issue, we see two options:</w:t>
      </w:r>
    </w:p>
    <w:p w14:paraId="4C3FD71D" w14:textId="5F10837A" w:rsidR="009A2765" w:rsidRDefault="009A2765" w:rsidP="003F5A3F">
      <w:pPr>
        <w:pStyle w:val="ListParagraph"/>
        <w:numPr>
          <w:ilvl w:val="0"/>
          <w:numId w:val="39"/>
        </w:numPr>
        <w:jc w:val="both"/>
        <w:rPr>
          <w:rFonts w:asciiTheme="majorBidi" w:hAnsiTheme="majorBidi" w:cstheme="majorBidi"/>
          <w:bCs/>
          <w:iCs/>
          <w:lang w:val="en-GB"/>
        </w:rPr>
      </w:pPr>
      <w:r>
        <w:rPr>
          <w:rFonts w:asciiTheme="majorBidi" w:hAnsiTheme="majorBidi" w:cstheme="majorBidi"/>
          <w:bCs/>
          <w:iCs/>
          <w:lang w:val="en-GB"/>
        </w:rPr>
        <w:t xml:space="preserve">Option 1: </w:t>
      </w:r>
      <w:r w:rsidR="00886BAD">
        <w:rPr>
          <w:rFonts w:asciiTheme="majorBidi" w:hAnsiTheme="majorBidi" w:cstheme="majorBidi"/>
          <w:bCs/>
          <w:iCs/>
          <w:lang w:val="en-GB"/>
        </w:rPr>
        <w:t xml:space="preserve">If two </w:t>
      </w:r>
      <w:r w:rsidR="00886BAD" w:rsidRPr="00B06412">
        <w:rPr>
          <w:rFonts w:asciiTheme="majorBidi" w:hAnsiTheme="majorBidi" w:cstheme="majorBidi"/>
          <w:bCs/>
          <w:i/>
          <w:lang w:val="en-GB"/>
        </w:rPr>
        <w:t>coresetPoolIndex</w:t>
      </w:r>
      <w:r w:rsidR="00886BAD">
        <w:rPr>
          <w:rFonts w:asciiTheme="majorBidi" w:hAnsiTheme="majorBidi" w:cstheme="majorBidi"/>
          <w:bCs/>
          <w:iCs/>
          <w:lang w:val="en-GB"/>
        </w:rPr>
        <w:t xml:space="preserve"> values </w:t>
      </w:r>
      <w:r w:rsidR="000C6232">
        <w:rPr>
          <w:rFonts w:asciiTheme="majorBidi" w:hAnsiTheme="majorBidi" w:cstheme="majorBidi"/>
          <w:bCs/>
          <w:iCs/>
          <w:lang w:val="en-GB"/>
        </w:rPr>
        <w:t xml:space="preserve">and two SRS resource sets </w:t>
      </w:r>
      <w:r w:rsidR="00886BAD">
        <w:rPr>
          <w:rFonts w:asciiTheme="majorBidi" w:hAnsiTheme="majorBidi" w:cstheme="majorBidi"/>
          <w:bCs/>
          <w:iCs/>
          <w:lang w:val="en-GB"/>
        </w:rPr>
        <w:t>are configured to the UE</w:t>
      </w:r>
      <w:r w:rsidR="00A517B0">
        <w:rPr>
          <w:rFonts w:asciiTheme="majorBidi" w:hAnsiTheme="majorBidi" w:cstheme="majorBidi"/>
          <w:bCs/>
          <w:iCs/>
          <w:lang w:val="en-GB"/>
        </w:rPr>
        <w:t>, the DCI does not include “SRS resource set indicator” field and second SRI/TPMI fields.</w:t>
      </w:r>
    </w:p>
    <w:p w14:paraId="1790CE24" w14:textId="2B9829D1" w:rsidR="00C27DC6" w:rsidRDefault="00C27DC6" w:rsidP="003F5A3F">
      <w:pPr>
        <w:pStyle w:val="ListParagraph"/>
        <w:numPr>
          <w:ilvl w:val="1"/>
          <w:numId w:val="39"/>
        </w:numPr>
        <w:jc w:val="both"/>
        <w:rPr>
          <w:rFonts w:asciiTheme="majorBidi" w:hAnsiTheme="majorBidi" w:cstheme="majorBidi"/>
          <w:bCs/>
          <w:iCs/>
          <w:lang w:val="en-GB"/>
        </w:rPr>
      </w:pPr>
      <w:r>
        <w:rPr>
          <w:rFonts w:asciiTheme="majorBidi" w:hAnsiTheme="majorBidi" w:cstheme="majorBidi"/>
          <w:bCs/>
          <w:iCs/>
          <w:lang w:val="en-GB"/>
        </w:rPr>
        <w:t xml:space="preserve">This means that </w:t>
      </w:r>
      <w:r w:rsidR="00AC1465">
        <w:rPr>
          <w:rFonts w:asciiTheme="majorBidi" w:hAnsiTheme="majorBidi" w:cstheme="majorBidi"/>
          <w:bCs/>
          <w:iCs/>
          <w:lang w:val="en-GB"/>
        </w:rPr>
        <w:t>sDCI based TDM/SDM/SFN schemes are not possible</w:t>
      </w:r>
      <w:r w:rsidR="00386B45">
        <w:rPr>
          <w:rFonts w:asciiTheme="majorBidi" w:hAnsiTheme="majorBidi" w:cstheme="majorBidi"/>
          <w:bCs/>
          <w:iCs/>
          <w:lang w:val="en-GB"/>
        </w:rPr>
        <w:t xml:space="preserve"> in this case.</w:t>
      </w:r>
    </w:p>
    <w:p w14:paraId="0788EE4D" w14:textId="293BA685" w:rsidR="00397542" w:rsidRDefault="00397542" w:rsidP="003F5A3F">
      <w:pPr>
        <w:pStyle w:val="ListParagraph"/>
        <w:numPr>
          <w:ilvl w:val="1"/>
          <w:numId w:val="39"/>
        </w:numPr>
        <w:jc w:val="both"/>
        <w:rPr>
          <w:rFonts w:asciiTheme="majorBidi" w:hAnsiTheme="majorBidi" w:cstheme="majorBidi"/>
          <w:bCs/>
          <w:iCs/>
          <w:lang w:val="en-GB"/>
        </w:rPr>
      </w:pPr>
      <w:r>
        <w:rPr>
          <w:rFonts w:asciiTheme="majorBidi" w:hAnsiTheme="majorBidi" w:cstheme="majorBidi"/>
          <w:bCs/>
          <w:iCs/>
          <w:lang w:val="en-GB"/>
        </w:rPr>
        <w:t xml:space="preserve">mDCI based PUSCH+PUSCH STxMP is enabled </w:t>
      </w:r>
      <w:r w:rsidR="007747DD">
        <w:rPr>
          <w:rFonts w:asciiTheme="majorBidi" w:hAnsiTheme="majorBidi" w:cstheme="majorBidi"/>
          <w:bCs/>
          <w:iCs/>
          <w:lang w:val="en-GB"/>
        </w:rPr>
        <w:t xml:space="preserve">only </w:t>
      </w:r>
      <w:r w:rsidR="00B06412">
        <w:rPr>
          <w:rFonts w:asciiTheme="majorBidi" w:hAnsiTheme="majorBidi" w:cstheme="majorBidi"/>
          <w:bCs/>
          <w:iCs/>
          <w:lang w:val="en-GB"/>
        </w:rPr>
        <w:t xml:space="preserve">by configuration of two </w:t>
      </w:r>
      <w:r w:rsidR="00B06412" w:rsidRPr="00B06412">
        <w:rPr>
          <w:rFonts w:asciiTheme="majorBidi" w:hAnsiTheme="majorBidi" w:cstheme="majorBidi"/>
          <w:bCs/>
          <w:i/>
          <w:lang w:val="en-GB"/>
        </w:rPr>
        <w:t>coresetPoolIndex</w:t>
      </w:r>
      <w:r w:rsidR="00B06412">
        <w:rPr>
          <w:rFonts w:asciiTheme="majorBidi" w:hAnsiTheme="majorBidi" w:cstheme="majorBidi"/>
          <w:bCs/>
          <w:iCs/>
          <w:lang w:val="en-GB"/>
        </w:rPr>
        <w:t xml:space="preserve"> values and two SRS resource sets</w:t>
      </w:r>
      <w:r w:rsidR="00B85640">
        <w:rPr>
          <w:rFonts w:asciiTheme="majorBidi" w:hAnsiTheme="majorBidi" w:cstheme="majorBidi"/>
          <w:bCs/>
          <w:iCs/>
          <w:lang w:val="en-GB"/>
        </w:rPr>
        <w:t>.</w:t>
      </w:r>
    </w:p>
    <w:p w14:paraId="3CDB5CB1" w14:textId="35C228A0" w:rsidR="009A2765" w:rsidRDefault="009A2765" w:rsidP="003F5A3F">
      <w:pPr>
        <w:pStyle w:val="ListParagraph"/>
        <w:numPr>
          <w:ilvl w:val="0"/>
          <w:numId w:val="39"/>
        </w:numPr>
        <w:jc w:val="both"/>
        <w:rPr>
          <w:rFonts w:asciiTheme="majorBidi" w:hAnsiTheme="majorBidi" w:cstheme="majorBidi"/>
          <w:bCs/>
          <w:iCs/>
          <w:lang w:val="en-GB"/>
        </w:rPr>
      </w:pPr>
      <w:r>
        <w:rPr>
          <w:rFonts w:asciiTheme="majorBidi" w:hAnsiTheme="majorBidi" w:cstheme="majorBidi"/>
          <w:bCs/>
          <w:iCs/>
          <w:lang w:val="en-GB"/>
        </w:rPr>
        <w:t xml:space="preserve">Option 2: </w:t>
      </w:r>
      <w:r w:rsidR="00CE4F22">
        <w:rPr>
          <w:rFonts w:asciiTheme="majorBidi" w:hAnsiTheme="majorBidi" w:cstheme="majorBidi"/>
          <w:bCs/>
          <w:iCs/>
          <w:lang w:val="en-GB"/>
        </w:rPr>
        <w:t xml:space="preserve">One RRC </w:t>
      </w:r>
      <w:r w:rsidR="005D2928">
        <w:rPr>
          <w:rFonts w:asciiTheme="majorBidi" w:hAnsiTheme="majorBidi" w:cstheme="majorBidi"/>
          <w:bCs/>
          <w:iCs/>
          <w:lang w:val="en-GB"/>
        </w:rPr>
        <w:t xml:space="preserve">parameter configures one of </w:t>
      </w:r>
      <w:r w:rsidR="001E3C07">
        <w:rPr>
          <w:rFonts w:asciiTheme="majorBidi" w:hAnsiTheme="majorBidi" w:cstheme="majorBidi"/>
          <w:bCs/>
          <w:iCs/>
          <w:lang w:val="en-GB"/>
        </w:rPr>
        <w:t>STxMP schemes {sDCI SDM, sDCI SFN, mDCI PUSCH+PUSCH}</w:t>
      </w:r>
      <w:r w:rsidR="00FB33E2">
        <w:rPr>
          <w:rFonts w:asciiTheme="majorBidi" w:hAnsiTheme="majorBidi" w:cstheme="majorBidi"/>
          <w:bCs/>
          <w:iCs/>
          <w:lang w:val="en-GB"/>
        </w:rPr>
        <w:t>. When two SRS resource sets are configured:</w:t>
      </w:r>
    </w:p>
    <w:p w14:paraId="372CD9FD" w14:textId="4024183A" w:rsidR="001E3C07" w:rsidRDefault="005A03E0" w:rsidP="003F5A3F">
      <w:pPr>
        <w:pStyle w:val="ListParagraph"/>
        <w:numPr>
          <w:ilvl w:val="1"/>
          <w:numId w:val="39"/>
        </w:numPr>
        <w:jc w:val="both"/>
        <w:rPr>
          <w:rFonts w:asciiTheme="majorBidi" w:hAnsiTheme="majorBidi" w:cstheme="majorBidi"/>
          <w:bCs/>
          <w:iCs/>
          <w:lang w:val="en-GB"/>
        </w:rPr>
      </w:pPr>
      <w:r>
        <w:rPr>
          <w:rFonts w:asciiTheme="majorBidi" w:hAnsiTheme="majorBidi" w:cstheme="majorBidi"/>
          <w:bCs/>
          <w:iCs/>
          <w:lang w:val="en-GB"/>
        </w:rPr>
        <w:t xml:space="preserve">If the RRC parameter is not configured, </w:t>
      </w:r>
      <w:r w:rsidR="00AE67CB">
        <w:rPr>
          <w:rFonts w:asciiTheme="majorBidi" w:hAnsiTheme="majorBidi" w:cstheme="majorBidi"/>
          <w:bCs/>
          <w:iCs/>
          <w:lang w:val="en-GB"/>
        </w:rPr>
        <w:t>Re-17 TDM scheme is assumed</w:t>
      </w:r>
      <w:r w:rsidR="00F571C5">
        <w:rPr>
          <w:rFonts w:asciiTheme="majorBidi" w:hAnsiTheme="majorBidi" w:cstheme="majorBidi"/>
          <w:bCs/>
          <w:iCs/>
          <w:lang w:val="en-GB"/>
        </w:rPr>
        <w:t xml:space="preserve"> </w:t>
      </w:r>
      <w:r w:rsidR="00F571C5" w:rsidRPr="00F571C5">
        <w:rPr>
          <w:rFonts w:asciiTheme="majorBidi" w:hAnsiTheme="majorBidi" w:cstheme="majorBidi"/>
          <w:bCs/>
          <w:iCs/>
          <w:lang w:val="en-GB"/>
        </w:rPr>
        <w:sym w:font="Wingdings" w:char="F0E0"/>
      </w:r>
      <w:r w:rsidR="00F571C5">
        <w:rPr>
          <w:rFonts w:asciiTheme="majorBidi" w:hAnsiTheme="majorBidi" w:cstheme="majorBidi"/>
          <w:bCs/>
          <w:iCs/>
          <w:lang w:val="en-GB"/>
        </w:rPr>
        <w:t xml:space="preserve"> DCI includes “SRS resource set indicator” field and second SRI/TPMI fields.</w:t>
      </w:r>
    </w:p>
    <w:p w14:paraId="7D3C5C6C" w14:textId="591FF7ED" w:rsidR="00AE67CB" w:rsidRPr="00F571C5" w:rsidRDefault="00AE67CB" w:rsidP="003F5A3F">
      <w:pPr>
        <w:pStyle w:val="ListParagraph"/>
        <w:numPr>
          <w:ilvl w:val="1"/>
          <w:numId w:val="39"/>
        </w:numPr>
        <w:jc w:val="both"/>
        <w:rPr>
          <w:rFonts w:asciiTheme="majorBidi" w:hAnsiTheme="majorBidi" w:cstheme="majorBidi"/>
          <w:bCs/>
          <w:iCs/>
          <w:lang w:val="en-GB"/>
        </w:rPr>
      </w:pPr>
      <w:r>
        <w:rPr>
          <w:rFonts w:asciiTheme="majorBidi" w:hAnsiTheme="majorBidi" w:cstheme="majorBidi"/>
          <w:bCs/>
          <w:iCs/>
          <w:lang w:val="en-GB"/>
        </w:rPr>
        <w:t xml:space="preserve">If the RRC parameter is set to </w:t>
      </w:r>
      <w:r w:rsidR="001C6586">
        <w:rPr>
          <w:rFonts w:asciiTheme="majorBidi" w:hAnsiTheme="majorBidi" w:cstheme="majorBidi"/>
          <w:bCs/>
          <w:iCs/>
          <w:lang w:val="en-GB"/>
        </w:rPr>
        <w:t xml:space="preserve">“sDCI SDM” or “sDCI SFN”, the corresponding scheme is </w:t>
      </w:r>
      <w:r w:rsidR="00F571C5">
        <w:rPr>
          <w:rFonts w:asciiTheme="majorBidi" w:hAnsiTheme="majorBidi" w:cstheme="majorBidi"/>
          <w:bCs/>
          <w:iCs/>
          <w:lang w:val="en-GB"/>
        </w:rPr>
        <w:t>assumed,</w:t>
      </w:r>
      <w:r w:rsidR="001C6586">
        <w:rPr>
          <w:rFonts w:asciiTheme="majorBidi" w:hAnsiTheme="majorBidi" w:cstheme="majorBidi"/>
          <w:bCs/>
          <w:iCs/>
          <w:lang w:val="en-GB"/>
        </w:rPr>
        <w:t xml:space="preserve"> and UE does not expect to be configured with two </w:t>
      </w:r>
      <w:r w:rsidR="001C6586" w:rsidRPr="001C6586">
        <w:rPr>
          <w:rFonts w:asciiTheme="majorBidi" w:hAnsiTheme="majorBidi" w:cstheme="majorBidi"/>
          <w:bCs/>
          <w:i/>
          <w:lang w:val="en-GB"/>
        </w:rPr>
        <w:t>coresetPoolIndex</w:t>
      </w:r>
      <w:r w:rsidR="001C6586">
        <w:rPr>
          <w:rFonts w:asciiTheme="majorBidi" w:hAnsiTheme="majorBidi" w:cstheme="majorBidi"/>
          <w:bCs/>
          <w:iCs/>
          <w:lang w:val="en-GB"/>
        </w:rPr>
        <w:t xml:space="preserve"> values</w:t>
      </w:r>
      <w:r w:rsidR="00F571C5">
        <w:rPr>
          <w:rFonts w:asciiTheme="majorBidi" w:hAnsiTheme="majorBidi" w:cstheme="majorBidi"/>
          <w:bCs/>
          <w:iCs/>
          <w:lang w:val="en-GB"/>
        </w:rPr>
        <w:t xml:space="preserve"> </w:t>
      </w:r>
      <w:r w:rsidR="00F571C5" w:rsidRPr="00F571C5">
        <w:rPr>
          <w:rFonts w:asciiTheme="majorBidi" w:hAnsiTheme="majorBidi" w:cstheme="majorBidi"/>
          <w:bCs/>
          <w:iCs/>
          <w:lang w:val="en-GB"/>
        </w:rPr>
        <w:sym w:font="Wingdings" w:char="F0E0"/>
      </w:r>
      <w:r w:rsidR="00F571C5">
        <w:rPr>
          <w:rFonts w:asciiTheme="majorBidi" w:hAnsiTheme="majorBidi" w:cstheme="majorBidi"/>
          <w:bCs/>
          <w:iCs/>
          <w:lang w:val="en-GB"/>
        </w:rPr>
        <w:t xml:space="preserve"> DCI includes “SRS resource set indicator” field and second SRI/TPMI fields.</w:t>
      </w:r>
    </w:p>
    <w:p w14:paraId="29C4AF7B" w14:textId="44B72F5A" w:rsidR="00014A24" w:rsidRDefault="001C6586" w:rsidP="003F5A3F">
      <w:pPr>
        <w:pStyle w:val="ListParagraph"/>
        <w:numPr>
          <w:ilvl w:val="1"/>
          <w:numId w:val="39"/>
        </w:numPr>
        <w:jc w:val="both"/>
        <w:rPr>
          <w:rFonts w:asciiTheme="majorBidi" w:hAnsiTheme="majorBidi" w:cstheme="majorBidi"/>
          <w:bCs/>
          <w:iCs/>
          <w:lang w:val="en-GB"/>
        </w:rPr>
      </w:pPr>
      <w:r>
        <w:rPr>
          <w:rFonts w:asciiTheme="majorBidi" w:hAnsiTheme="majorBidi" w:cstheme="majorBidi"/>
          <w:bCs/>
          <w:iCs/>
          <w:lang w:val="en-GB"/>
        </w:rPr>
        <w:t>If the RRC parameter is set to “mDCI PUSCH+PUSCH”</w:t>
      </w:r>
      <w:r w:rsidR="00886F0C">
        <w:rPr>
          <w:rFonts w:asciiTheme="majorBidi" w:hAnsiTheme="majorBidi" w:cstheme="majorBidi"/>
          <w:bCs/>
          <w:iCs/>
          <w:lang w:val="en-GB"/>
        </w:rPr>
        <w:t xml:space="preserve">, UE expects to be configured with two </w:t>
      </w:r>
      <w:r w:rsidR="00306974" w:rsidRPr="00306974">
        <w:rPr>
          <w:rFonts w:asciiTheme="majorBidi" w:hAnsiTheme="majorBidi" w:cstheme="majorBidi"/>
          <w:bCs/>
          <w:i/>
          <w:lang w:val="en-GB"/>
        </w:rPr>
        <w:t>coresetPoolIndex</w:t>
      </w:r>
      <w:r w:rsidR="00306974">
        <w:rPr>
          <w:rFonts w:asciiTheme="majorBidi" w:hAnsiTheme="majorBidi" w:cstheme="majorBidi"/>
          <w:bCs/>
          <w:iCs/>
          <w:lang w:val="en-GB"/>
        </w:rPr>
        <w:t xml:space="preserve"> values</w:t>
      </w:r>
      <w:r w:rsidR="00014A24">
        <w:rPr>
          <w:rFonts w:asciiTheme="majorBidi" w:hAnsiTheme="majorBidi" w:cstheme="majorBidi"/>
          <w:bCs/>
          <w:iCs/>
          <w:lang w:val="en-GB"/>
        </w:rPr>
        <w:t xml:space="preserve"> </w:t>
      </w:r>
      <w:r w:rsidR="00014A24" w:rsidRPr="00014A24">
        <w:rPr>
          <w:rFonts w:asciiTheme="majorBidi" w:hAnsiTheme="majorBidi" w:cstheme="majorBidi"/>
          <w:bCs/>
          <w:iCs/>
          <w:lang w:val="en-GB"/>
        </w:rPr>
        <w:sym w:font="Wingdings" w:char="F0E0"/>
      </w:r>
      <w:r w:rsidR="00014A24">
        <w:rPr>
          <w:rFonts w:asciiTheme="majorBidi" w:hAnsiTheme="majorBidi" w:cstheme="majorBidi"/>
          <w:bCs/>
          <w:iCs/>
          <w:lang w:val="en-GB"/>
        </w:rPr>
        <w:t xml:space="preserve"> DCI does not include “SRS resource set indicator” field and second SRI/TPMI fields.</w:t>
      </w:r>
    </w:p>
    <w:p w14:paraId="4DBA4044" w14:textId="798CDCA5" w:rsidR="001C6586" w:rsidRPr="009A2765" w:rsidRDefault="001C6586" w:rsidP="00381169">
      <w:pPr>
        <w:pStyle w:val="ListParagraph"/>
        <w:ind w:left="1440"/>
        <w:jc w:val="both"/>
        <w:rPr>
          <w:rFonts w:asciiTheme="majorBidi" w:hAnsiTheme="majorBidi" w:cstheme="majorBidi"/>
          <w:bCs/>
          <w:iCs/>
          <w:lang w:val="en-GB"/>
        </w:rPr>
      </w:pPr>
    </w:p>
    <w:p w14:paraId="6B807AF8" w14:textId="00AB9A91" w:rsidR="006B1F96" w:rsidRPr="000E3048" w:rsidRDefault="00381169" w:rsidP="004135E7">
      <w:pPr>
        <w:spacing w:after="0"/>
        <w:jc w:val="both"/>
        <w:rPr>
          <w:rFonts w:asciiTheme="majorBidi" w:hAnsiTheme="majorBidi" w:cstheme="majorBidi"/>
          <w:b/>
          <w:iCs/>
          <w:sz w:val="22"/>
          <w:szCs w:val="22"/>
          <w:lang w:val="en-GB" w:eastAsia="ko-KR"/>
        </w:rPr>
      </w:pPr>
      <w:r w:rsidRPr="000E3048">
        <w:rPr>
          <w:rFonts w:asciiTheme="majorBidi" w:eastAsia="Batang" w:hAnsiTheme="majorBidi" w:cstheme="majorBidi"/>
          <w:b/>
          <w:sz w:val="22"/>
          <w:szCs w:val="22"/>
          <w:u w:val="single"/>
          <w:lang w:val="en-GB"/>
        </w:rPr>
        <w:t>Proposal 15</w:t>
      </w:r>
      <w:r w:rsidRPr="000E3048">
        <w:rPr>
          <w:rFonts w:asciiTheme="majorBidi" w:hAnsiTheme="majorBidi" w:cstheme="majorBidi"/>
          <w:b/>
          <w:iCs/>
          <w:sz w:val="22"/>
          <w:szCs w:val="22"/>
          <w:lang w:val="en-GB" w:eastAsia="ko-KR"/>
        </w:rPr>
        <w:t xml:space="preserve">: </w:t>
      </w:r>
      <w:r w:rsidR="000810AC" w:rsidRPr="000E3048">
        <w:rPr>
          <w:rFonts w:asciiTheme="majorBidi" w:hAnsiTheme="majorBidi" w:cstheme="majorBidi"/>
          <w:b/>
          <w:iCs/>
          <w:sz w:val="22"/>
          <w:szCs w:val="22"/>
          <w:lang w:val="en-GB" w:eastAsia="ko-KR"/>
        </w:rPr>
        <w:t>When two SRS resource sets are configured, f</w:t>
      </w:r>
      <w:r w:rsidR="00D30E97" w:rsidRPr="000E3048">
        <w:rPr>
          <w:rFonts w:asciiTheme="majorBidi" w:hAnsiTheme="majorBidi" w:cstheme="majorBidi"/>
          <w:b/>
          <w:iCs/>
          <w:sz w:val="22"/>
          <w:szCs w:val="22"/>
          <w:lang w:val="en-GB" w:eastAsia="ko-KR"/>
        </w:rPr>
        <w:t xml:space="preserve">or </w:t>
      </w:r>
      <w:r w:rsidR="00E531B4" w:rsidRPr="000E3048">
        <w:rPr>
          <w:rFonts w:asciiTheme="majorBidi" w:hAnsiTheme="majorBidi" w:cstheme="majorBidi"/>
          <w:b/>
          <w:iCs/>
          <w:sz w:val="22"/>
          <w:szCs w:val="22"/>
          <w:lang w:val="en-GB" w:eastAsia="ko-KR"/>
        </w:rPr>
        <w:t>determination of when the DCI includes</w:t>
      </w:r>
      <w:r w:rsidR="005562AE" w:rsidRPr="000E3048">
        <w:rPr>
          <w:rFonts w:asciiTheme="majorBidi" w:hAnsiTheme="majorBidi" w:cstheme="majorBidi"/>
          <w:b/>
          <w:iCs/>
          <w:sz w:val="22"/>
          <w:szCs w:val="22"/>
          <w:lang w:val="en-GB" w:eastAsia="ko-KR"/>
        </w:rPr>
        <w:t xml:space="preserve"> the</w:t>
      </w:r>
      <w:r w:rsidR="00E531B4" w:rsidRPr="000E3048">
        <w:rPr>
          <w:rFonts w:asciiTheme="majorBidi" w:hAnsiTheme="majorBidi" w:cstheme="majorBidi"/>
          <w:b/>
          <w:iCs/>
          <w:sz w:val="22"/>
          <w:szCs w:val="22"/>
          <w:lang w:val="en-GB" w:eastAsia="ko-KR"/>
        </w:rPr>
        <w:t xml:space="preserve"> </w:t>
      </w:r>
      <w:r w:rsidR="00290617" w:rsidRPr="000E3048">
        <w:rPr>
          <w:rFonts w:asciiTheme="majorBidi" w:hAnsiTheme="majorBidi" w:cstheme="majorBidi"/>
          <w:b/>
          <w:iCs/>
          <w:sz w:val="22"/>
          <w:szCs w:val="22"/>
          <w:lang w:val="en-GB" w:eastAsia="ko-KR"/>
        </w:rPr>
        <w:t xml:space="preserve">“SRS resource set indicator” field and </w:t>
      </w:r>
      <w:r w:rsidR="005562AE" w:rsidRPr="000E3048">
        <w:rPr>
          <w:rFonts w:asciiTheme="majorBidi" w:hAnsiTheme="majorBidi" w:cstheme="majorBidi"/>
          <w:b/>
          <w:iCs/>
          <w:sz w:val="22"/>
          <w:szCs w:val="22"/>
          <w:lang w:val="en-GB" w:eastAsia="ko-KR"/>
        </w:rPr>
        <w:t xml:space="preserve">the </w:t>
      </w:r>
      <w:r w:rsidR="00290617" w:rsidRPr="000E3048">
        <w:rPr>
          <w:rFonts w:asciiTheme="majorBidi" w:hAnsiTheme="majorBidi" w:cstheme="majorBidi"/>
          <w:b/>
          <w:iCs/>
          <w:sz w:val="22"/>
          <w:szCs w:val="22"/>
          <w:lang w:val="en-GB" w:eastAsia="ko-KR"/>
        </w:rPr>
        <w:t>second SRI/TPMI fields:</w:t>
      </w:r>
    </w:p>
    <w:p w14:paraId="3BDE6094" w14:textId="3E5B0256" w:rsidR="007B6013" w:rsidRPr="000E3048" w:rsidRDefault="00290617" w:rsidP="003F5A3F">
      <w:pPr>
        <w:pStyle w:val="ListParagraph"/>
        <w:numPr>
          <w:ilvl w:val="0"/>
          <w:numId w:val="39"/>
        </w:numPr>
        <w:jc w:val="both"/>
        <w:rPr>
          <w:rFonts w:asciiTheme="majorBidi" w:hAnsiTheme="majorBidi" w:cstheme="majorBidi"/>
          <w:b/>
          <w:iCs/>
          <w:lang w:val="en-GB"/>
        </w:rPr>
      </w:pPr>
      <w:r w:rsidRPr="000E3048">
        <w:rPr>
          <w:rFonts w:asciiTheme="majorBidi" w:hAnsiTheme="majorBidi" w:cstheme="majorBidi"/>
          <w:b/>
          <w:iCs/>
          <w:lang w:val="en-GB"/>
        </w:rPr>
        <w:lastRenderedPageBreak/>
        <w:t xml:space="preserve">Option 1: </w:t>
      </w:r>
      <w:r w:rsidR="007B6013" w:rsidRPr="000E3048">
        <w:rPr>
          <w:rFonts w:asciiTheme="majorBidi" w:hAnsiTheme="majorBidi" w:cstheme="majorBidi"/>
          <w:b/>
          <w:iCs/>
          <w:lang w:val="en-GB"/>
        </w:rPr>
        <w:t xml:space="preserve">If two </w:t>
      </w:r>
      <w:r w:rsidR="007B6013" w:rsidRPr="000E3048">
        <w:rPr>
          <w:rFonts w:asciiTheme="majorBidi" w:hAnsiTheme="majorBidi" w:cstheme="majorBidi"/>
          <w:b/>
          <w:i/>
          <w:lang w:val="en-GB"/>
        </w:rPr>
        <w:t>coresetPoolIndex</w:t>
      </w:r>
      <w:r w:rsidR="007B6013" w:rsidRPr="000E3048">
        <w:rPr>
          <w:rFonts w:asciiTheme="majorBidi" w:hAnsiTheme="majorBidi" w:cstheme="majorBidi"/>
          <w:b/>
          <w:iCs/>
          <w:lang w:val="en-GB"/>
        </w:rPr>
        <w:t xml:space="preserve"> values are configured to the UE, the DCI does not include </w:t>
      </w:r>
      <w:r w:rsidR="005562AE" w:rsidRPr="000E3048">
        <w:rPr>
          <w:rFonts w:asciiTheme="majorBidi" w:hAnsiTheme="majorBidi" w:cstheme="majorBidi"/>
          <w:b/>
          <w:iCs/>
          <w:lang w:val="en-GB"/>
        </w:rPr>
        <w:t xml:space="preserve">the </w:t>
      </w:r>
      <w:r w:rsidR="007B6013" w:rsidRPr="000E3048">
        <w:rPr>
          <w:rFonts w:asciiTheme="majorBidi" w:hAnsiTheme="majorBidi" w:cstheme="majorBidi"/>
          <w:b/>
          <w:iCs/>
          <w:lang w:val="en-GB"/>
        </w:rPr>
        <w:t xml:space="preserve">“SRS resource set indicator” field and </w:t>
      </w:r>
      <w:r w:rsidR="005562AE" w:rsidRPr="000E3048">
        <w:rPr>
          <w:rFonts w:asciiTheme="majorBidi" w:hAnsiTheme="majorBidi" w:cstheme="majorBidi"/>
          <w:b/>
          <w:iCs/>
          <w:lang w:val="en-GB"/>
        </w:rPr>
        <w:t xml:space="preserve">the </w:t>
      </w:r>
      <w:r w:rsidR="007B6013" w:rsidRPr="000E3048">
        <w:rPr>
          <w:rFonts w:asciiTheme="majorBidi" w:hAnsiTheme="majorBidi" w:cstheme="majorBidi"/>
          <w:b/>
          <w:iCs/>
          <w:lang w:val="en-GB"/>
        </w:rPr>
        <w:t>second SRI/TPMI fields.</w:t>
      </w:r>
    </w:p>
    <w:p w14:paraId="280A9F60" w14:textId="0F02A784" w:rsidR="00290617" w:rsidRPr="000E3048" w:rsidRDefault="008568A8" w:rsidP="003F5A3F">
      <w:pPr>
        <w:pStyle w:val="ListParagraph"/>
        <w:numPr>
          <w:ilvl w:val="0"/>
          <w:numId w:val="40"/>
        </w:numPr>
        <w:jc w:val="both"/>
        <w:rPr>
          <w:rFonts w:asciiTheme="majorBidi" w:hAnsiTheme="majorBidi" w:cstheme="majorBidi"/>
          <w:b/>
          <w:iCs/>
          <w:lang w:val="en-GB"/>
        </w:rPr>
      </w:pPr>
      <w:r w:rsidRPr="000E3048">
        <w:rPr>
          <w:rFonts w:asciiTheme="majorBidi" w:hAnsiTheme="majorBidi" w:cstheme="majorBidi"/>
          <w:b/>
          <w:iCs/>
          <w:lang w:val="en-GB"/>
        </w:rPr>
        <w:t xml:space="preserve">Option 2: One RRC parameter configures one of </w:t>
      </w:r>
      <w:r w:rsidR="00720D9E">
        <w:rPr>
          <w:rFonts w:asciiTheme="majorBidi" w:hAnsiTheme="majorBidi" w:cstheme="majorBidi"/>
          <w:b/>
          <w:iCs/>
          <w:lang w:val="en-GB"/>
        </w:rPr>
        <w:t xml:space="preserve">the </w:t>
      </w:r>
      <w:r w:rsidRPr="000E3048">
        <w:rPr>
          <w:rFonts w:asciiTheme="majorBidi" w:hAnsiTheme="majorBidi" w:cstheme="majorBidi"/>
          <w:b/>
          <w:iCs/>
          <w:lang w:val="en-GB"/>
        </w:rPr>
        <w:t>STxMP schemes {sDCI SDM, sDCI SFN, mDCI PUSCH+PUSCH}</w:t>
      </w:r>
    </w:p>
    <w:p w14:paraId="61B13AF2" w14:textId="660D867C" w:rsidR="001958B1" w:rsidRPr="000E3048" w:rsidRDefault="001958B1" w:rsidP="003F5A3F">
      <w:pPr>
        <w:pStyle w:val="ListParagraph"/>
        <w:numPr>
          <w:ilvl w:val="1"/>
          <w:numId w:val="40"/>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not configured, Re-17 TDM scheme is assumed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includes </w:t>
      </w:r>
      <w:r w:rsidR="00E75F9E" w:rsidRPr="000E3048">
        <w:rPr>
          <w:rFonts w:asciiTheme="majorBidi" w:hAnsiTheme="majorBidi" w:cstheme="majorBidi"/>
          <w:b/>
          <w:iCs/>
          <w:lang w:val="en-GB"/>
        </w:rPr>
        <w:t xml:space="preserve">the </w:t>
      </w:r>
      <w:r w:rsidRPr="000E3048">
        <w:rPr>
          <w:rFonts w:asciiTheme="majorBidi" w:hAnsiTheme="majorBidi" w:cstheme="majorBidi"/>
          <w:b/>
          <w:iCs/>
          <w:lang w:val="en-GB"/>
        </w:rPr>
        <w:t>“SRS resource set indicator” field and second SRI/TPMI fields.</w:t>
      </w:r>
    </w:p>
    <w:p w14:paraId="672F32D3" w14:textId="798CC433" w:rsidR="001958B1" w:rsidRPr="000E3048" w:rsidRDefault="001958B1" w:rsidP="003F5A3F">
      <w:pPr>
        <w:pStyle w:val="ListParagraph"/>
        <w:numPr>
          <w:ilvl w:val="1"/>
          <w:numId w:val="40"/>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set to “sDCI SDM” or “sDCI SFN”, the corresponding scheme is assumed, and UE does not expect to be configured with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includes </w:t>
      </w:r>
      <w:r w:rsidR="005649AE" w:rsidRPr="000E3048">
        <w:rPr>
          <w:rFonts w:asciiTheme="majorBidi" w:hAnsiTheme="majorBidi" w:cstheme="majorBidi"/>
          <w:b/>
          <w:iCs/>
          <w:lang w:val="en-GB"/>
        </w:rPr>
        <w:t xml:space="preserve">the </w:t>
      </w:r>
      <w:r w:rsidRPr="000E3048">
        <w:rPr>
          <w:rFonts w:asciiTheme="majorBidi" w:hAnsiTheme="majorBidi" w:cstheme="majorBidi"/>
          <w:b/>
          <w:iCs/>
          <w:lang w:val="en-GB"/>
        </w:rPr>
        <w:t xml:space="preserve">“SRS resource set indicator” field and </w:t>
      </w:r>
      <w:r w:rsidR="005649AE" w:rsidRPr="000E3048">
        <w:rPr>
          <w:rFonts w:asciiTheme="majorBidi" w:hAnsiTheme="majorBidi" w:cstheme="majorBidi"/>
          <w:b/>
          <w:iCs/>
          <w:lang w:val="en-GB"/>
        </w:rPr>
        <w:t xml:space="preserve">the </w:t>
      </w:r>
      <w:r w:rsidRPr="000E3048">
        <w:rPr>
          <w:rFonts w:asciiTheme="majorBidi" w:hAnsiTheme="majorBidi" w:cstheme="majorBidi"/>
          <w:b/>
          <w:iCs/>
          <w:lang w:val="en-GB"/>
        </w:rPr>
        <w:t>second SRI/TPMI fields.</w:t>
      </w:r>
    </w:p>
    <w:p w14:paraId="06586FC9" w14:textId="14F08127" w:rsidR="008568A8" w:rsidRPr="000E3048" w:rsidRDefault="001958B1" w:rsidP="003F5A3F">
      <w:pPr>
        <w:pStyle w:val="ListParagraph"/>
        <w:numPr>
          <w:ilvl w:val="1"/>
          <w:numId w:val="40"/>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set to “mDCI PUSCH+PUSCH”, UE expects to be configured with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does not include </w:t>
      </w:r>
      <w:r w:rsidR="005649AE" w:rsidRPr="000E3048">
        <w:rPr>
          <w:rFonts w:asciiTheme="majorBidi" w:hAnsiTheme="majorBidi" w:cstheme="majorBidi"/>
          <w:b/>
          <w:iCs/>
          <w:lang w:val="en-GB"/>
        </w:rPr>
        <w:t xml:space="preserve">the </w:t>
      </w:r>
      <w:r w:rsidRPr="000E3048">
        <w:rPr>
          <w:rFonts w:asciiTheme="majorBidi" w:hAnsiTheme="majorBidi" w:cstheme="majorBidi"/>
          <w:b/>
          <w:iCs/>
          <w:lang w:val="en-GB"/>
        </w:rPr>
        <w:t xml:space="preserve">“SRS resource set indicator” field and </w:t>
      </w:r>
      <w:r w:rsidR="005649AE" w:rsidRPr="000E3048">
        <w:rPr>
          <w:rFonts w:asciiTheme="majorBidi" w:hAnsiTheme="majorBidi" w:cstheme="majorBidi"/>
          <w:b/>
          <w:iCs/>
          <w:lang w:val="en-GB"/>
        </w:rPr>
        <w:t xml:space="preserve">the </w:t>
      </w:r>
      <w:r w:rsidRPr="000E3048">
        <w:rPr>
          <w:rFonts w:asciiTheme="majorBidi" w:hAnsiTheme="majorBidi" w:cstheme="majorBidi"/>
          <w:b/>
          <w:iCs/>
          <w:lang w:val="en-GB"/>
        </w:rPr>
        <w:t>second SRI/TPMI fields.</w:t>
      </w:r>
    </w:p>
    <w:p w14:paraId="4B2B90D1" w14:textId="65FE0C16" w:rsidR="00A777F6" w:rsidRPr="00152F73" w:rsidRDefault="007035BF" w:rsidP="00A777F6">
      <w:pPr>
        <w:pStyle w:val="Heading1"/>
        <w:jc w:val="both"/>
        <w:rPr>
          <w:rFonts w:asciiTheme="majorBidi" w:hAnsiTheme="majorBidi" w:cstheme="majorBidi"/>
          <w:bCs/>
        </w:rPr>
      </w:pPr>
      <w:r>
        <w:rPr>
          <w:rFonts w:asciiTheme="majorBidi" w:hAnsiTheme="majorBidi" w:cstheme="majorBidi"/>
          <w:bCs/>
        </w:rPr>
        <w:t>PHR and beam management enhancements</w:t>
      </w:r>
    </w:p>
    <w:p w14:paraId="76AFAD6E" w14:textId="3CD744E3" w:rsidR="00EF497E" w:rsidRDefault="00EF497E" w:rsidP="00EF497E">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In the case of single-DCI based multi-TRP, joint PHR triggering and reporting similar to Rel-17 TDM mTRP PUSCH repetitions should be considered with the simplification that in the case of SDM/SFN, either both PHR values are actual PHR or both PHR values are virtual PHR due to the fact that two beams are transmitted simultaneously. </w:t>
      </w:r>
    </w:p>
    <w:p w14:paraId="27E8828F" w14:textId="7B343F76" w:rsidR="00A777F6" w:rsidRDefault="00EF497E" w:rsidP="004246EA">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t xml:space="preserve">Proposal </w:t>
      </w:r>
      <w:r w:rsidR="00956221">
        <w:rPr>
          <w:rFonts w:asciiTheme="majorBidi" w:eastAsia="Batang" w:hAnsiTheme="majorBidi" w:cstheme="majorBidi"/>
          <w:b/>
          <w:sz w:val="22"/>
          <w:szCs w:val="28"/>
          <w:u w:val="single"/>
          <w:lang w:val="en-GB"/>
        </w:rPr>
        <w:t>1</w:t>
      </w:r>
      <w:r w:rsidR="00AC0825">
        <w:rPr>
          <w:rFonts w:asciiTheme="majorBidi" w:eastAsia="Batang" w:hAnsiTheme="majorBidi" w:cstheme="majorBidi"/>
          <w:b/>
          <w:sz w:val="22"/>
          <w:szCs w:val="28"/>
          <w:u w:val="single"/>
          <w:lang w:val="en-GB"/>
        </w:rPr>
        <w:t>6</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mTRP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or both virtual.</w:t>
      </w:r>
    </w:p>
    <w:p w14:paraId="7A25BE7E" w14:textId="77777777" w:rsidR="004246EA" w:rsidRDefault="004246EA" w:rsidP="004246EA">
      <w:pPr>
        <w:spacing w:after="0"/>
        <w:jc w:val="both"/>
        <w:rPr>
          <w:rFonts w:asciiTheme="majorBidi" w:hAnsiTheme="majorBidi" w:cstheme="majorBidi"/>
          <w:b/>
          <w:iCs/>
          <w:sz w:val="22"/>
          <w:szCs w:val="18"/>
          <w:lang w:val="en-GB" w:eastAsia="ko-KR"/>
        </w:rPr>
      </w:pPr>
    </w:p>
    <w:p w14:paraId="05FCE79D" w14:textId="7C5472F2" w:rsidR="004246EA" w:rsidRDefault="004246EA" w:rsidP="004246EA">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Furthermore, for </w:t>
      </w:r>
      <w:r w:rsidR="00B56DD6">
        <w:rPr>
          <w:rFonts w:asciiTheme="majorBidi" w:hAnsiTheme="majorBidi" w:cstheme="majorBidi"/>
          <w:bCs/>
          <w:iCs/>
          <w:sz w:val="22"/>
          <w:szCs w:val="18"/>
          <w:lang w:val="en-GB" w:eastAsia="ko-KR"/>
        </w:rPr>
        <w:t xml:space="preserve">multi-DCI based STxMP PUSCH, </w:t>
      </w:r>
      <w:r>
        <w:rPr>
          <w:rFonts w:asciiTheme="majorBidi" w:hAnsiTheme="majorBidi" w:cstheme="majorBidi"/>
          <w:bCs/>
          <w:iCs/>
          <w:sz w:val="22"/>
          <w:szCs w:val="18"/>
          <w:lang w:val="en-GB" w:eastAsia="ko-KR"/>
        </w:rPr>
        <w:t xml:space="preserve">it should be discussed whether PHR triggering and reporting is joint or is separate per TRP, which can depend backhaul conditions for multi-DCI based multi-TRP operation. In the case of ideal backhaul, joint PHR triggering and reporting similar to UL-CA should be considered. In the case of non-ideal backhaul, separate </w:t>
      </w:r>
      <w:r w:rsidRPr="001B08C6">
        <w:rPr>
          <w:rFonts w:asciiTheme="majorBidi" w:hAnsiTheme="majorBidi" w:cstheme="majorBidi"/>
          <w:bCs/>
          <w:iCs/>
          <w:sz w:val="22"/>
          <w:szCs w:val="18"/>
          <w:lang w:val="en-GB" w:eastAsia="ko-KR"/>
        </w:rPr>
        <w:t>PHR triggering and reporting can be considered</w:t>
      </w:r>
      <w:r>
        <w:rPr>
          <w:rFonts w:asciiTheme="majorBidi" w:hAnsiTheme="majorBidi" w:cstheme="majorBidi"/>
          <w:bCs/>
          <w:iCs/>
          <w:sz w:val="22"/>
          <w:szCs w:val="18"/>
          <w:lang w:val="en-GB" w:eastAsia="ko-KR"/>
        </w:rPr>
        <w:t>.</w:t>
      </w:r>
    </w:p>
    <w:p w14:paraId="524E182C" w14:textId="5477FA1C" w:rsidR="004246EA" w:rsidRDefault="004246EA" w:rsidP="004246EA">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AC0825">
        <w:rPr>
          <w:rFonts w:asciiTheme="majorBidi" w:eastAsia="Batang" w:hAnsiTheme="majorBidi" w:cstheme="majorBidi"/>
          <w:b/>
          <w:sz w:val="22"/>
          <w:szCs w:val="28"/>
          <w:u w:val="single"/>
          <w:lang w:val="en-GB"/>
        </w:rPr>
        <w:t>7</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Study PHR triggering and reporting for multi-DCI based STxMP</w:t>
      </w:r>
      <w:r w:rsidR="00B56DD6">
        <w:rPr>
          <w:rFonts w:asciiTheme="majorBidi" w:hAnsiTheme="majorBidi" w:cstheme="majorBidi"/>
          <w:b/>
          <w:iCs/>
          <w:sz w:val="22"/>
          <w:szCs w:val="18"/>
          <w:lang w:val="en-GB" w:eastAsia="ko-KR"/>
        </w:rPr>
        <w:t xml:space="preserve"> PUSCH</w:t>
      </w:r>
      <w:r>
        <w:rPr>
          <w:rFonts w:asciiTheme="majorBidi" w:hAnsiTheme="majorBidi" w:cstheme="majorBidi"/>
          <w:b/>
          <w:iCs/>
          <w:sz w:val="22"/>
          <w:szCs w:val="18"/>
          <w:lang w:val="en-GB" w:eastAsia="ko-KR"/>
        </w:rPr>
        <w:t>:</w:t>
      </w:r>
    </w:p>
    <w:p w14:paraId="19023B49" w14:textId="77777777" w:rsidR="004246EA" w:rsidRDefault="004246EA" w:rsidP="003F5A3F">
      <w:pPr>
        <w:pStyle w:val="ListParagraph"/>
        <w:numPr>
          <w:ilvl w:val="0"/>
          <w:numId w:val="10"/>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(similar to UL-CA) should be considered for ideal backhaul case.</w:t>
      </w:r>
    </w:p>
    <w:p w14:paraId="083A996C" w14:textId="4CF17250" w:rsidR="004246EA" w:rsidRDefault="004246EA" w:rsidP="003F5A3F">
      <w:pPr>
        <w:pStyle w:val="ListParagraph"/>
        <w:numPr>
          <w:ilvl w:val="0"/>
          <w:numId w:val="10"/>
        </w:numPr>
        <w:jc w:val="both"/>
        <w:rPr>
          <w:rFonts w:asciiTheme="majorBidi" w:hAnsiTheme="majorBidi" w:cstheme="majorBidi"/>
          <w:b/>
          <w:iCs/>
          <w:szCs w:val="24"/>
          <w:lang w:val="en-GB"/>
        </w:rPr>
      </w:pPr>
      <w:r>
        <w:rPr>
          <w:rFonts w:asciiTheme="majorBidi" w:hAnsiTheme="majorBidi" w:cstheme="majorBidi"/>
          <w:b/>
          <w:iCs/>
          <w:szCs w:val="24"/>
          <w:lang w:val="en-GB"/>
        </w:rPr>
        <w:t>Separate PHR triggering and reporting can be considered for non-ideal backhaul case.</w:t>
      </w:r>
    </w:p>
    <w:p w14:paraId="65BB3B21" w14:textId="77777777" w:rsidR="00B56DD6" w:rsidRPr="00B56DD6" w:rsidRDefault="00B56DD6" w:rsidP="00B56DD6">
      <w:pPr>
        <w:pStyle w:val="ListParagraph"/>
        <w:jc w:val="both"/>
        <w:rPr>
          <w:rFonts w:asciiTheme="majorBidi" w:hAnsiTheme="majorBidi" w:cstheme="majorBidi"/>
          <w:b/>
          <w:iCs/>
          <w:szCs w:val="24"/>
          <w:lang w:val="en-GB"/>
        </w:rPr>
      </w:pPr>
    </w:p>
    <w:p w14:paraId="4D8FA8C9" w14:textId="2108F366" w:rsidR="00B56DD6" w:rsidRDefault="005124C6" w:rsidP="00871EB2">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Regarding beam management,</w:t>
      </w:r>
      <w:r w:rsidR="00776F82">
        <w:rPr>
          <w:rFonts w:asciiTheme="majorBidi" w:hAnsiTheme="majorBidi" w:cstheme="majorBidi"/>
          <w:bCs/>
          <w:iCs/>
          <w:sz w:val="22"/>
          <w:szCs w:val="18"/>
          <w:lang w:val="en-GB" w:eastAsia="ko-KR"/>
        </w:rPr>
        <w:t xml:space="preserve"> one important aspect </w:t>
      </w:r>
      <w:r w:rsidR="00750A45">
        <w:rPr>
          <w:rFonts w:asciiTheme="majorBidi" w:hAnsiTheme="majorBidi" w:cstheme="majorBidi"/>
          <w:bCs/>
          <w:iCs/>
          <w:sz w:val="22"/>
          <w:szCs w:val="18"/>
          <w:lang w:val="en-GB" w:eastAsia="ko-KR"/>
        </w:rPr>
        <w:t>is for gNB to determine whether two beams can be transmitted simultaneously by the UE</w:t>
      </w:r>
      <w:r w:rsidR="00B83424">
        <w:rPr>
          <w:rFonts w:asciiTheme="majorBidi" w:hAnsiTheme="majorBidi" w:cstheme="majorBidi"/>
          <w:bCs/>
          <w:iCs/>
          <w:sz w:val="22"/>
          <w:szCs w:val="18"/>
          <w:lang w:val="en-GB" w:eastAsia="ko-KR"/>
        </w:rPr>
        <w:t xml:space="preserve"> (e.g., whether they can be mapped to different UE panels). Given that panel is not defined so far</w:t>
      </w:r>
      <w:r w:rsidR="00521E28">
        <w:rPr>
          <w:rFonts w:asciiTheme="majorBidi" w:hAnsiTheme="majorBidi" w:cstheme="majorBidi"/>
          <w:bCs/>
          <w:iCs/>
          <w:sz w:val="22"/>
          <w:szCs w:val="18"/>
          <w:lang w:val="en-GB" w:eastAsia="ko-KR"/>
        </w:rPr>
        <w:t xml:space="preserve">, we suggest </w:t>
      </w:r>
      <w:r w:rsidR="007B6BAE">
        <w:rPr>
          <w:rFonts w:asciiTheme="majorBidi" w:hAnsiTheme="majorBidi" w:cstheme="majorBidi"/>
          <w:bCs/>
          <w:iCs/>
          <w:sz w:val="22"/>
          <w:szCs w:val="18"/>
          <w:lang w:val="en-GB" w:eastAsia="ko-KR"/>
        </w:rPr>
        <w:t>using</w:t>
      </w:r>
      <w:r w:rsidR="00521E28">
        <w:rPr>
          <w:rFonts w:asciiTheme="majorBidi" w:hAnsiTheme="majorBidi" w:cstheme="majorBidi"/>
          <w:bCs/>
          <w:iCs/>
          <w:sz w:val="22"/>
          <w:szCs w:val="18"/>
          <w:lang w:val="en-GB" w:eastAsia="ko-KR"/>
        </w:rPr>
        <w:t xml:space="preserve"> similar mechanism as in DL, i.e., group-based beam</w:t>
      </w:r>
      <w:r w:rsidR="00DE07A1">
        <w:rPr>
          <w:rFonts w:asciiTheme="majorBidi" w:hAnsiTheme="majorBidi" w:cstheme="majorBidi"/>
          <w:bCs/>
          <w:iCs/>
          <w:sz w:val="22"/>
          <w:szCs w:val="18"/>
          <w:lang w:val="en-GB" w:eastAsia="ko-KR"/>
        </w:rPr>
        <w:t xml:space="preserve"> </w:t>
      </w:r>
      <w:r w:rsidR="00BE005E">
        <w:rPr>
          <w:rFonts w:asciiTheme="majorBidi" w:hAnsiTheme="majorBidi" w:cstheme="majorBidi"/>
          <w:bCs/>
          <w:iCs/>
          <w:sz w:val="22"/>
          <w:szCs w:val="18"/>
          <w:lang w:val="en-GB" w:eastAsia="ko-KR"/>
        </w:rPr>
        <w:t>reporting</w:t>
      </w:r>
      <w:r w:rsidR="00DE07A1">
        <w:rPr>
          <w:rFonts w:asciiTheme="majorBidi" w:hAnsiTheme="majorBidi" w:cstheme="majorBidi"/>
          <w:bCs/>
          <w:iCs/>
          <w:sz w:val="22"/>
          <w:szCs w:val="18"/>
          <w:lang w:val="en-GB" w:eastAsia="ko-KR"/>
        </w:rPr>
        <w:t xml:space="preserve"> for UE to report one or multiple beam pairs that can be transmitted simultaneously. </w:t>
      </w:r>
      <w:r w:rsidR="005F5976">
        <w:rPr>
          <w:rFonts w:asciiTheme="majorBidi" w:hAnsiTheme="majorBidi" w:cstheme="majorBidi"/>
          <w:bCs/>
          <w:iCs/>
          <w:sz w:val="22"/>
          <w:szCs w:val="18"/>
          <w:lang w:val="en-GB" w:eastAsia="ko-KR"/>
        </w:rPr>
        <w:t xml:space="preserve">Note that due to MPE or </w:t>
      </w:r>
      <w:r w:rsidR="00B87EB2">
        <w:rPr>
          <w:rFonts w:asciiTheme="majorBidi" w:hAnsiTheme="majorBidi" w:cstheme="majorBidi"/>
          <w:bCs/>
          <w:iCs/>
          <w:sz w:val="22"/>
          <w:szCs w:val="18"/>
          <w:lang w:val="en-GB" w:eastAsia="ko-KR"/>
        </w:rPr>
        <w:t>other factors (such as possibility of using a subset of panels for DL reception only)</w:t>
      </w:r>
      <w:r w:rsidR="009D6256">
        <w:rPr>
          <w:rFonts w:asciiTheme="majorBidi" w:hAnsiTheme="majorBidi" w:cstheme="majorBidi"/>
          <w:bCs/>
          <w:iCs/>
          <w:sz w:val="22"/>
          <w:szCs w:val="18"/>
          <w:lang w:val="en-GB" w:eastAsia="ko-KR"/>
        </w:rPr>
        <w:t xml:space="preserve">, two beam that can be received simultaneously and two beams that can be transmitted simultaneously may not be exactly the same. </w:t>
      </w:r>
    </w:p>
    <w:p w14:paraId="79B0AC2A" w14:textId="662A6F79" w:rsidR="007046D2" w:rsidRDefault="007046D2" w:rsidP="009D7FFA">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AC0825">
        <w:rPr>
          <w:rFonts w:asciiTheme="majorBidi" w:eastAsia="Batang" w:hAnsiTheme="majorBidi" w:cstheme="majorBidi"/>
          <w:b/>
          <w:sz w:val="22"/>
          <w:szCs w:val="28"/>
          <w:u w:val="single"/>
          <w:lang w:val="en-GB"/>
        </w:rPr>
        <w:t>8</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Support group-based </w:t>
      </w:r>
      <w:r w:rsidR="001B57C1">
        <w:rPr>
          <w:rFonts w:asciiTheme="majorBidi" w:hAnsiTheme="majorBidi" w:cstheme="majorBidi"/>
          <w:b/>
          <w:iCs/>
          <w:sz w:val="22"/>
          <w:szCs w:val="18"/>
          <w:lang w:val="en-GB" w:eastAsia="ko-KR"/>
        </w:rPr>
        <w:t xml:space="preserve">beam </w:t>
      </w:r>
      <w:r w:rsidR="00BE005E">
        <w:rPr>
          <w:rFonts w:asciiTheme="majorBidi" w:hAnsiTheme="majorBidi" w:cstheme="majorBidi"/>
          <w:b/>
          <w:iCs/>
          <w:sz w:val="22"/>
          <w:szCs w:val="18"/>
          <w:lang w:val="en-GB" w:eastAsia="ko-KR"/>
        </w:rPr>
        <w:t xml:space="preserve">reporting </w:t>
      </w:r>
      <w:r w:rsidR="00103F15">
        <w:rPr>
          <w:rFonts w:asciiTheme="majorBidi" w:hAnsiTheme="majorBidi" w:cstheme="majorBidi"/>
          <w:b/>
          <w:iCs/>
          <w:sz w:val="22"/>
          <w:szCs w:val="18"/>
          <w:lang w:val="en-GB" w:eastAsia="ko-KR"/>
        </w:rPr>
        <w:t>for STxMP: UE can indicate one or multiple beam pairs that can be transmitted simultaneously.</w:t>
      </w:r>
    </w:p>
    <w:p w14:paraId="6ED92CE4" w14:textId="66F3A908" w:rsidR="008D4E0A" w:rsidRDefault="00A17515" w:rsidP="003F5A3F">
      <w:pPr>
        <w:pStyle w:val="ListParagraph"/>
        <w:numPr>
          <w:ilvl w:val="0"/>
          <w:numId w:val="13"/>
        </w:numPr>
        <w:jc w:val="both"/>
        <w:rPr>
          <w:rFonts w:asciiTheme="majorBidi" w:hAnsiTheme="majorBidi" w:cstheme="majorBidi"/>
          <w:b/>
          <w:iCs/>
          <w:szCs w:val="18"/>
          <w:lang w:val="en-GB" w:eastAsia="ko-KR"/>
        </w:rPr>
      </w:pPr>
      <w:r w:rsidRPr="009D7FFA">
        <w:rPr>
          <w:rFonts w:asciiTheme="majorBidi" w:hAnsiTheme="majorBidi" w:cstheme="majorBidi"/>
          <w:b/>
          <w:iCs/>
          <w:szCs w:val="18"/>
          <w:lang w:val="en-GB" w:eastAsia="ko-KR"/>
        </w:rPr>
        <w:t>Reuse</w:t>
      </w:r>
      <w:r w:rsidR="00D837B5" w:rsidRPr="009D7FFA">
        <w:rPr>
          <w:rFonts w:asciiTheme="majorBidi" w:hAnsiTheme="majorBidi" w:cstheme="majorBidi"/>
          <w:b/>
          <w:iCs/>
          <w:szCs w:val="18"/>
          <w:lang w:val="en-GB" w:eastAsia="ko-KR"/>
        </w:rPr>
        <w:t xml:space="preserve"> </w:t>
      </w:r>
      <w:r w:rsidR="00103F15" w:rsidRPr="009D7FFA">
        <w:rPr>
          <w:rFonts w:asciiTheme="majorBidi" w:hAnsiTheme="majorBidi" w:cstheme="majorBidi"/>
          <w:b/>
          <w:iCs/>
          <w:szCs w:val="18"/>
          <w:lang w:val="en-GB" w:eastAsia="ko-KR"/>
        </w:rPr>
        <w:t xml:space="preserve">Rel-17 enhanced group-based beam reporting </w:t>
      </w:r>
      <w:r w:rsidR="00282396" w:rsidRPr="009D7FFA">
        <w:rPr>
          <w:rFonts w:asciiTheme="majorBidi" w:hAnsiTheme="majorBidi" w:cstheme="majorBidi"/>
          <w:b/>
          <w:iCs/>
          <w:szCs w:val="18"/>
          <w:lang w:val="en-GB" w:eastAsia="ko-KR"/>
        </w:rPr>
        <w:t xml:space="preserve">mechanisms, but the UE reports beam pair that can be transmitted simultaneously </w:t>
      </w:r>
      <w:r w:rsidR="00996846" w:rsidRPr="009D7FFA">
        <w:rPr>
          <w:rFonts w:asciiTheme="majorBidi" w:hAnsiTheme="majorBidi" w:cstheme="majorBidi"/>
          <w:b/>
          <w:iCs/>
          <w:szCs w:val="18"/>
          <w:lang w:val="en-GB" w:eastAsia="ko-KR"/>
        </w:rPr>
        <w:t>instead of received simultaneously.</w:t>
      </w:r>
    </w:p>
    <w:p w14:paraId="2CA8757E" w14:textId="77777777" w:rsidR="00095315" w:rsidRPr="00095315" w:rsidRDefault="00095315" w:rsidP="00095315">
      <w:pPr>
        <w:pStyle w:val="ListParagraph"/>
        <w:jc w:val="both"/>
        <w:rPr>
          <w:rFonts w:asciiTheme="majorBidi" w:hAnsiTheme="majorBidi" w:cstheme="majorBidi"/>
          <w:b/>
          <w:iCs/>
          <w:szCs w:val="18"/>
          <w:lang w:val="en-GB" w:eastAsia="ko-KR"/>
        </w:rPr>
      </w:pPr>
    </w:p>
    <w:p w14:paraId="4A7BB32D" w14:textId="16F5CD7F" w:rsidR="009D7FFA" w:rsidRDefault="00413B34" w:rsidP="001F43C1">
      <w:pPr>
        <w:jc w:val="both"/>
        <w:rPr>
          <w:rFonts w:asciiTheme="majorBidi" w:hAnsiTheme="majorBidi" w:cstheme="majorBidi"/>
          <w:bCs/>
          <w:iCs/>
          <w:sz w:val="22"/>
          <w:lang w:val="en-GB" w:eastAsia="ko-KR"/>
        </w:rPr>
      </w:pPr>
      <w:r>
        <w:rPr>
          <w:rFonts w:asciiTheme="majorBidi" w:hAnsiTheme="majorBidi" w:cstheme="majorBidi"/>
          <w:bCs/>
          <w:iCs/>
          <w:sz w:val="22"/>
          <w:lang w:val="en-GB" w:eastAsia="ko-KR"/>
        </w:rPr>
        <w:t xml:space="preserve">Lastly, </w:t>
      </w:r>
      <w:r w:rsidR="00AC2CCC">
        <w:rPr>
          <w:rFonts w:asciiTheme="majorBidi" w:hAnsiTheme="majorBidi" w:cstheme="majorBidi"/>
          <w:bCs/>
          <w:iCs/>
          <w:sz w:val="22"/>
          <w:lang w:val="en-GB" w:eastAsia="ko-KR"/>
        </w:rPr>
        <w:t xml:space="preserve">enhanced MPE report is specified in Rel-17, where UE </w:t>
      </w:r>
      <w:r w:rsidR="00957A80" w:rsidRPr="00957A80">
        <w:rPr>
          <w:rFonts w:asciiTheme="majorBidi" w:hAnsiTheme="majorBidi" w:cstheme="majorBidi"/>
          <w:bCs/>
          <w:iCs/>
          <w:sz w:val="22"/>
          <w:lang w:val="en-GB" w:eastAsia="ko-KR"/>
        </w:rPr>
        <w:t>can additionally report N P-MPR values associated with N UL beams</w:t>
      </w:r>
      <w:r w:rsidR="00957A80">
        <w:rPr>
          <w:rFonts w:asciiTheme="majorBidi" w:hAnsiTheme="majorBidi" w:cstheme="majorBidi"/>
          <w:bCs/>
          <w:iCs/>
          <w:sz w:val="22"/>
          <w:lang w:val="en-GB" w:eastAsia="ko-KR"/>
        </w:rPr>
        <w:t xml:space="preserve"> (N=1, 2, 3, 4)</w:t>
      </w:r>
      <w:r w:rsidR="00500D72">
        <w:rPr>
          <w:rFonts w:asciiTheme="majorBidi" w:hAnsiTheme="majorBidi" w:cstheme="majorBidi"/>
          <w:bCs/>
          <w:iCs/>
          <w:sz w:val="22"/>
          <w:lang w:val="en-GB" w:eastAsia="ko-KR"/>
        </w:rPr>
        <w:t xml:space="preserve">, and for each </w:t>
      </w:r>
      <w:r w:rsidR="00500D72" w:rsidRPr="00500D72">
        <w:rPr>
          <w:rFonts w:asciiTheme="majorBidi" w:hAnsiTheme="majorBidi" w:cstheme="majorBidi"/>
          <w:bCs/>
          <w:iCs/>
          <w:sz w:val="22"/>
          <w:lang w:val="en-GB" w:eastAsia="ko-KR"/>
        </w:rPr>
        <w:t>of the N P-MPR values, UE also reports corresponding SSBRI/CRI selected from a RRC configured candidate SSB/CSI-RS resource pool</w:t>
      </w:r>
      <w:r w:rsidR="001F43C1">
        <w:rPr>
          <w:rFonts w:asciiTheme="majorBidi" w:hAnsiTheme="majorBidi" w:cstheme="majorBidi"/>
          <w:bCs/>
          <w:iCs/>
          <w:sz w:val="22"/>
          <w:lang w:val="en-GB" w:eastAsia="ko-KR"/>
        </w:rPr>
        <w:t xml:space="preserve"> (“</w:t>
      </w:r>
      <w:r w:rsidR="001F43C1" w:rsidRPr="001F43C1">
        <w:rPr>
          <w:rFonts w:asciiTheme="majorBidi" w:hAnsiTheme="majorBidi" w:cstheme="majorBidi"/>
          <w:bCs/>
          <w:i/>
          <w:sz w:val="22"/>
          <w:lang w:eastAsia="ko-KR"/>
        </w:rPr>
        <w:t>mpe-ResourcePool-r17</w:t>
      </w:r>
      <w:r w:rsidR="001F43C1">
        <w:rPr>
          <w:rFonts w:asciiTheme="majorBidi" w:hAnsiTheme="majorBidi" w:cstheme="majorBidi"/>
          <w:bCs/>
          <w:iCs/>
          <w:sz w:val="22"/>
          <w:lang w:eastAsia="ko-KR"/>
        </w:rPr>
        <w:t>”</w:t>
      </w:r>
      <w:r w:rsidR="001F43C1">
        <w:rPr>
          <w:rFonts w:asciiTheme="majorBidi" w:hAnsiTheme="majorBidi" w:cstheme="majorBidi"/>
          <w:bCs/>
          <w:iCs/>
          <w:sz w:val="22"/>
          <w:lang w:val="en-GB" w:eastAsia="ko-KR"/>
        </w:rPr>
        <w:t xml:space="preserve">). </w:t>
      </w:r>
      <w:r w:rsidR="00396D62">
        <w:rPr>
          <w:rFonts w:asciiTheme="majorBidi" w:hAnsiTheme="majorBidi" w:cstheme="majorBidi"/>
          <w:bCs/>
          <w:iCs/>
          <w:sz w:val="22"/>
          <w:lang w:val="en-GB" w:eastAsia="ko-KR"/>
        </w:rPr>
        <w:t xml:space="preserve">For Rel-18, it is </w:t>
      </w:r>
      <w:r w:rsidR="00356C52">
        <w:rPr>
          <w:rFonts w:asciiTheme="majorBidi" w:hAnsiTheme="majorBidi" w:cstheme="majorBidi"/>
          <w:bCs/>
          <w:iCs/>
          <w:sz w:val="22"/>
          <w:lang w:val="en-GB" w:eastAsia="ko-KR"/>
        </w:rPr>
        <w:t>reasonable to configure two MPE resource pools</w:t>
      </w:r>
      <w:r w:rsidR="00462EFB">
        <w:rPr>
          <w:rFonts w:asciiTheme="majorBidi" w:hAnsiTheme="majorBidi" w:cstheme="majorBidi"/>
          <w:bCs/>
          <w:iCs/>
          <w:sz w:val="22"/>
          <w:lang w:val="en-GB" w:eastAsia="ko-KR"/>
        </w:rPr>
        <w:t xml:space="preserve"> associated with the two SRS resource sets. </w:t>
      </w:r>
      <w:r w:rsidR="002545A0">
        <w:rPr>
          <w:rFonts w:asciiTheme="majorBidi" w:hAnsiTheme="majorBidi" w:cstheme="majorBidi"/>
          <w:bCs/>
          <w:iCs/>
          <w:sz w:val="22"/>
          <w:lang w:val="en-GB" w:eastAsia="ko-KR"/>
        </w:rPr>
        <w:t xml:space="preserve">This ensures that UE </w:t>
      </w:r>
      <w:r w:rsidR="007B1BEC">
        <w:rPr>
          <w:rFonts w:asciiTheme="majorBidi" w:hAnsiTheme="majorBidi" w:cstheme="majorBidi"/>
          <w:bCs/>
          <w:iCs/>
          <w:sz w:val="22"/>
          <w:lang w:val="en-GB" w:eastAsia="ko-KR"/>
        </w:rPr>
        <w:t xml:space="preserve">reports MPE values (and corresponding SSBIR / CRI) from </w:t>
      </w:r>
      <w:r w:rsidR="00C36F3F">
        <w:rPr>
          <w:rFonts w:asciiTheme="majorBidi" w:hAnsiTheme="majorBidi" w:cstheme="majorBidi"/>
          <w:bCs/>
          <w:iCs/>
          <w:sz w:val="22"/>
          <w:lang w:val="en-GB" w:eastAsia="ko-KR"/>
        </w:rPr>
        <w:t xml:space="preserve">both MPE resource pools. Furthermore, UE may </w:t>
      </w:r>
      <w:r w:rsidR="00C36F3F">
        <w:rPr>
          <w:rFonts w:asciiTheme="majorBidi" w:hAnsiTheme="majorBidi" w:cstheme="majorBidi"/>
          <w:bCs/>
          <w:iCs/>
          <w:sz w:val="22"/>
          <w:lang w:val="en-GB" w:eastAsia="ko-KR"/>
        </w:rPr>
        <w:lastRenderedPageBreak/>
        <w:t xml:space="preserve">consider </w:t>
      </w:r>
      <w:r w:rsidR="007D6E58">
        <w:rPr>
          <w:rFonts w:asciiTheme="majorBidi" w:hAnsiTheme="majorBidi" w:cstheme="majorBidi"/>
          <w:bCs/>
          <w:iCs/>
          <w:sz w:val="22"/>
          <w:lang w:val="en-GB" w:eastAsia="ko-KR"/>
        </w:rPr>
        <w:t xml:space="preserve">if a reported beam pair </w:t>
      </w:r>
      <w:r w:rsidR="00020DB5">
        <w:rPr>
          <w:rFonts w:asciiTheme="majorBidi" w:hAnsiTheme="majorBidi" w:cstheme="majorBidi"/>
          <w:bCs/>
          <w:iCs/>
          <w:sz w:val="22"/>
          <w:lang w:val="en-GB" w:eastAsia="ko-KR"/>
        </w:rPr>
        <w:t xml:space="preserve">corresponds to different </w:t>
      </w:r>
      <w:r w:rsidR="005660FF">
        <w:rPr>
          <w:rFonts w:asciiTheme="majorBidi" w:hAnsiTheme="majorBidi" w:cstheme="majorBidi"/>
          <w:bCs/>
          <w:iCs/>
          <w:sz w:val="22"/>
          <w:lang w:val="en-GB" w:eastAsia="ko-KR"/>
        </w:rPr>
        <w:t xml:space="preserve">UE </w:t>
      </w:r>
      <w:r w:rsidR="00020DB5">
        <w:rPr>
          <w:rFonts w:asciiTheme="majorBidi" w:hAnsiTheme="majorBidi" w:cstheme="majorBidi"/>
          <w:bCs/>
          <w:iCs/>
          <w:sz w:val="22"/>
          <w:lang w:val="en-GB" w:eastAsia="ko-KR"/>
        </w:rPr>
        <w:t>panels</w:t>
      </w:r>
      <w:r w:rsidR="00D345EC">
        <w:rPr>
          <w:rFonts w:asciiTheme="majorBidi" w:hAnsiTheme="majorBidi" w:cstheme="majorBidi"/>
          <w:bCs/>
          <w:iCs/>
          <w:sz w:val="22"/>
          <w:lang w:val="en-GB" w:eastAsia="ko-KR"/>
        </w:rPr>
        <w:t xml:space="preserve"> </w:t>
      </w:r>
      <w:r w:rsidR="005660FF">
        <w:rPr>
          <w:rFonts w:asciiTheme="majorBidi" w:hAnsiTheme="majorBidi" w:cstheme="majorBidi"/>
          <w:bCs/>
          <w:iCs/>
          <w:sz w:val="22"/>
          <w:lang w:val="en-GB" w:eastAsia="ko-KR"/>
        </w:rPr>
        <w:t>(i.e., can be transmitted simultaneously)</w:t>
      </w:r>
      <w:r w:rsidR="009A5A38">
        <w:rPr>
          <w:rFonts w:asciiTheme="majorBidi" w:hAnsiTheme="majorBidi" w:cstheme="majorBidi"/>
          <w:bCs/>
          <w:iCs/>
          <w:sz w:val="22"/>
          <w:lang w:val="en-GB" w:eastAsia="ko-KR"/>
        </w:rPr>
        <w:t xml:space="preserve"> as part of criteria for reporting. </w:t>
      </w:r>
    </w:p>
    <w:p w14:paraId="08C34CFF" w14:textId="6CCD0471" w:rsidR="000244B0" w:rsidRPr="009D7FFA" w:rsidRDefault="000244B0" w:rsidP="001F43C1">
      <w:pPr>
        <w:jc w:val="both"/>
        <w:rPr>
          <w:rFonts w:asciiTheme="majorBidi" w:hAnsiTheme="majorBidi" w:cstheme="majorBidi"/>
          <w:bCs/>
          <w:iCs/>
          <w:sz w:val="22"/>
          <w:lang w:val="en-GB" w:eastAsia="ko-KR"/>
        </w:rPr>
      </w:pPr>
      <w:r w:rsidRPr="00D91F9B">
        <w:rPr>
          <w:rFonts w:asciiTheme="majorBidi" w:eastAsia="Batang" w:hAnsiTheme="majorBidi" w:cstheme="majorBidi"/>
          <w:b/>
          <w:sz w:val="22"/>
          <w:szCs w:val="28"/>
          <w:u w:val="single"/>
          <w:lang w:val="en-GB"/>
        </w:rPr>
        <w:t xml:space="preserve">Proposal </w:t>
      </w:r>
      <w:r w:rsidR="00095315">
        <w:rPr>
          <w:rFonts w:asciiTheme="majorBidi" w:eastAsia="Batang" w:hAnsiTheme="majorBidi" w:cstheme="majorBidi"/>
          <w:b/>
          <w:sz w:val="22"/>
          <w:szCs w:val="28"/>
          <w:u w:val="single"/>
          <w:lang w:val="en-GB"/>
        </w:rPr>
        <w:t>1</w:t>
      </w:r>
      <w:r w:rsidR="00AC0825">
        <w:rPr>
          <w:rFonts w:asciiTheme="majorBidi" w:eastAsia="Batang" w:hAnsiTheme="majorBidi" w:cstheme="majorBidi"/>
          <w:b/>
          <w:sz w:val="22"/>
          <w:szCs w:val="28"/>
          <w:u w:val="single"/>
          <w:lang w:val="en-GB"/>
        </w:rPr>
        <w:t>9</w:t>
      </w:r>
      <w:r w:rsidRPr="00D91F9B">
        <w:rPr>
          <w:rFonts w:asciiTheme="majorBidi" w:hAnsiTheme="majorBidi" w:cstheme="majorBidi"/>
          <w:b/>
          <w:iCs/>
          <w:sz w:val="22"/>
          <w:szCs w:val="18"/>
          <w:lang w:val="en-GB" w:eastAsia="ko-KR"/>
        </w:rPr>
        <w:t xml:space="preserve">: </w:t>
      </w:r>
      <w:r w:rsidR="0050358F">
        <w:rPr>
          <w:rFonts w:asciiTheme="majorBidi" w:hAnsiTheme="majorBidi" w:cstheme="majorBidi"/>
          <w:b/>
          <w:iCs/>
          <w:sz w:val="22"/>
          <w:szCs w:val="18"/>
          <w:lang w:val="en-GB" w:eastAsia="ko-KR"/>
        </w:rPr>
        <w:t xml:space="preserve">For enhanced MPE reporting for STxMP in Rel-18, support </w:t>
      </w:r>
      <w:r w:rsidR="0030349E">
        <w:rPr>
          <w:rFonts w:asciiTheme="majorBidi" w:hAnsiTheme="majorBidi" w:cstheme="majorBidi"/>
          <w:b/>
          <w:iCs/>
          <w:sz w:val="22"/>
          <w:szCs w:val="18"/>
          <w:lang w:val="en-GB" w:eastAsia="ko-KR"/>
        </w:rPr>
        <w:t>configuration of two MPE resource pools</w:t>
      </w:r>
      <w:r w:rsidR="00063B6B">
        <w:rPr>
          <w:rFonts w:asciiTheme="majorBidi" w:hAnsiTheme="majorBidi" w:cstheme="majorBidi"/>
          <w:b/>
          <w:iCs/>
          <w:sz w:val="22"/>
          <w:szCs w:val="18"/>
          <w:lang w:val="en-GB" w:eastAsia="ko-KR"/>
        </w:rPr>
        <w:t xml:space="preserve"> associated with the two SRS resource sets. </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0B7FB34D" w14:textId="218C4B93" w:rsidR="00C00222" w:rsidRDefault="006E44D1" w:rsidP="00E23081">
      <w:pPr>
        <w:jc w:val="both"/>
        <w:rPr>
          <w:bCs/>
          <w:iCs/>
          <w:sz w:val="22"/>
          <w:szCs w:val="18"/>
          <w:lang w:val="en-GB" w:eastAsia="ko-KR"/>
        </w:rPr>
      </w:pPr>
      <w:r w:rsidRPr="006E44D1">
        <w:rPr>
          <w:bCs/>
          <w:iCs/>
          <w:sz w:val="22"/>
          <w:szCs w:val="18"/>
          <w:lang w:val="en-GB" w:eastAsia="ko-KR"/>
        </w:rPr>
        <w:t xml:space="preserve">In this contribution, we </w:t>
      </w:r>
      <w:r w:rsidR="00902109">
        <w:rPr>
          <w:bCs/>
          <w:iCs/>
          <w:sz w:val="22"/>
          <w:szCs w:val="18"/>
          <w:lang w:val="en-GB" w:eastAsia="ko-KR"/>
        </w:rPr>
        <w:t>have the following observations / proposals</w:t>
      </w:r>
      <w:r w:rsidRPr="006E44D1">
        <w:rPr>
          <w:bCs/>
          <w:iCs/>
          <w:sz w:val="22"/>
          <w:szCs w:val="18"/>
          <w:lang w:val="en-GB" w:eastAsia="ko-KR"/>
        </w:rPr>
        <w:t>:</w:t>
      </w:r>
    </w:p>
    <w:p w14:paraId="560E1D57" w14:textId="77777777" w:rsidR="00614510" w:rsidRDefault="00614510" w:rsidP="00614510">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Pr="003A4F43">
        <w:rPr>
          <w:rFonts w:asciiTheme="majorBidi" w:hAnsiTheme="majorBidi" w:cstheme="majorBidi"/>
          <w:b/>
          <w:iCs/>
          <w:sz w:val="22"/>
          <w:szCs w:val="18"/>
          <w:lang w:val="en-GB" w:eastAsia="ko-KR"/>
        </w:rPr>
        <w:t xml:space="preserve">: </w:t>
      </w:r>
      <w:r w:rsidRPr="004B209E">
        <w:rPr>
          <w:rFonts w:asciiTheme="majorBidi" w:hAnsiTheme="majorBidi" w:cstheme="majorBidi"/>
          <w:b/>
          <w:iCs/>
          <w:sz w:val="22"/>
          <w:szCs w:val="18"/>
          <w:lang w:val="en-GB" w:eastAsia="ko-KR"/>
        </w:rPr>
        <w:t>For SDM scheme of single-DCI based STxMP PUSCH</w:t>
      </w:r>
    </w:p>
    <w:p w14:paraId="76886360" w14:textId="77777777" w:rsidR="00614510" w:rsidRPr="00186BF9" w:rsidRDefault="00614510" w:rsidP="003F5A3F">
      <w:pPr>
        <w:pStyle w:val="ListParagraph"/>
        <w:numPr>
          <w:ilvl w:val="0"/>
          <w:numId w:val="20"/>
        </w:numPr>
        <w:jc w:val="both"/>
        <w:rPr>
          <w:rFonts w:ascii="Times New Roman" w:hAnsi="Times New Roman"/>
          <w:b/>
          <w:iCs/>
          <w:lang w:val="en-GB"/>
        </w:rPr>
      </w:pPr>
      <w:r w:rsidRPr="00186BF9">
        <w:rPr>
          <w:rFonts w:ascii="Times New Roman" w:hAnsi="Times New Roman"/>
          <w:b/>
          <w:iCs/>
          <w:lang w:val="en-GB"/>
        </w:rPr>
        <w:t>The two SRS resource sets have the same number of SRS resources (for CB or NCB).</w:t>
      </w:r>
    </w:p>
    <w:p w14:paraId="695952BB" w14:textId="77777777" w:rsidR="00614510" w:rsidRPr="00186BF9" w:rsidRDefault="00614510" w:rsidP="003F5A3F">
      <w:pPr>
        <w:pStyle w:val="ListParagraph"/>
        <w:numPr>
          <w:ilvl w:val="0"/>
          <w:numId w:val="20"/>
        </w:numPr>
        <w:jc w:val="both"/>
        <w:rPr>
          <w:rFonts w:ascii="Times New Roman" w:hAnsi="Times New Roman"/>
          <w:b/>
          <w:iCs/>
          <w:lang w:val="en-GB"/>
        </w:rPr>
      </w:pPr>
      <w:r w:rsidRPr="00186BF9">
        <w:rPr>
          <w:rFonts w:ascii="Times New Roman" w:hAnsi="Times New Roman"/>
          <w:b/>
          <w:iCs/>
          <w:lang w:val="en-GB"/>
        </w:rPr>
        <w:t>The two SRS resources indicated by the two SRI fields have the same number of SRS ports (for CB)</w:t>
      </w:r>
      <w:r>
        <w:rPr>
          <w:rFonts w:ascii="Times New Roman" w:hAnsi="Times New Roman"/>
          <w:b/>
          <w:iCs/>
          <w:lang w:val="en-GB"/>
        </w:rPr>
        <w:t>.</w:t>
      </w:r>
    </w:p>
    <w:p w14:paraId="79321887" w14:textId="22C7CFB0" w:rsidR="00BB1EA3" w:rsidRDefault="00BB1EA3" w:rsidP="00E23081">
      <w:pPr>
        <w:jc w:val="both"/>
        <w:rPr>
          <w:bCs/>
          <w:iCs/>
          <w:sz w:val="22"/>
          <w:szCs w:val="18"/>
          <w:lang w:val="en-GB" w:eastAsia="ko-KR"/>
        </w:rPr>
      </w:pPr>
    </w:p>
    <w:p w14:paraId="483E8523" w14:textId="77777777" w:rsidR="00FA7C89" w:rsidRPr="00C1346B" w:rsidRDefault="00FA7C89" w:rsidP="00FA7C89">
      <w:pPr>
        <w:spacing w:after="0"/>
        <w:jc w:val="both"/>
        <w:rPr>
          <w:b/>
          <w:iCs/>
          <w:sz w:val="22"/>
          <w:szCs w:val="18"/>
          <w:lang w:val="en-GB" w:eastAsia="ko-KR"/>
        </w:rPr>
      </w:pPr>
      <w:r w:rsidRPr="00C1346B">
        <w:rPr>
          <w:rFonts w:eastAsia="Batang"/>
          <w:b/>
          <w:sz w:val="22"/>
          <w:szCs w:val="28"/>
          <w:u w:val="single"/>
          <w:lang w:val="en-GB"/>
        </w:rPr>
        <w:t xml:space="preserve">Proposal </w:t>
      </w:r>
      <w:r>
        <w:rPr>
          <w:rFonts w:eastAsia="Batang"/>
          <w:b/>
          <w:sz w:val="22"/>
          <w:szCs w:val="28"/>
          <w:u w:val="single"/>
          <w:lang w:val="en-GB"/>
        </w:rPr>
        <w:t>2</w:t>
      </w:r>
      <w:r w:rsidRPr="00C1346B">
        <w:rPr>
          <w:b/>
          <w:iCs/>
          <w:sz w:val="22"/>
          <w:szCs w:val="18"/>
          <w:lang w:val="en-GB" w:eastAsia="ko-KR"/>
        </w:rPr>
        <w:t xml:space="preserve">: </w:t>
      </w:r>
      <w:r>
        <w:rPr>
          <w:b/>
          <w:iCs/>
          <w:sz w:val="22"/>
          <w:szCs w:val="18"/>
          <w:lang w:val="en-GB" w:eastAsia="ko-KR"/>
        </w:rPr>
        <w:t>F</w:t>
      </w:r>
      <w:r w:rsidRPr="00C1346B">
        <w:rPr>
          <w:b/>
          <w:iCs/>
          <w:sz w:val="22"/>
          <w:szCs w:val="18"/>
          <w:lang w:val="en-GB" w:eastAsia="ko-KR"/>
        </w:rPr>
        <w:t xml:space="preserve">or the case that digital ports are shared among panels </w:t>
      </w:r>
      <w:r>
        <w:rPr>
          <w:b/>
          <w:iCs/>
          <w:sz w:val="22"/>
          <w:szCs w:val="18"/>
          <w:lang w:val="en-GB" w:eastAsia="ko-KR"/>
        </w:rPr>
        <w:t xml:space="preserve">(Mode 1) </w:t>
      </w:r>
      <w:r w:rsidRPr="00C1346B">
        <w:rPr>
          <w:b/>
          <w:iCs/>
          <w:sz w:val="22"/>
          <w:szCs w:val="18"/>
          <w:lang w:val="en-GB" w:eastAsia="ko-KR"/>
        </w:rPr>
        <w:t xml:space="preserve">for CB-based </w:t>
      </w:r>
      <w:r>
        <w:rPr>
          <w:b/>
          <w:iCs/>
          <w:sz w:val="22"/>
          <w:szCs w:val="18"/>
          <w:lang w:val="en-GB" w:eastAsia="ko-KR"/>
        </w:rPr>
        <w:t xml:space="preserve">SDM </w:t>
      </w:r>
      <w:r w:rsidRPr="00C1346B">
        <w:rPr>
          <w:b/>
          <w:iCs/>
          <w:sz w:val="22"/>
          <w:szCs w:val="18"/>
          <w:lang w:val="en-GB" w:eastAsia="ko-KR"/>
        </w:rPr>
        <w:t>PUSCH, if the two SRS resources indicated by the two SRI fields each have P SRS ports</w:t>
      </w:r>
      <w:r>
        <w:rPr>
          <w:b/>
          <w:iCs/>
          <w:sz w:val="22"/>
          <w:szCs w:val="18"/>
          <w:lang w:val="en-GB" w:eastAsia="ko-KR"/>
        </w:rPr>
        <w:t>:</w:t>
      </w:r>
    </w:p>
    <w:p w14:paraId="21866AAE" w14:textId="77777777" w:rsidR="00FA7C89" w:rsidRPr="00C1346B" w:rsidRDefault="00FA7C89" w:rsidP="003F5A3F">
      <w:pPr>
        <w:pStyle w:val="ListParagraph"/>
        <w:numPr>
          <w:ilvl w:val="0"/>
          <w:numId w:val="34"/>
        </w:numPr>
        <w:jc w:val="both"/>
        <w:rPr>
          <w:rFonts w:ascii="Times New Roman" w:hAnsi="Times New Roman"/>
          <w:b/>
          <w:iCs/>
          <w:lang w:val="en-GB"/>
        </w:rPr>
      </w:pPr>
      <w:r w:rsidRPr="00C1346B">
        <w:rPr>
          <w:rFonts w:ascii="Times New Roman" w:hAnsi="Times New Roman"/>
          <w:b/>
          <w:iCs/>
          <w:lang w:val="en-GB"/>
        </w:rPr>
        <w:t xml:space="preserve">The first TPMI field indicates a first TPMI index with P/2 antenna ports corresponding to </w:t>
      </w:r>
      <w:r>
        <w:rPr>
          <w:rFonts w:ascii="Times New Roman" w:hAnsi="Times New Roman"/>
          <w:b/>
          <w:iCs/>
          <w:lang w:val="en-GB"/>
        </w:rPr>
        <w:t>a fixed / semi-static subset consisting of</w:t>
      </w:r>
      <w:r w:rsidRPr="00C1346B">
        <w:rPr>
          <w:rFonts w:ascii="Times New Roman" w:hAnsi="Times New Roman"/>
          <w:b/>
          <w:iCs/>
          <w:lang w:val="en-GB"/>
        </w:rPr>
        <w:t xml:space="preserve"> P/2 SRS ports of the first SRS resource.</w:t>
      </w:r>
    </w:p>
    <w:p w14:paraId="3CB75C52" w14:textId="77777777" w:rsidR="00FA7C89" w:rsidRDefault="00FA7C89" w:rsidP="003F5A3F">
      <w:pPr>
        <w:pStyle w:val="ListParagraph"/>
        <w:numPr>
          <w:ilvl w:val="0"/>
          <w:numId w:val="34"/>
        </w:numPr>
        <w:jc w:val="both"/>
        <w:rPr>
          <w:rFonts w:ascii="Times New Roman" w:hAnsi="Times New Roman"/>
          <w:b/>
          <w:iCs/>
          <w:lang w:val="en-GB"/>
        </w:rPr>
      </w:pPr>
      <w:r w:rsidRPr="00C1346B">
        <w:rPr>
          <w:rFonts w:ascii="Times New Roman" w:hAnsi="Times New Roman"/>
          <w:b/>
          <w:iCs/>
          <w:lang w:val="en-GB"/>
        </w:rPr>
        <w:t xml:space="preserve">The second TPMI field indicates a second TPMI index with P/2 antenna ports corresponding to </w:t>
      </w:r>
      <w:r>
        <w:rPr>
          <w:rFonts w:ascii="Times New Roman" w:hAnsi="Times New Roman"/>
          <w:b/>
          <w:iCs/>
          <w:lang w:val="en-GB"/>
        </w:rPr>
        <w:t>a fixed / semi-static subset consisting</w:t>
      </w:r>
      <w:r w:rsidRPr="00C1346B">
        <w:rPr>
          <w:rFonts w:ascii="Times New Roman" w:hAnsi="Times New Roman"/>
          <w:b/>
          <w:iCs/>
          <w:lang w:val="en-GB"/>
        </w:rPr>
        <w:t xml:space="preserve"> </w:t>
      </w:r>
      <w:r>
        <w:rPr>
          <w:rFonts w:ascii="Times New Roman" w:hAnsi="Times New Roman"/>
          <w:b/>
          <w:iCs/>
          <w:lang w:val="en-GB"/>
        </w:rPr>
        <w:t xml:space="preserve">of </w:t>
      </w:r>
      <w:r w:rsidRPr="00C1346B">
        <w:rPr>
          <w:rFonts w:ascii="Times New Roman" w:hAnsi="Times New Roman"/>
          <w:b/>
          <w:iCs/>
          <w:lang w:val="en-GB"/>
        </w:rPr>
        <w:t>P/2 SRS ports of the second SRS resource.</w:t>
      </w:r>
    </w:p>
    <w:p w14:paraId="66776129" w14:textId="615D77B9" w:rsidR="00614510" w:rsidRDefault="00614510" w:rsidP="00E23081">
      <w:pPr>
        <w:jc w:val="both"/>
        <w:rPr>
          <w:bCs/>
          <w:iCs/>
          <w:sz w:val="22"/>
          <w:szCs w:val="18"/>
          <w:lang w:val="en-GB" w:eastAsia="ko-KR"/>
        </w:rPr>
      </w:pPr>
    </w:p>
    <w:p w14:paraId="2D4E56EA" w14:textId="77777777" w:rsidR="00FA7C89" w:rsidRPr="00D51FC0" w:rsidRDefault="00FA7C89" w:rsidP="00FA7C89">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3</w:t>
      </w:r>
      <w:r w:rsidRPr="003A4F43">
        <w:rPr>
          <w:rFonts w:asciiTheme="majorBidi" w:hAnsiTheme="majorBidi" w:cstheme="majorBidi"/>
          <w:b/>
          <w:iCs/>
          <w:sz w:val="22"/>
          <w:szCs w:val="18"/>
          <w:lang w:val="en-GB" w:eastAsia="ko-KR"/>
        </w:rPr>
        <w:t xml:space="preserve">: </w:t>
      </w:r>
      <w:r w:rsidRPr="004B209E">
        <w:rPr>
          <w:rFonts w:asciiTheme="majorBidi" w:hAnsiTheme="majorBidi" w:cstheme="majorBidi"/>
          <w:b/>
          <w:iCs/>
          <w:sz w:val="22"/>
          <w:szCs w:val="18"/>
          <w:lang w:val="en-GB" w:eastAsia="ko-KR"/>
        </w:rPr>
        <w:t>For dynamic switching between SDM scheme of single-DCI based STxMP PUSCH and sTRP transmission</w:t>
      </w:r>
      <w:r>
        <w:rPr>
          <w:rFonts w:asciiTheme="majorBidi" w:hAnsiTheme="majorBidi" w:cstheme="majorBidi"/>
          <w:b/>
          <w:iCs/>
          <w:sz w:val="22"/>
          <w:szCs w:val="18"/>
          <w:lang w:val="en-GB" w:eastAsia="ko-KR"/>
        </w:rPr>
        <w:t xml:space="preserve">: </w:t>
      </w:r>
    </w:p>
    <w:p w14:paraId="3169166A" w14:textId="77777777" w:rsidR="00FA7C89" w:rsidRPr="00510B95" w:rsidRDefault="00FA7C89" w:rsidP="003F5A3F">
      <w:pPr>
        <w:pStyle w:val="ListParagraph"/>
        <w:numPr>
          <w:ilvl w:val="0"/>
          <w:numId w:val="12"/>
        </w:numPr>
        <w:jc w:val="both"/>
        <w:rPr>
          <w:rFonts w:ascii="Times New Roman" w:hAnsi="Times New Roman"/>
          <w:b/>
          <w:iCs/>
          <w:lang w:val="en-GB"/>
        </w:rPr>
      </w:pPr>
      <w:r w:rsidRPr="00510B95">
        <w:rPr>
          <w:rFonts w:ascii="Times New Roman" w:hAnsi="Times New Roman"/>
          <w:b/>
          <w:iCs/>
          <w:lang w:val="en-GB"/>
        </w:rPr>
        <w:t xml:space="preserve">If a new max rank is configured </w:t>
      </w:r>
      <w:r>
        <w:rPr>
          <w:rFonts w:ascii="Times New Roman" w:hAnsi="Times New Roman"/>
          <w:b/>
          <w:iCs/>
          <w:lang w:val="en-GB"/>
        </w:rPr>
        <w:t xml:space="preserve">for SDM </w:t>
      </w:r>
      <w:r w:rsidRPr="00510B95">
        <w:rPr>
          <w:rFonts w:ascii="Times New Roman" w:hAnsi="Times New Roman"/>
          <w:b/>
          <w:iCs/>
          <w:lang w:val="en-GB"/>
        </w:rPr>
        <w:t>(Mode 1)</w:t>
      </w:r>
      <w:r>
        <w:rPr>
          <w:rFonts w:ascii="Times New Roman" w:hAnsi="Times New Roman"/>
          <w:b/>
          <w:iCs/>
          <w:lang w:val="en-GB"/>
        </w:rPr>
        <w:t xml:space="preserve"> and is set to value Y&lt;X, where X is the value of the legacy max rank:</w:t>
      </w:r>
    </w:p>
    <w:p w14:paraId="278DBE52" w14:textId="155FBFC4" w:rsidR="00FA7C89" w:rsidRDefault="00FA7C89" w:rsidP="003F5A3F">
      <w:pPr>
        <w:pStyle w:val="ListParagraph"/>
        <w:numPr>
          <w:ilvl w:val="1"/>
          <w:numId w:val="12"/>
        </w:numPr>
        <w:jc w:val="both"/>
        <w:rPr>
          <w:rFonts w:ascii="Times New Roman" w:hAnsi="Times New Roman"/>
          <w:b/>
          <w:iCs/>
          <w:lang w:val="en-GB"/>
        </w:rPr>
      </w:pPr>
      <w:r w:rsidRPr="00510B95">
        <w:rPr>
          <w:rFonts w:ascii="Times New Roman" w:hAnsi="Times New Roman"/>
          <w:b/>
          <w:iCs/>
          <w:lang w:val="en-GB"/>
        </w:rPr>
        <w:fldChar w:fldCharType="begin"/>
      </w:r>
      <w:r w:rsidRPr="00510B95">
        <w:rPr>
          <w:rFonts w:ascii="Times New Roman" w:hAnsi="Times New Roman"/>
          <w:b/>
          <w:iCs/>
          <w:lang w:val="en-GB"/>
        </w:rPr>
        <w:instrText xml:space="preserve"> REF _Ref124667363 \h  \* MERGEFORMAT </w:instrText>
      </w:r>
      <w:r w:rsidRPr="00510B95">
        <w:rPr>
          <w:rFonts w:ascii="Times New Roman" w:hAnsi="Times New Roman"/>
          <w:b/>
          <w:iCs/>
          <w:lang w:val="en-GB"/>
        </w:rPr>
      </w:r>
      <w:r w:rsidRPr="00510B95">
        <w:rPr>
          <w:rFonts w:ascii="Times New Roman" w:hAnsi="Times New Roman"/>
          <w:b/>
          <w:iCs/>
          <w:lang w:val="en-GB"/>
        </w:rPr>
        <w:fldChar w:fldCharType="separate"/>
      </w:r>
      <w:r w:rsidR="008E5DF2" w:rsidRPr="008E5DF2">
        <w:rPr>
          <w:rFonts w:ascii="Times New Roman" w:hAnsi="Times New Roman"/>
          <w:b/>
        </w:rPr>
        <w:t xml:space="preserve">Table </w:t>
      </w:r>
      <w:r w:rsidR="008E5DF2" w:rsidRPr="008E5DF2">
        <w:rPr>
          <w:rFonts w:ascii="Times New Roman" w:hAnsi="Times New Roman"/>
          <w:b/>
          <w:noProof/>
        </w:rPr>
        <w:t>2</w:t>
      </w:r>
      <w:r w:rsidRPr="00510B95">
        <w:rPr>
          <w:rFonts w:ascii="Times New Roman" w:hAnsi="Times New Roman"/>
          <w:b/>
          <w:iCs/>
          <w:lang w:val="en-GB"/>
        </w:rPr>
        <w:fldChar w:fldCharType="end"/>
      </w:r>
      <w:r w:rsidRPr="00510B95">
        <w:rPr>
          <w:rFonts w:ascii="Times New Roman" w:hAnsi="Times New Roman"/>
          <w:b/>
          <w:iCs/>
          <w:lang w:val="en-GB"/>
        </w:rPr>
        <w:t xml:space="preserve"> is used for the interpretation of each “SRS resource set” codepoint.</w:t>
      </w:r>
    </w:p>
    <w:p w14:paraId="03CB1327" w14:textId="77777777" w:rsidR="00FA7C89" w:rsidRPr="00510B95" w:rsidRDefault="00FA7C89" w:rsidP="003F5A3F">
      <w:pPr>
        <w:pStyle w:val="ListParagraph"/>
        <w:numPr>
          <w:ilvl w:val="1"/>
          <w:numId w:val="12"/>
        </w:numPr>
        <w:jc w:val="both"/>
        <w:rPr>
          <w:rFonts w:ascii="Times New Roman" w:hAnsi="Times New Roman"/>
          <w:b/>
          <w:iCs/>
          <w:lang w:val="en-GB"/>
        </w:rPr>
      </w:pPr>
      <w:r w:rsidRPr="00D25A8F">
        <w:rPr>
          <w:rFonts w:ascii="Times New Roman" w:hAnsi="Times New Roman"/>
          <w:b/>
          <w:iCs/>
          <w:lang w:val="en-GB"/>
        </w:rPr>
        <w:t xml:space="preserve">If the number of information bits in DCI scheduling </w:t>
      </w:r>
      <w:r>
        <w:rPr>
          <w:rFonts w:ascii="Times New Roman" w:hAnsi="Times New Roman"/>
          <w:b/>
          <w:iCs/>
          <w:lang w:val="en-GB"/>
        </w:rPr>
        <w:t xml:space="preserve">sTRP </w:t>
      </w:r>
      <w:r w:rsidRPr="00D25A8F">
        <w:rPr>
          <w:rFonts w:ascii="Times New Roman" w:hAnsi="Times New Roman"/>
          <w:b/>
          <w:iCs/>
          <w:lang w:val="en-GB"/>
        </w:rPr>
        <w:t xml:space="preserve">PUSCH prior to padding is not equal to the number of information bits in DCI scheduling </w:t>
      </w:r>
      <w:r>
        <w:rPr>
          <w:rFonts w:ascii="Times New Roman" w:hAnsi="Times New Roman"/>
          <w:b/>
          <w:iCs/>
          <w:lang w:val="en-GB"/>
        </w:rPr>
        <w:t>SDM</w:t>
      </w:r>
      <w:r w:rsidRPr="00D25A8F">
        <w:rPr>
          <w:rFonts w:ascii="Times New Roman" w:hAnsi="Times New Roman"/>
          <w:b/>
          <w:iCs/>
          <w:lang w:val="en-GB"/>
        </w:rPr>
        <w:t xml:space="preserve"> PUSCH, zeros shall be appended to the DCI with smaller size until the payload size is the same for </w:t>
      </w:r>
      <w:r>
        <w:rPr>
          <w:rFonts w:ascii="Times New Roman" w:hAnsi="Times New Roman"/>
          <w:b/>
          <w:iCs/>
          <w:lang w:val="en-GB"/>
        </w:rPr>
        <w:t>both</w:t>
      </w:r>
      <w:r w:rsidRPr="00D25A8F">
        <w:rPr>
          <w:rFonts w:ascii="Times New Roman" w:hAnsi="Times New Roman"/>
          <w:b/>
          <w:iCs/>
          <w:lang w:val="en-GB"/>
        </w:rPr>
        <w:t>.</w:t>
      </w:r>
      <w:r>
        <w:rPr>
          <w:rFonts w:ascii="Times New Roman" w:hAnsi="Times New Roman"/>
          <w:b/>
          <w:iCs/>
          <w:lang w:val="en-GB"/>
        </w:rPr>
        <w:t xml:space="preserve">   </w:t>
      </w:r>
    </w:p>
    <w:p w14:paraId="20AA7DF6" w14:textId="77777777" w:rsidR="00FA7C89" w:rsidRPr="00510B95" w:rsidRDefault="00FA7C89" w:rsidP="003F5A3F">
      <w:pPr>
        <w:pStyle w:val="ListParagraph"/>
        <w:numPr>
          <w:ilvl w:val="0"/>
          <w:numId w:val="12"/>
        </w:numPr>
        <w:jc w:val="both"/>
        <w:rPr>
          <w:rFonts w:ascii="Times New Roman" w:hAnsi="Times New Roman"/>
          <w:b/>
          <w:iCs/>
          <w:lang w:val="en-GB"/>
        </w:rPr>
      </w:pPr>
      <w:r w:rsidRPr="00510B95">
        <w:rPr>
          <w:rFonts w:ascii="Times New Roman" w:hAnsi="Times New Roman"/>
          <w:b/>
          <w:iCs/>
          <w:lang w:val="en-GB"/>
        </w:rPr>
        <w:t>Otherwise (Mode 2):</w:t>
      </w:r>
    </w:p>
    <w:p w14:paraId="47AF0216" w14:textId="02815164" w:rsidR="00FA7C89" w:rsidRDefault="00FA7C89" w:rsidP="003F5A3F">
      <w:pPr>
        <w:pStyle w:val="ListParagraph"/>
        <w:numPr>
          <w:ilvl w:val="1"/>
          <w:numId w:val="12"/>
        </w:numPr>
        <w:jc w:val="both"/>
        <w:rPr>
          <w:rFonts w:ascii="Times New Roman" w:hAnsi="Times New Roman"/>
          <w:b/>
          <w:iCs/>
          <w:lang w:val="en-GB"/>
        </w:rPr>
      </w:pPr>
      <w:r w:rsidRPr="00510B95">
        <w:rPr>
          <w:rFonts w:ascii="Times New Roman" w:hAnsi="Times New Roman"/>
          <w:b/>
          <w:iCs/>
          <w:lang w:val="en-GB"/>
        </w:rPr>
        <w:fldChar w:fldCharType="begin"/>
      </w:r>
      <w:r w:rsidRPr="00510B95">
        <w:rPr>
          <w:rFonts w:ascii="Times New Roman" w:hAnsi="Times New Roman"/>
          <w:b/>
          <w:iCs/>
          <w:lang w:val="en-GB"/>
        </w:rPr>
        <w:instrText xml:space="preserve"> REF _Ref124667373 \h  \* MERGEFORMAT </w:instrText>
      </w:r>
      <w:r w:rsidRPr="00510B95">
        <w:rPr>
          <w:rFonts w:ascii="Times New Roman" w:hAnsi="Times New Roman"/>
          <w:b/>
          <w:iCs/>
          <w:lang w:val="en-GB"/>
        </w:rPr>
      </w:r>
      <w:r w:rsidRPr="00510B95">
        <w:rPr>
          <w:rFonts w:ascii="Times New Roman" w:hAnsi="Times New Roman"/>
          <w:b/>
          <w:iCs/>
          <w:lang w:val="en-GB"/>
        </w:rPr>
        <w:fldChar w:fldCharType="separate"/>
      </w:r>
      <w:r w:rsidR="008E5DF2" w:rsidRPr="008E5DF2">
        <w:rPr>
          <w:rFonts w:ascii="Times New Roman" w:hAnsi="Times New Roman"/>
          <w:b/>
        </w:rPr>
        <w:t xml:space="preserve">Table </w:t>
      </w:r>
      <w:r w:rsidR="008E5DF2" w:rsidRPr="008E5DF2">
        <w:rPr>
          <w:rFonts w:ascii="Times New Roman" w:hAnsi="Times New Roman"/>
          <w:b/>
          <w:noProof/>
        </w:rPr>
        <w:t>3</w:t>
      </w:r>
      <w:r w:rsidRPr="00510B95">
        <w:rPr>
          <w:rFonts w:ascii="Times New Roman" w:hAnsi="Times New Roman"/>
          <w:b/>
          <w:iCs/>
          <w:lang w:val="en-GB"/>
        </w:rPr>
        <w:fldChar w:fldCharType="end"/>
      </w:r>
      <w:r w:rsidRPr="00510B95">
        <w:rPr>
          <w:rFonts w:ascii="Times New Roman" w:hAnsi="Times New Roman"/>
          <w:b/>
          <w:iCs/>
          <w:lang w:val="en-GB"/>
        </w:rPr>
        <w:t xml:space="preserve"> is used for the interpretation of each “SRS resource set” codepoint</w:t>
      </w:r>
      <w:r>
        <w:rPr>
          <w:rFonts w:ascii="Times New Roman" w:hAnsi="Times New Roman"/>
          <w:b/>
          <w:iCs/>
          <w:lang w:val="en-GB"/>
        </w:rPr>
        <w:t>, where X is the value of the legacy max rank.</w:t>
      </w:r>
    </w:p>
    <w:p w14:paraId="59C6EE6A" w14:textId="1FEFD6EB" w:rsidR="00FA7C89" w:rsidRDefault="00FA7C89" w:rsidP="00E23081">
      <w:pPr>
        <w:jc w:val="both"/>
        <w:rPr>
          <w:bCs/>
          <w:iCs/>
          <w:sz w:val="22"/>
          <w:szCs w:val="18"/>
          <w:lang w:val="en-GB" w:eastAsia="ko-KR"/>
        </w:rPr>
      </w:pPr>
    </w:p>
    <w:p w14:paraId="4CD0BAA1" w14:textId="77777777" w:rsidR="00FA7C89" w:rsidRDefault="00FA7C89" w:rsidP="00FA7C89">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4</w:t>
      </w:r>
      <w:r w:rsidRPr="005A2C06">
        <w:rPr>
          <w:rFonts w:asciiTheme="majorBidi" w:hAnsiTheme="majorBidi" w:cstheme="majorBidi"/>
          <w:b/>
          <w:iCs/>
          <w:sz w:val="22"/>
          <w:szCs w:val="18"/>
          <w:lang w:val="en-GB" w:eastAsia="ko-KR"/>
        </w:rPr>
        <w:t xml:space="preserve">: </w:t>
      </w:r>
      <w:r w:rsidRPr="00875BE7">
        <w:rPr>
          <w:rFonts w:asciiTheme="majorBidi" w:hAnsiTheme="majorBidi" w:cstheme="majorBidi"/>
          <w:b/>
          <w:iCs/>
          <w:sz w:val="22"/>
          <w:szCs w:val="18"/>
          <w:lang w:val="en-GB" w:eastAsia="ko-KR"/>
        </w:rPr>
        <w:t xml:space="preserve">Max number of PTRS ports is separately configured for SDM scheme (separate than the legacy </w:t>
      </w:r>
      <w:r w:rsidRPr="00875BE7">
        <w:rPr>
          <w:rFonts w:asciiTheme="majorBidi" w:hAnsiTheme="majorBidi" w:cstheme="majorBidi"/>
          <w:b/>
          <w:i/>
          <w:sz w:val="22"/>
          <w:szCs w:val="18"/>
          <w:lang w:val="en-GB" w:eastAsia="ko-KR"/>
        </w:rPr>
        <w:t>maxNrofPorts</w:t>
      </w:r>
      <w:r w:rsidRPr="00875BE7">
        <w:rPr>
          <w:rFonts w:asciiTheme="majorBidi" w:hAnsiTheme="majorBidi" w:cstheme="majorBidi"/>
          <w:b/>
          <w:iCs/>
          <w:sz w:val="22"/>
          <w:szCs w:val="18"/>
          <w:lang w:val="en-GB" w:eastAsia="ko-KR"/>
        </w:rPr>
        <w:t>).</w:t>
      </w:r>
    </w:p>
    <w:p w14:paraId="4F14AF71" w14:textId="7E94A1AE" w:rsidR="00FA7C89" w:rsidRDefault="00FA7C89" w:rsidP="00E23081">
      <w:pPr>
        <w:jc w:val="both"/>
        <w:rPr>
          <w:bCs/>
          <w:iCs/>
          <w:sz w:val="22"/>
          <w:szCs w:val="18"/>
          <w:lang w:val="en-GB" w:eastAsia="ko-KR"/>
        </w:rPr>
      </w:pPr>
    </w:p>
    <w:p w14:paraId="1FE6D97C" w14:textId="77777777" w:rsidR="00FA7C89" w:rsidRDefault="00FA7C89" w:rsidP="00FA7C89">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5</w:t>
      </w:r>
      <w:r w:rsidRPr="005A2C06">
        <w:rPr>
          <w:rFonts w:asciiTheme="majorBidi" w:hAnsiTheme="majorBidi" w:cstheme="majorBidi"/>
          <w:b/>
          <w:iCs/>
          <w:sz w:val="22"/>
          <w:szCs w:val="18"/>
          <w:lang w:val="en-GB" w:eastAsia="ko-KR"/>
        </w:rPr>
        <w:t>:</w:t>
      </w:r>
      <w:r>
        <w:rPr>
          <w:rFonts w:asciiTheme="majorBidi" w:hAnsiTheme="majorBidi" w:cstheme="majorBidi"/>
          <w:b/>
          <w:iCs/>
          <w:sz w:val="22"/>
          <w:szCs w:val="18"/>
          <w:lang w:val="en-GB" w:eastAsia="ko-KR"/>
        </w:rPr>
        <w:t xml:space="preserve"> When SDM scheme is indicated by the DCI, the size of the PTRS-DMRS association field is determined based on the configuration of new max rank for SDM scheme.</w:t>
      </w:r>
    </w:p>
    <w:p w14:paraId="76321B0C" w14:textId="77777777" w:rsidR="00FA7C89" w:rsidRDefault="00FA7C89" w:rsidP="003F5A3F">
      <w:pPr>
        <w:pStyle w:val="ListParagraph"/>
        <w:numPr>
          <w:ilvl w:val="0"/>
          <w:numId w:val="36"/>
        </w:numPr>
        <w:jc w:val="both"/>
        <w:rPr>
          <w:rFonts w:asciiTheme="majorBidi" w:hAnsiTheme="majorBidi" w:cstheme="majorBidi"/>
          <w:b/>
          <w:iCs/>
          <w:szCs w:val="18"/>
          <w:lang w:val="en-GB" w:eastAsia="ko-KR"/>
        </w:rPr>
      </w:pPr>
      <w:r w:rsidRPr="000F1A8C">
        <w:rPr>
          <w:rFonts w:asciiTheme="majorBidi" w:hAnsiTheme="majorBidi" w:cstheme="majorBidi"/>
          <w:b/>
          <w:iCs/>
          <w:szCs w:val="18"/>
          <w:lang w:val="en-GB" w:eastAsia="ko-KR"/>
        </w:rPr>
        <w:t xml:space="preserve">DCI size is aligned between sTRP and </w:t>
      </w:r>
      <w:r>
        <w:rPr>
          <w:rFonts w:asciiTheme="majorBidi" w:hAnsiTheme="majorBidi" w:cstheme="majorBidi"/>
          <w:b/>
          <w:iCs/>
          <w:szCs w:val="18"/>
          <w:lang w:val="en-GB" w:eastAsia="ko-KR"/>
        </w:rPr>
        <w:t xml:space="preserve">SDM scheduling. </w:t>
      </w:r>
    </w:p>
    <w:p w14:paraId="270B7F55" w14:textId="7B44939E" w:rsidR="00FA7C89" w:rsidRDefault="00FA7C89" w:rsidP="00E23081">
      <w:pPr>
        <w:jc w:val="both"/>
        <w:rPr>
          <w:bCs/>
          <w:iCs/>
          <w:sz w:val="22"/>
          <w:szCs w:val="18"/>
          <w:lang w:val="en-GB" w:eastAsia="ko-KR"/>
        </w:rPr>
      </w:pPr>
    </w:p>
    <w:p w14:paraId="39932CCF" w14:textId="77777777" w:rsidR="00FA7C89" w:rsidRDefault="00FA7C89" w:rsidP="00FA7C89">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6</w:t>
      </w:r>
      <w:r w:rsidRPr="003A4F43">
        <w:rPr>
          <w:rFonts w:asciiTheme="majorBidi" w:hAnsiTheme="majorBidi" w:cstheme="majorBidi"/>
          <w:b/>
          <w:iCs/>
          <w:sz w:val="22"/>
          <w:szCs w:val="18"/>
          <w:lang w:val="en-GB" w:eastAsia="ko-KR"/>
        </w:rPr>
        <w:t xml:space="preserve">: </w:t>
      </w:r>
      <w:r w:rsidRPr="004B209E">
        <w:rPr>
          <w:rFonts w:asciiTheme="majorBidi" w:hAnsiTheme="majorBidi" w:cstheme="majorBidi"/>
          <w:b/>
          <w:iCs/>
          <w:sz w:val="22"/>
          <w:szCs w:val="18"/>
          <w:lang w:val="en-GB" w:eastAsia="ko-KR"/>
        </w:rPr>
        <w:t xml:space="preserve">For </w:t>
      </w:r>
      <w:r>
        <w:rPr>
          <w:rFonts w:asciiTheme="majorBidi" w:hAnsiTheme="majorBidi" w:cstheme="majorBidi"/>
          <w:b/>
          <w:iCs/>
          <w:sz w:val="22"/>
          <w:szCs w:val="18"/>
          <w:lang w:val="en-GB" w:eastAsia="ko-KR"/>
        </w:rPr>
        <w:t>SFN</w:t>
      </w:r>
      <w:r w:rsidRPr="004B209E">
        <w:rPr>
          <w:rFonts w:asciiTheme="majorBidi" w:hAnsiTheme="majorBidi" w:cstheme="majorBidi"/>
          <w:b/>
          <w:iCs/>
          <w:sz w:val="22"/>
          <w:szCs w:val="18"/>
          <w:lang w:val="en-GB" w:eastAsia="ko-KR"/>
        </w:rPr>
        <w:t xml:space="preserve"> scheme of single-DCI based STxMP PUSCH</w:t>
      </w:r>
    </w:p>
    <w:p w14:paraId="5E2AC336" w14:textId="77777777" w:rsidR="00FA7C89" w:rsidRPr="00186BF9" w:rsidRDefault="00FA7C89" w:rsidP="003F5A3F">
      <w:pPr>
        <w:pStyle w:val="ListParagraph"/>
        <w:numPr>
          <w:ilvl w:val="0"/>
          <w:numId w:val="20"/>
        </w:numPr>
        <w:jc w:val="both"/>
        <w:rPr>
          <w:rFonts w:ascii="Times New Roman" w:hAnsi="Times New Roman"/>
          <w:b/>
          <w:iCs/>
          <w:lang w:val="en-GB"/>
        </w:rPr>
      </w:pPr>
      <w:r w:rsidRPr="00186BF9">
        <w:rPr>
          <w:rFonts w:ascii="Times New Roman" w:hAnsi="Times New Roman"/>
          <w:b/>
          <w:iCs/>
          <w:lang w:val="en-GB"/>
        </w:rPr>
        <w:t>The two SRS resource sets have the same number of SRS resources (for CB or NCB).</w:t>
      </w:r>
    </w:p>
    <w:p w14:paraId="298FC96F" w14:textId="77777777" w:rsidR="00FA7C89" w:rsidRDefault="00FA7C89" w:rsidP="003F5A3F">
      <w:pPr>
        <w:pStyle w:val="ListParagraph"/>
        <w:numPr>
          <w:ilvl w:val="0"/>
          <w:numId w:val="20"/>
        </w:numPr>
        <w:jc w:val="both"/>
        <w:rPr>
          <w:rFonts w:ascii="Times New Roman" w:hAnsi="Times New Roman"/>
          <w:b/>
          <w:iCs/>
          <w:lang w:val="en-GB"/>
        </w:rPr>
      </w:pPr>
      <w:r w:rsidRPr="00186BF9">
        <w:rPr>
          <w:rFonts w:ascii="Times New Roman" w:hAnsi="Times New Roman"/>
          <w:b/>
          <w:iCs/>
          <w:lang w:val="en-GB"/>
        </w:rPr>
        <w:t>The two SRS resources indicated by the two SRI fields have the same number of SRS ports (for CB)</w:t>
      </w:r>
      <w:r>
        <w:rPr>
          <w:rFonts w:ascii="Times New Roman" w:hAnsi="Times New Roman"/>
          <w:b/>
          <w:iCs/>
          <w:lang w:val="en-GB"/>
        </w:rPr>
        <w:t>.</w:t>
      </w:r>
    </w:p>
    <w:p w14:paraId="10E002C5" w14:textId="0C2F607F" w:rsidR="00FA7C89" w:rsidRDefault="00FA7C89" w:rsidP="00E23081">
      <w:pPr>
        <w:jc w:val="both"/>
        <w:rPr>
          <w:bCs/>
          <w:iCs/>
          <w:sz w:val="22"/>
          <w:szCs w:val="18"/>
          <w:lang w:val="en-GB" w:eastAsia="ko-KR"/>
        </w:rPr>
      </w:pPr>
    </w:p>
    <w:p w14:paraId="2E936DC1" w14:textId="77777777" w:rsidR="00FA7C89" w:rsidRPr="00C1346B" w:rsidRDefault="00FA7C89" w:rsidP="00FA7C89">
      <w:pPr>
        <w:spacing w:after="0"/>
        <w:jc w:val="both"/>
        <w:rPr>
          <w:b/>
          <w:iCs/>
          <w:sz w:val="22"/>
          <w:szCs w:val="18"/>
          <w:lang w:val="en-GB" w:eastAsia="ko-KR"/>
        </w:rPr>
      </w:pPr>
      <w:r w:rsidRPr="00C1346B">
        <w:rPr>
          <w:rFonts w:eastAsia="Batang"/>
          <w:b/>
          <w:sz w:val="22"/>
          <w:szCs w:val="28"/>
          <w:u w:val="single"/>
          <w:lang w:val="en-GB"/>
        </w:rPr>
        <w:t xml:space="preserve">Proposal </w:t>
      </w:r>
      <w:r>
        <w:rPr>
          <w:rFonts w:eastAsia="Batang"/>
          <w:b/>
          <w:sz w:val="22"/>
          <w:szCs w:val="28"/>
          <w:u w:val="single"/>
          <w:lang w:val="en-GB"/>
        </w:rPr>
        <w:t>7</w:t>
      </w:r>
      <w:r w:rsidRPr="00C1346B">
        <w:rPr>
          <w:b/>
          <w:iCs/>
          <w:sz w:val="22"/>
          <w:szCs w:val="18"/>
          <w:lang w:val="en-GB" w:eastAsia="ko-KR"/>
        </w:rPr>
        <w:t xml:space="preserve">: </w:t>
      </w:r>
      <w:r>
        <w:rPr>
          <w:b/>
          <w:iCs/>
          <w:sz w:val="22"/>
          <w:szCs w:val="18"/>
          <w:lang w:val="en-GB" w:eastAsia="ko-KR"/>
        </w:rPr>
        <w:t>F</w:t>
      </w:r>
      <w:r w:rsidRPr="00C1346B">
        <w:rPr>
          <w:b/>
          <w:iCs/>
          <w:sz w:val="22"/>
          <w:szCs w:val="18"/>
          <w:lang w:val="en-GB" w:eastAsia="ko-KR"/>
        </w:rPr>
        <w:t xml:space="preserve">or the case that digital ports are shared among panels </w:t>
      </w:r>
      <w:r>
        <w:rPr>
          <w:b/>
          <w:iCs/>
          <w:sz w:val="22"/>
          <w:szCs w:val="18"/>
          <w:lang w:val="en-GB" w:eastAsia="ko-KR"/>
        </w:rPr>
        <w:t xml:space="preserve">(Mode 1) </w:t>
      </w:r>
      <w:r w:rsidRPr="00C1346B">
        <w:rPr>
          <w:b/>
          <w:iCs/>
          <w:sz w:val="22"/>
          <w:szCs w:val="18"/>
          <w:lang w:val="en-GB" w:eastAsia="ko-KR"/>
        </w:rPr>
        <w:t xml:space="preserve">for CB-based </w:t>
      </w:r>
      <w:r>
        <w:rPr>
          <w:b/>
          <w:iCs/>
          <w:sz w:val="22"/>
          <w:szCs w:val="18"/>
          <w:lang w:val="en-GB" w:eastAsia="ko-KR"/>
        </w:rPr>
        <w:t xml:space="preserve">SFN </w:t>
      </w:r>
      <w:r w:rsidRPr="00C1346B">
        <w:rPr>
          <w:b/>
          <w:iCs/>
          <w:sz w:val="22"/>
          <w:szCs w:val="18"/>
          <w:lang w:val="en-GB" w:eastAsia="ko-KR"/>
        </w:rPr>
        <w:t>PUSCH, if the two SRS resources indicated by the two SRI fields each have P SRS ports</w:t>
      </w:r>
      <w:r>
        <w:rPr>
          <w:b/>
          <w:iCs/>
          <w:sz w:val="22"/>
          <w:szCs w:val="18"/>
          <w:lang w:val="en-GB" w:eastAsia="ko-KR"/>
        </w:rPr>
        <w:t>:</w:t>
      </w:r>
    </w:p>
    <w:p w14:paraId="68E661DF" w14:textId="77777777" w:rsidR="00FA7C89" w:rsidRPr="00C1346B" w:rsidRDefault="00FA7C89" w:rsidP="003F5A3F">
      <w:pPr>
        <w:pStyle w:val="ListParagraph"/>
        <w:numPr>
          <w:ilvl w:val="0"/>
          <w:numId w:val="34"/>
        </w:numPr>
        <w:jc w:val="both"/>
        <w:rPr>
          <w:rFonts w:ascii="Times New Roman" w:hAnsi="Times New Roman"/>
          <w:b/>
          <w:iCs/>
          <w:lang w:val="en-GB"/>
        </w:rPr>
      </w:pPr>
      <w:r w:rsidRPr="00C1346B">
        <w:rPr>
          <w:rFonts w:ascii="Times New Roman" w:hAnsi="Times New Roman"/>
          <w:b/>
          <w:iCs/>
          <w:lang w:val="en-GB"/>
        </w:rPr>
        <w:lastRenderedPageBreak/>
        <w:t xml:space="preserve">The first TPMI field indicates a first TPMI index with P/2 antenna ports corresponding to </w:t>
      </w:r>
      <w:r>
        <w:rPr>
          <w:rFonts w:ascii="Times New Roman" w:hAnsi="Times New Roman"/>
          <w:b/>
          <w:iCs/>
          <w:lang w:val="en-GB"/>
        </w:rPr>
        <w:t>a fixed / semi-static subset consisting of</w:t>
      </w:r>
      <w:r w:rsidRPr="00C1346B">
        <w:rPr>
          <w:rFonts w:ascii="Times New Roman" w:hAnsi="Times New Roman"/>
          <w:b/>
          <w:iCs/>
          <w:lang w:val="en-GB"/>
        </w:rPr>
        <w:t xml:space="preserve"> P/2 SRS ports of the first SRS resource.</w:t>
      </w:r>
    </w:p>
    <w:p w14:paraId="6945A344" w14:textId="77777777" w:rsidR="00FA7C89" w:rsidRDefault="00FA7C89" w:rsidP="003F5A3F">
      <w:pPr>
        <w:pStyle w:val="ListParagraph"/>
        <w:numPr>
          <w:ilvl w:val="0"/>
          <w:numId w:val="34"/>
        </w:numPr>
        <w:jc w:val="both"/>
        <w:rPr>
          <w:rFonts w:ascii="Times New Roman" w:hAnsi="Times New Roman"/>
          <w:b/>
          <w:iCs/>
          <w:lang w:val="en-GB"/>
        </w:rPr>
      </w:pPr>
      <w:r w:rsidRPr="00C1346B">
        <w:rPr>
          <w:rFonts w:ascii="Times New Roman" w:hAnsi="Times New Roman"/>
          <w:b/>
          <w:iCs/>
          <w:lang w:val="en-GB"/>
        </w:rPr>
        <w:t xml:space="preserve">The second TPMI field indicates a second TPMI index with P/2 antenna ports corresponding to </w:t>
      </w:r>
      <w:r>
        <w:rPr>
          <w:rFonts w:ascii="Times New Roman" w:hAnsi="Times New Roman"/>
          <w:b/>
          <w:iCs/>
          <w:lang w:val="en-GB"/>
        </w:rPr>
        <w:t>a fixed / semi-static subset consisting</w:t>
      </w:r>
      <w:r w:rsidRPr="00C1346B">
        <w:rPr>
          <w:rFonts w:ascii="Times New Roman" w:hAnsi="Times New Roman"/>
          <w:b/>
          <w:iCs/>
          <w:lang w:val="en-GB"/>
        </w:rPr>
        <w:t xml:space="preserve"> </w:t>
      </w:r>
      <w:r>
        <w:rPr>
          <w:rFonts w:ascii="Times New Roman" w:hAnsi="Times New Roman"/>
          <w:b/>
          <w:iCs/>
          <w:lang w:val="en-GB"/>
        </w:rPr>
        <w:t xml:space="preserve">of </w:t>
      </w:r>
      <w:r w:rsidRPr="00C1346B">
        <w:rPr>
          <w:rFonts w:ascii="Times New Roman" w:hAnsi="Times New Roman"/>
          <w:b/>
          <w:iCs/>
          <w:lang w:val="en-GB"/>
        </w:rPr>
        <w:t>P/2 SRS ports of the second SRS resource.</w:t>
      </w:r>
    </w:p>
    <w:p w14:paraId="1095B252" w14:textId="2F956030" w:rsidR="00FA7C89" w:rsidRDefault="00FA7C89" w:rsidP="00E23081">
      <w:pPr>
        <w:jc w:val="both"/>
        <w:rPr>
          <w:bCs/>
          <w:iCs/>
          <w:sz w:val="22"/>
          <w:szCs w:val="18"/>
          <w:lang w:val="en-GB" w:eastAsia="ko-KR"/>
        </w:rPr>
      </w:pPr>
    </w:p>
    <w:p w14:paraId="54F46827" w14:textId="77777777" w:rsidR="00FA7C89" w:rsidRPr="00D51FC0" w:rsidRDefault="00FA7C89" w:rsidP="00FA7C89">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8</w:t>
      </w:r>
      <w:r w:rsidRPr="003A4F43">
        <w:rPr>
          <w:rFonts w:asciiTheme="majorBidi" w:hAnsiTheme="majorBidi" w:cstheme="majorBidi"/>
          <w:b/>
          <w:iCs/>
          <w:sz w:val="22"/>
          <w:szCs w:val="18"/>
          <w:lang w:val="en-GB" w:eastAsia="ko-KR"/>
        </w:rPr>
        <w:t xml:space="preserve">: </w:t>
      </w:r>
      <w:r w:rsidRPr="004B209E">
        <w:rPr>
          <w:rFonts w:asciiTheme="majorBidi" w:hAnsiTheme="majorBidi" w:cstheme="majorBidi"/>
          <w:b/>
          <w:iCs/>
          <w:sz w:val="22"/>
          <w:szCs w:val="18"/>
          <w:lang w:val="en-GB" w:eastAsia="ko-KR"/>
        </w:rPr>
        <w:t xml:space="preserve">For dynamic switching between </w:t>
      </w:r>
      <w:r>
        <w:rPr>
          <w:rFonts w:asciiTheme="majorBidi" w:hAnsiTheme="majorBidi" w:cstheme="majorBidi"/>
          <w:b/>
          <w:iCs/>
          <w:sz w:val="22"/>
          <w:szCs w:val="18"/>
          <w:lang w:val="en-GB" w:eastAsia="ko-KR"/>
        </w:rPr>
        <w:t>SFN</w:t>
      </w:r>
      <w:r w:rsidRPr="004B209E">
        <w:rPr>
          <w:rFonts w:asciiTheme="majorBidi" w:hAnsiTheme="majorBidi" w:cstheme="majorBidi"/>
          <w:b/>
          <w:iCs/>
          <w:sz w:val="22"/>
          <w:szCs w:val="18"/>
          <w:lang w:val="en-GB" w:eastAsia="ko-KR"/>
        </w:rPr>
        <w:t xml:space="preserve"> scheme of single-DCI based STxMP PUSCH and sTRP transmission</w:t>
      </w:r>
      <w:r>
        <w:rPr>
          <w:rFonts w:asciiTheme="majorBidi" w:hAnsiTheme="majorBidi" w:cstheme="majorBidi"/>
          <w:b/>
          <w:iCs/>
          <w:sz w:val="22"/>
          <w:szCs w:val="18"/>
          <w:lang w:val="en-GB" w:eastAsia="ko-KR"/>
        </w:rPr>
        <w:t xml:space="preserve">: </w:t>
      </w:r>
    </w:p>
    <w:p w14:paraId="3F4C8BFD" w14:textId="77777777" w:rsidR="00FA7C89" w:rsidRPr="00510B95" w:rsidRDefault="00FA7C89" w:rsidP="003F5A3F">
      <w:pPr>
        <w:pStyle w:val="ListParagraph"/>
        <w:numPr>
          <w:ilvl w:val="0"/>
          <w:numId w:val="12"/>
        </w:numPr>
        <w:jc w:val="both"/>
        <w:rPr>
          <w:rFonts w:ascii="Times New Roman" w:hAnsi="Times New Roman"/>
          <w:b/>
          <w:iCs/>
          <w:lang w:val="en-GB"/>
        </w:rPr>
      </w:pPr>
      <w:r w:rsidRPr="00510B95">
        <w:rPr>
          <w:rFonts w:ascii="Times New Roman" w:hAnsi="Times New Roman"/>
          <w:b/>
          <w:iCs/>
          <w:lang w:val="en-GB"/>
        </w:rPr>
        <w:t xml:space="preserve">If a new max rank is configured </w:t>
      </w:r>
      <w:r>
        <w:rPr>
          <w:rFonts w:ascii="Times New Roman" w:hAnsi="Times New Roman"/>
          <w:b/>
          <w:iCs/>
          <w:lang w:val="en-GB"/>
        </w:rPr>
        <w:t xml:space="preserve">for SFN </w:t>
      </w:r>
      <w:r w:rsidRPr="00510B95">
        <w:rPr>
          <w:rFonts w:ascii="Times New Roman" w:hAnsi="Times New Roman"/>
          <w:b/>
          <w:iCs/>
          <w:lang w:val="en-GB"/>
        </w:rPr>
        <w:t>(Mode 1)</w:t>
      </w:r>
      <w:r>
        <w:rPr>
          <w:rFonts w:ascii="Times New Roman" w:hAnsi="Times New Roman"/>
          <w:b/>
          <w:iCs/>
          <w:lang w:val="en-GB"/>
        </w:rPr>
        <w:t xml:space="preserve"> and is set to value Y&lt;X, where X is the value of the legacy max rank:</w:t>
      </w:r>
    </w:p>
    <w:p w14:paraId="76A3515B" w14:textId="19C19323" w:rsidR="00FA7C89" w:rsidRDefault="00FA7C89" w:rsidP="003F5A3F">
      <w:pPr>
        <w:pStyle w:val="ListParagraph"/>
        <w:numPr>
          <w:ilvl w:val="1"/>
          <w:numId w:val="12"/>
        </w:numPr>
        <w:jc w:val="both"/>
        <w:rPr>
          <w:rFonts w:ascii="Times New Roman" w:hAnsi="Times New Roman"/>
          <w:b/>
          <w:iCs/>
          <w:lang w:val="en-GB"/>
        </w:rPr>
      </w:pPr>
      <w:r w:rsidRPr="005F789E">
        <w:rPr>
          <w:rFonts w:ascii="Times New Roman" w:hAnsi="Times New Roman"/>
          <w:b/>
          <w:iCs/>
          <w:lang w:val="en-GB"/>
        </w:rPr>
        <w:fldChar w:fldCharType="begin"/>
      </w:r>
      <w:r w:rsidRPr="005F789E">
        <w:rPr>
          <w:rFonts w:ascii="Times New Roman" w:hAnsi="Times New Roman"/>
          <w:b/>
          <w:iCs/>
          <w:lang w:val="en-GB"/>
        </w:rPr>
        <w:instrText xml:space="preserve"> REF _Ref124692201 \h  \* MERGEFORMAT </w:instrText>
      </w:r>
      <w:r w:rsidRPr="005F789E">
        <w:rPr>
          <w:rFonts w:ascii="Times New Roman" w:hAnsi="Times New Roman"/>
          <w:b/>
          <w:iCs/>
          <w:lang w:val="en-GB"/>
        </w:rPr>
      </w:r>
      <w:r w:rsidRPr="005F789E">
        <w:rPr>
          <w:rFonts w:ascii="Times New Roman" w:hAnsi="Times New Roman"/>
          <w:b/>
          <w:iCs/>
          <w:lang w:val="en-GB"/>
        </w:rPr>
        <w:fldChar w:fldCharType="separate"/>
      </w:r>
      <w:r w:rsidR="008E5DF2" w:rsidRPr="008E5DF2">
        <w:rPr>
          <w:rFonts w:ascii="Times New Roman" w:hAnsi="Times New Roman"/>
          <w:b/>
        </w:rPr>
        <w:t xml:space="preserve">Table </w:t>
      </w:r>
      <w:r w:rsidR="008E5DF2" w:rsidRPr="008E5DF2">
        <w:rPr>
          <w:rFonts w:ascii="Times New Roman" w:hAnsi="Times New Roman"/>
          <w:b/>
          <w:noProof/>
        </w:rPr>
        <w:t>4</w:t>
      </w:r>
      <w:r w:rsidRPr="005F789E">
        <w:rPr>
          <w:rFonts w:ascii="Times New Roman" w:hAnsi="Times New Roman"/>
          <w:b/>
          <w:iCs/>
          <w:lang w:val="en-GB"/>
        </w:rPr>
        <w:fldChar w:fldCharType="end"/>
      </w:r>
      <w:r w:rsidRPr="005F789E">
        <w:rPr>
          <w:rFonts w:ascii="Times New Roman" w:hAnsi="Times New Roman"/>
          <w:b/>
          <w:iCs/>
          <w:lang w:val="en-GB"/>
        </w:rPr>
        <w:t xml:space="preserve"> is used</w:t>
      </w:r>
      <w:r w:rsidRPr="00510B95">
        <w:rPr>
          <w:rFonts w:ascii="Times New Roman" w:hAnsi="Times New Roman"/>
          <w:b/>
          <w:iCs/>
          <w:lang w:val="en-GB"/>
        </w:rPr>
        <w:t xml:space="preserve"> for the interpretation of each “SRS resource set” codepoint.</w:t>
      </w:r>
    </w:p>
    <w:p w14:paraId="72751833" w14:textId="77777777" w:rsidR="00FA7C89" w:rsidRPr="00510B95" w:rsidRDefault="00FA7C89" w:rsidP="003F5A3F">
      <w:pPr>
        <w:pStyle w:val="ListParagraph"/>
        <w:numPr>
          <w:ilvl w:val="1"/>
          <w:numId w:val="12"/>
        </w:numPr>
        <w:jc w:val="both"/>
        <w:rPr>
          <w:rFonts w:ascii="Times New Roman" w:hAnsi="Times New Roman"/>
          <w:b/>
          <w:iCs/>
          <w:lang w:val="en-GB"/>
        </w:rPr>
      </w:pPr>
      <w:r w:rsidRPr="00D25A8F">
        <w:rPr>
          <w:rFonts w:ascii="Times New Roman" w:hAnsi="Times New Roman"/>
          <w:b/>
          <w:iCs/>
          <w:lang w:val="en-GB"/>
        </w:rPr>
        <w:t xml:space="preserve">If the number of information bits in DCI scheduling </w:t>
      </w:r>
      <w:r>
        <w:rPr>
          <w:rFonts w:ascii="Times New Roman" w:hAnsi="Times New Roman"/>
          <w:b/>
          <w:iCs/>
          <w:lang w:val="en-GB"/>
        </w:rPr>
        <w:t xml:space="preserve">sTRP </w:t>
      </w:r>
      <w:r w:rsidRPr="00D25A8F">
        <w:rPr>
          <w:rFonts w:ascii="Times New Roman" w:hAnsi="Times New Roman"/>
          <w:b/>
          <w:iCs/>
          <w:lang w:val="en-GB"/>
        </w:rPr>
        <w:t xml:space="preserve">PUSCH prior to padding is not equal to the number of information bits in DCI scheduling </w:t>
      </w:r>
      <w:r>
        <w:rPr>
          <w:rFonts w:ascii="Times New Roman" w:hAnsi="Times New Roman"/>
          <w:b/>
          <w:iCs/>
          <w:lang w:val="en-GB"/>
        </w:rPr>
        <w:t>SDM</w:t>
      </w:r>
      <w:r w:rsidRPr="00D25A8F">
        <w:rPr>
          <w:rFonts w:ascii="Times New Roman" w:hAnsi="Times New Roman"/>
          <w:b/>
          <w:iCs/>
          <w:lang w:val="en-GB"/>
        </w:rPr>
        <w:t xml:space="preserve"> PUSCH, zeros shall be appended to the DCI with smaller size until the payload size is the same for </w:t>
      </w:r>
      <w:r>
        <w:rPr>
          <w:rFonts w:ascii="Times New Roman" w:hAnsi="Times New Roman"/>
          <w:b/>
          <w:iCs/>
          <w:lang w:val="en-GB"/>
        </w:rPr>
        <w:t>both</w:t>
      </w:r>
      <w:r w:rsidRPr="00D25A8F">
        <w:rPr>
          <w:rFonts w:ascii="Times New Roman" w:hAnsi="Times New Roman"/>
          <w:b/>
          <w:iCs/>
          <w:lang w:val="en-GB"/>
        </w:rPr>
        <w:t>.</w:t>
      </w:r>
      <w:r>
        <w:rPr>
          <w:rFonts w:ascii="Times New Roman" w:hAnsi="Times New Roman"/>
          <w:b/>
          <w:iCs/>
          <w:lang w:val="en-GB"/>
        </w:rPr>
        <w:t xml:space="preserve">   </w:t>
      </w:r>
    </w:p>
    <w:p w14:paraId="112E5E62" w14:textId="77777777" w:rsidR="00FA7C89" w:rsidRPr="00510B95" w:rsidRDefault="00FA7C89" w:rsidP="003F5A3F">
      <w:pPr>
        <w:pStyle w:val="ListParagraph"/>
        <w:numPr>
          <w:ilvl w:val="0"/>
          <w:numId w:val="12"/>
        </w:numPr>
        <w:jc w:val="both"/>
        <w:rPr>
          <w:rFonts w:ascii="Times New Roman" w:hAnsi="Times New Roman"/>
          <w:b/>
          <w:iCs/>
          <w:lang w:val="en-GB"/>
        </w:rPr>
      </w:pPr>
      <w:r w:rsidRPr="00510B95">
        <w:rPr>
          <w:rFonts w:ascii="Times New Roman" w:hAnsi="Times New Roman"/>
          <w:b/>
          <w:iCs/>
          <w:lang w:val="en-GB"/>
        </w:rPr>
        <w:t>Otherwise (Mode 2):</w:t>
      </w:r>
    </w:p>
    <w:p w14:paraId="3AE780D6" w14:textId="1E9A534A" w:rsidR="00FA7C89" w:rsidRDefault="00FA7C89" w:rsidP="003F5A3F">
      <w:pPr>
        <w:pStyle w:val="ListParagraph"/>
        <w:numPr>
          <w:ilvl w:val="1"/>
          <w:numId w:val="12"/>
        </w:numPr>
        <w:jc w:val="both"/>
        <w:rPr>
          <w:rFonts w:ascii="Times New Roman" w:hAnsi="Times New Roman"/>
          <w:b/>
          <w:iCs/>
          <w:lang w:val="en-GB"/>
        </w:rPr>
      </w:pPr>
      <w:r w:rsidRPr="005F789E">
        <w:rPr>
          <w:rFonts w:ascii="Times New Roman" w:hAnsi="Times New Roman"/>
          <w:b/>
          <w:iCs/>
          <w:lang w:val="en-GB"/>
        </w:rPr>
        <w:fldChar w:fldCharType="begin"/>
      </w:r>
      <w:r w:rsidRPr="005F789E">
        <w:rPr>
          <w:rFonts w:ascii="Times New Roman" w:hAnsi="Times New Roman"/>
          <w:b/>
          <w:iCs/>
          <w:lang w:val="en-GB"/>
        </w:rPr>
        <w:instrText xml:space="preserve"> REF _Ref124692217 \h  \* MERGEFORMAT </w:instrText>
      </w:r>
      <w:r w:rsidRPr="005F789E">
        <w:rPr>
          <w:rFonts w:ascii="Times New Roman" w:hAnsi="Times New Roman"/>
          <w:b/>
          <w:iCs/>
          <w:lang w:val="en-GB"/>
        </w:rPr>
      </w:r>
      <w:r w:rsidRPr="005F789E">
        <w:rPr>
          <w:rFonts w:ascii="Times New Roman" w:hAnsi="Times New Roman"/>
          <w:b/>
          <w:iCs/>
          <w:lang w:val="en-GB"/>
        </w:rPr>
        <w:fldChar w:fldCharType="separate"/>
      </w:r>
      <w:r w:rsidR="008E5DF2" w:rsidRPr="008E5DF2">
        <w:rPr>
          <w:rFonts w:ascii="Times New Roman" w:hAnsi="Times New Roman"/>
          <w:b/>
        </w:rPr>
        <w:t xml:space="preserve">Table </w:t>
      </w:r>
      <w:r w:rsidR="008E5DF2" w:rsidRPr="008E5DF2">
        <w:rPr>
          <w:rFonts w:ascii="Times New Roman" w:hAnsi="Times New Roman"/>
          <w:b/>
          <w:noProof/>
        </w:rPr>
        <w:t>5</w:t>
      </w:r>
      <w:r w:rsidRPr="005F789E">
        <w:rPr>
          <w:rFonts w:ascii="Times New Roman" w:hAnsi="Times New Roman"/>
          <w:b/>
          <w:iCs/>
          <w:lang w:val="en-GB"/>
        </w:rPr>
        <w:fldChar w:fldCharType="end"/>
      </w:r>
      <w:r w:rsidRPr="005F789E">
        <w:rPr>
          <w:rFonts w:ascii="Times New Roman" w:hAnsi="Times New Roman"/>
          <w:b/>
          <w:iCs/>
          <w:lang w:val="en-GB"/>
        </w:rPr>
        <w:t xml:space="preserve"> is us</w:t>
      </w:r>
      <w:r w:rsidRPr="00510B95">
        <w:rPr>
          <w:rFonts w:ascii="Times New Roman" w:hAnsi="Times New Roman"/>
          <w:b/>
          <w:iCs/>
          <w:lang w:val="en-GB"/>
        </w:rPr>
        <w:t>ed for the interpretation of each “SRS resource set” codepoint</w:t>
      </w:r>
      <w:r>
        <w:rPr>
          <w:rFonts w:ascii="Times New Roman" w:hAnsi="Times New Roman"/>
          <w:b/>
          <w:iCs/>
          <w:lang w:val="en-GB"/>
        </w:rPr>
        <w:t>, where X is the value of the legacy max rank.</w:t>
      </w:r>
    </w:p>
    <w:p w14:paraId="1097EE47" w14:textId="5E466429" w:rsidR="00FA7C89" w:rsidRDefault="00FA7C89" w:rsidP="00E23081">
      <w:pPr>
        <w:jc w:val="both"/>
        <w:rPr>
          <w:bCs/>
          <w:iCs/>
          <w:sz w:val="22"/>
          <w:szCs w:val="18"/>
          <w:lang w:val="en-GB" w:eastAsia="ko-KR"/>
        </w:rPr>
      </w:pPr>
    </w:p>
    <w:p w14:paraId="44E0E9A0" w14:textId="77777777" w:rsidR="00626508" w:rsidRDefault="00626508" w:rsidP="00626508">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9</w:t>
      </w:r>
      <w:r w:rsidRPr="005A2C06">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Support to introduce an RRC-parameter per PUCCH resource that enables SFN scheme for PUCCH. When two beams are indicated for the PUCCH transmission via unified TCI:</w:t>
      </w:r>
    </w:p>
    <w:p w14:paraId="036F7273" w14:textId="77777777" w:rsidR="00626508" w:rsidRDefault="00626508" w:rsidP="003F5A3F">
      <w:pPr>
        <w:pStyle w:val="ListParagraph"/>
        <w:numPr>
          <w:ilvl w:val="0"/>
          <w:numId w:val="27"/>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If this RRC parameter is not configured: Rel-17 TDM PUCCH scheme is assumed</w:t>
      </w:r>
    </w:p>
    <w:p w14:paraId="658658A7" w14:textId="77777777" w:rsidR="00626508" w:rsidRDefault="00626508" w:rsidP="003F5A3F">
      <w:pPr>
        <w:pStyle w:val="ListParagraph"/>
        <w:numPr>
          <w:ilvl w:val="0"/>
          <w:numId w:val="27"/>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If this RRC param is configured: SFN PUCCH scheme is assumed.</w:t>
      </w:r>
    </w:p>
    <w:p w14:paraId="6E03E551" w14:textId="77777777" w:rsidR="00626508" w:rsidRPr="00360B41" w:rsidRDefault="00626508" w:rsidP="003F5A3F">
      <w:pPr>
        <w:pStyle w:val="ListParagraph"/>
        <w:numPr>
          <w:ilvl w:val="1"/>
          <w:numId w:val="27"/>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If the </w:t>
      </w:r>
      <w:r w:rsidRPr="003A76AB">
        <w:rPr>
          <w:rFonts w:asciiTheme="majorBidi" w:hAnsiTheme="majorBidi" w:cstheme="majorBidi"/>
          <w:b/>
          <w:iCs/>
          <w:szCs w:val="18"/>
          <w:lang w:val="en-GB" w:eastAsia="ko-KR"/>
        </w:rPr>
        <w:t>PUCCH transmission is over multiple repetitions, each repetition is transmitted in SFN manner</w:t>
      </w:r>
      <w:r>
        <w:rPr>
          <w:rFonts w:asciiTheme="majorBidi" w:hAnsiTheme="majorBidi" w:cstheme="majorBidi"/>
          <w:b/>
          <w:iCs/>
          <w:szCs w:val="18"/>
          <w:lang w:val="en-GB" w:eastAsia="ko-KR"/>
        </w:rPr>
        <w:t>.</w:t>
      </w:r>
    </w:p>
    <w:p w14:paraId="4D7D719A" w14:textId="26814EC9" w:rsidR="00FA7C89" w:rsidRDefault="00FA7C89" w:rsidP="00E23081">
      <w:pPr>
        <w:jc w:val="both"/>
        <w:rPr>
          <w:bCs/>
          <w:iCs/>
          <w:sz w:val="22"/>
          <w:szCs w:val="18"/>
          <w:lang w:val="en-GB" w:eastAsia="ko-KR"/>
        </w:rPr>
      </w:pPr>
    </w:p>
    <w:p w14:paraId="13E1DE90" w14:textId="77777777" w:rsidR="00626508" w:rsidRPr="009E3F1D" w:rsidRDefault="00626508" w:rsidP="00626508">
      <w:pPr>
        <w:spacing w:after="0"/>
        <w:jc w:val="both"/>
        <w:rPr>
          <w:rFonts w:asciiTheme="majorBidi" w:hAnsiTheme="majorBidi" w:cstheme="majorBidi"/>
          <w:b/>
          <w:iCs/>
          <w:lang w:val="en-GB"/>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10</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w:t>
      </w:r>
      <w:r w:rsidRPr="007459CF">
        <w:rPr>
          <w:rFonts w:asciiTheme="majorBidi" w:hAnsiTheme="majorBidi" w:cstheme="majorBidi"/>
          <w:b/>
          <w:iCs/>
          <w:sz w:val="22"/>
          <w:szCs w:val="18"/>
          <w:lang w:val="en-GB" w:eastAsia="ko-KR"/>
        </w:rPr>
        <w:t>multi-DCI based STxMP PUSCH+PUSCH transmission</w:t>
      </w:r>
      <w:r>
        <w:rPr>
          <w:rFonts w:asciiTheme="majorBidi" w:hAnsiTheme="majorBidi" w:cstheme="majorBidi"/>
          <w:b/>
          <w:iCs/>
          <w:sz w:val="22"/>
          <w:szCs w:val="18"/>
          <w:lang w:val="en-GB" w:eastAsia="ko-KR"/>
        </w:rPr>
        <w:t xml:space="preserve">, </w:t>
      </w:r>
      <w:r w:rsidRPr="00732C2A">
        <w:rPr>
          <w:rFonts w:asciiTheme="majorBidi" w:hAnsiTheme="majorBidi" w:cstheme="majorBidi"/>
          <w:b/>
          <w:iCs/>
          <w:sz w:val="22"/>
          <w:szCs w:val="18"/>
          <w:lang w:val="en-GB" w:eastAsia="ko-KR"/>
        </w:rPr>
        <w:t xml:space="preserve">when </w:t>
      </w:r>
      <w:r w:rsidRPr="00732C2A">
        <w:rPr>
          <w:rFonts w:asciiTheme="majorBidi" w:hAnsiTheme="majorBidi" w:cstheme="majorBidi"/>
          <w:b/>
          <w:i/>
          <w:sz w:val="22"/>
          <w:szCs w:val="22"/>
          <w:lang w:val="en-GB"/>
        </w:rPr>
        <w:t>srs-ResourceSetToAddModList</w:t>
      </w:r>
      <w:r w:rsidRPr="00732C2A">
        <w:rPr>
          <w:rFonts w:asciiTheme="majorBidi" w:hAnsiTheme="majorBidi" w:cstheme="majorBidi"/>
          <w:b/>
          <w:iCs/>
          <w:sz w:val="22"/>
          <w:szCs w:val="22"/>
          <w:lang w:val="en-GB"/>
        </w:rPr>
        <w:t xml:space="preserve"> and </w:t>
      </w:r>
      <w:r w:rsidRPr="00732C2A">
        <w:rPr>
          <w:rFonts w:asciiTheme="majorBidi" w:hAnsiTheme="majorBidi" w:cstheme="majorBidi"/>
          <w:b/>
          <w:i/>
          <w:sz w:val="22"/>
          <w:szCs w:val="22"/>
          <w:lang w:val="en-GB"/>
        </w:rPr>
        <w:t xml:space="preserve">srs-ResourceSetToAddModListDCI-0-2 </w:t>
      </w:r>
      <w:r w:rsidRPr="00732C2A">
        <w:rPr>
          <w:rFonts w:asciiTheme="majorBidi" w:hAnsiTheme="majorBidi" w:cstheme="majorBidi"/>
          <w:b/>
          <w:iCs/>
          <w:sz w:val="22"/>
          <w:szCs w:val="22"/>
          <w:lang w:val="en-GB"/>
        </w:rPr>
        <w:t xml:space="preserve">are </w:t>
      </w:r>
      <w:r>
        <w:rPr>
          <w:rFonts w:asciiTheme="majorBidi" w:hAnsiTheme="majorBidi" w:cstheme="majorBidi"/>
          <w:b/>
          <w:iCs/>
          <w:sz w:val="22"/>
          <w:szCs w:val="22"/>
          <w:lang w:val="en-GB"/>
        </w:rPr>
        <w:t xml:space="preserve">both </w:t>
      </w:r>
      <w:r w:rsidRPr="00732C2A">
        <w:rPr>
          <w:rFonts w:asciiTheme="majorBidi" w:hAnsiTheme="majorBidi" w:cstheme="majorBidi"/>
          <w:b/>
          <w:iCs/>
          <w:sz w:val="22"/>
          <w:szCs w:val="22"/>
          <w:lang w:val="en-GB"/>
        </w:rPr>
        <w:t>configured</w:t>
      </w:r>
    </w:p>
    <w:p w14:paraId="5B23FEB8" w14:textId="77777777" w:rsidR="00626508" w:rsidRDefault="00626508" w:rsidP="003F5A3F">
      <w:pPr>
        <w:pStyle w:val="ListParagraph"/>
        <w:numPr>
          <w:ilvl w:val="0"/>
          <w:numId w:val="15"/>
        </w:numPr>
        <w:jc w:val="both"/>
        <w:rPr>
          <w:rFonts w:asciiTheme="majorBidi" w:hAnsiTheme="majorBidi" w:cstheme="majorBidi"/>
          <w:b/>
          <w:iCs/>
          <w:lang w:val="en-GB"/>
        </w:rPr>
      </w:pPr>
      <w:r>
        <w:rPr>
          <w:rFonts w:asciiTheme="majorBidi" w:hAnsiTheme="majorBidi" w:cstheme="majorBidi"/>
          <w:b/>
          <w:iCs/>
          <w:lang w:val="en-GB"/>
        </w:rPr>
        <w:t xml:space="preserve">The rule “the SRS resource set with lower ID is associated with </w:t>
      </w:r>
      <w:r w:rsidRPr="006F37AF">
        <w:rPr>
          <w:rFonts w:asciiTheme="majorBidi" w:hAnsiTheme="majorBidi" w:cstheme="majorBidi"/>
          <w:b/>
          <w:i/>
          <w:lang w:val="en-GB"/>
        </w:rPr>
        <w:t>coresetPoolIndex</w:t>
      </w:r>
      <w:r>
        <w:rPr>
          <w:rFonts w:asciiTheme="majorBidi" w:hAnsiTheme="majorBidi" w:cstheme="majorBidi"/>
          <w:b/>
          <w:iCs/>
          <w:lang w:val="en-GB"/>
        </w:rPr>
        <w:t xml:space="preserve"> value 0, and the SRS resource set with higher ID is associated with </w:t>
      </w:r>
      <w:r w:rsidRPr="006F37AF">
        <w:rPr>
          <w:rFonts w:asciiTheme="majorBidi" w:hAnsiTheme="majorBidi" w:cstheme="majorBidi"/>
          <w:b/>
          <w:i/>
          <w:lang w:val="en-GB"/>
        </w:rPr>
        <w:t>coresetPoolIndex</w:t>
      </w:r>
      <w:r>
        <w:rPr>
          <w:rFonts w:asciiTheme="majorBidi" w:hAnsiTheme="majorBidi" w:cstheme="majorBidi"/>
          <w:b/>
          <w:iCs/>
          <w:lang w:val="en-GB"/>
        </w:rPr>
        <w:t xml:space="preserve"> value 1” is applied separately to </w:t>
      </w:r>
      <w:r w:rsidRPr="00732C2A">
        <w:rPr>
          <w:rFonts w:asciiTheme="majorBidi" w:hAnsiTheme="majorBidi" w:cstheme="majorBidi"/>
          <w:b/>
          <w:i/>
          <w:lang w:val="en-GB"/>
        </w:rPr>
        <w:t>srs-ResourceSetToAddModList</w:t>
      </w:r>
      <w:r w:rsidRPr="00732C2A">
        <w:rPr>
          <w:rFonts w:asciiTheme="majorBidi" w:hAnsiTheme="majorBidi" w:cstheme="majorBidi"/>
          <w:b/>
          <w:iCs/>
          <w:lang w:val="en-GB"/>
        </w:rPr>
        <w:t xml:space="preserve"> and </w:t>
      </w:r>
      <w:r w:rsidRPr="00732C2A">
        <w:rPr>
          <w:rFonts w:asciiTheme="majorBidi" w:hAnsiTheme="majorBidi" w:cstheme="majorBidi"/>
          <w:b/>
          <w:i/>
          <w:lang w:val="en-GB"/>
        </w:rPr>
        <w:t>srs-ResourceSetToAddModListDCI-0-2</w:t>
      </w:r>
      <w:r>
        <w:rPr>
          <w:rFonts w:asciiTheme="majorBidi" w:hAnsiTheme="majorBidi" w:cstheme="majorBidi"/>
          <w:b/>
          <w:iCs/>
          <w:lang w:val="en-GB"/>
        </w:rPr>
        <w:t>.</w:t>
      </w:r>
    </w:p>
    <w:p w14:paraId="49B84052" w14:textId="0EEFD2D5" w:rsidR="00626508" w:rsidRDefault="00626508" w:rsidP="00E23081">
      <w:pPr>
        <w:jc w:val="both"/>
        <w:rPr>
          <w:bCs/>
          <w:iCs/>
          <w:sz w:val="22"/>
          <w:szCs w:val="18"/>
          <w:lang w:val="en-GB" w:eastAsia="ko-KR"/>
        </w:rPr>
      </w:pPr>
    </w:p>
    <w:p w14:paraId="6D1AADAC" w14:textId="77777777" w:rsidR="00626508" w:rsidRDefault="00626508" w:rsidP="00626508">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1</w:t>
      </w:r>
      <w:r w:rsidRPr="008A6992">
        <w:rPr>
          <w:rFonts w:asciiTheme="majorBidi" w:hAnsiTheme="majorBidi" w:cstheme="majorBidi"/>
          <w:b/>
          <w:iCs/>
          <w:sz w:val="22"/>
          <w:szCs w:val="18"/>
          <w:lang w:val="en-GB" w:eastAsia="ko-KR"/>
        </w:rPr>
        <w:t xml:space="preserve">: For </w:t>
      </w:r>
      <w:r w:rsidRPr="00023B61">
        <w:rPr>
          <w:rFonts w:asciiTheme="majorBidi" w:hAnsiTheme="majorBidi" w:cstheme="majorBidi"/>
          <w:b/>
          <w:iCs/>
          <w:sz w:val="22"/>
          <w:szCs w:val="18"/>
          <w:lang w:val="en-GB" w:eastAsia="ko-KR"/>
        </w:rPr>
        <w:t xml:space="preserve">CG-PUSCH + DG-PUSCH </w:t>
      </w:r>
      <w:r>
        <w:rPr>
          <w:rFonts w:asciiTheme="majorBidi" w:hAnsiTheme="majorBidi" w:cstheme="majorBidi"/>
          <w:b/>
          <w:iCs/>
          <w:sz w:val="22"/>
          <w:szCs w:val="18"/>
          <w:lang w:val="en-GB" w:eastAsia="ko-KR"/>
        </w:rPr>
        <w:t xml:space="preserve">in </w:t>
      </w:r>
      <w:r w:rsidRPr="008A6992">
        <w:rPr>
          <w:rFonts w:asciiTheme="majorBidi" w:hAnsiTheme="majorBidi" w:cstheme="majorBidi"/>
          <w:b/>
          <w:iCs/>
          <w:sz w:val="22"/>
          <w:szCs w:val="18"/>
          <w:lang w:val="en-GB" w:eastAsia="ko-KR"/>
        </w:rPr>
        <w:t>multi-DCI based STxMP PUSCH+PUSCH transmission</w:t>
      </w:r>
      <w:r>
        <w:rPr>
          <w:rFonts w:asciiTheme="majorBidi" w:hAnsiTheme="majorBidi" w:cstheme="majorBidi"/>
          <w:b/>
          <w:iCs/>
          <w:sz w:val="22"/>
          <w:szCs w:val="18"/>
          <w:lang w:val="en-GB" w:eastAsia="ko-KR"/>
        </w:rPr>
        <w:t>, the following procedures for CG/DG overlap are performed separately for the two coresetPoolIndex values:</w:t>
      </w:r>
    </w:p>
    <w:p w14:paraId="33857EB8" w14:textId="77777777" w:rsidR="00626508" w:rsidRPr="004167B6" w:rsidRDefault="00626508" w:rsidP="003F5A3F">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or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are not configured, or if both CG and DG have the same PHY layer priority index)</w:t>
      </w:r>
    </w:p>
    <w:p w14:paraId="235B2D97" w14:textId="77777777" w:rsidR="00626508" w:rsidRPr="004167B6" w:rsidRDefault="00626508" w:rsidP="003F5A3F">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2: Rel-17 behaviour for high priority DG versus low priority CG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is configured)</w:t>
      </w:r>
    </w:p>
    <w:p w14:paraId="7BF0BE09" w14:textId="77777777" w:rsidR="00626508" w:rsidRDefault="00626508" w:rsidP="003F5A3F">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is configured)</w:t>
      </w:r>
    </w:p>
    <w:p w14:paraId="2177DDC4" w14:textId="5DB76AB6" w:rsidR="00626508" w:rsidRDefault="00626508" w:rsidP="00E23081">
      <w:pPr>
        <w:jc w:val="both"/>
        <w:rPr>
          <w:bCs/>
          <w:iCs/>
          <w:sz w:val="22"/>
          <w:szCs w:val="18"/>
          <w:lang w:val="en-GB" w:eastAsia="ko-KR"/>
        </w:rPr>
      </w:pPr>
    </w:p>
    <w:p w14:paraId="5A06565C" w14:textId="77777777" w:rsidR="00626508" w:rsidRDefault="00626508" w:rsidP="00626508">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2</w:t>
      </w:r>
      <w:r w:rsidRPr="008A6992">
        <w:rPr>
          <w:rFonts w:asciiTheme="majorBidi" w:hAnsiTheme="majorBidi" w:cstheme="majorBidi"/>
          <w:b/>
          <w:iCs/>
          <w:sz w:val="22"/>
          <w:szCs w:val="18"/>
          <w:lang w:val="en-GB" w:eastAsia="ko-KR"/>
        </w:rPr>
        <w:t>: For multi-DCI based STxMP PUSCH+PUSCH transmission</w:t>
      </w:r>
      <w:r>
        <w:rPr>
          <w:rFonts w:asciiTheme="majorBidi" w:hAnsiTheme="majorBidi" w:cstheme="majorBidi"/>
          <w:b/>
          <w:iCs/>
          <w:sz w:val="22"/>
          <w:szCs w:val="18"/>
          <w:lang w:val="en-GB" w:eastAsia="ko-KR"/>
        </w:rPr>
        <w:t>:</w:t>
      </w:r>
    </w:p>
    <w:p w14:paraId="402BFD6F" w14:textId="77777777" w:rsidR="00626508" w:rsidRPr="00757317" w:rsidRDefault="00626508" w:rsidP="003F5A3F">
      <w:pPr>
        <w:pStyle w:val="ListParagraph"/>
        <w:numPr>
          <w:ilvl w:val="0"/>
          <w:numId w:val="19"/>
        </w:numPr>
        <w:jc w:val="both"/>
        <w:rPr>
          <w:rFonts w:asciiTheme="majorBidi" w:hAnsiTheme="majorBidi" w:cstheme="majorBidi"/>
          <w:b/>
          <w:iCs/>
          <w:lang w:val="en-GB"/>
        </w:rPr>
      </w:pPr>
      <w:r w:rsidRPr="00757317">
        <w:rPr>
          <w:rFonts w:asciiTheme="majorBidi" w:hAnsiTheme="majorBidi" w:cstheme="majorBidi"/>
          <w:b/>
          <w:iCs/>
          <w:lang w:val="en-GB"/>
        </w:rPr>
        <w:t>The two SRS resource sets are configured with the same number of SRS resources.</w:t>
      </w:r>
    </w:p>
    <w:p w14:paraId="72A66862" w14:textId="77777777" w:rsidR="00626508" w:rsidRPr="009B0683" w:rsidRDefault="00626508" w:rsidP="003F5A3F">
      <w:pPr>
        <w:pStyle w:val="ListParagraph"/>
        <w:numPr>
          <w:ilvl w:val="0"/>
          <w:numId w:val="19"/>
        </w:numPr>
        <w:jc w:val="both"/>
        <w:rPr>
          <w:rFonts w:asciiTheme="majorBidi" w:hAnsiTheme="majorBidi" w:cstheme="majorBidi"/>
          <w:b/>
          <w:iCs/>
          <w:lang w:val="en-GB"/>
        </w:rPr>
      </w:pPr>
      <w:r w:rsidRPr="00757317">
        <w:rPr>
          <w:rFonts w:ascii="Times" w:eastAsia="Batang" w:hAnsi="Times" w:cs="Times"/>
          <w:b/>
          <w:lang w:val="en-GB" w:eastAsia="zh-CN"/>
        </w:rPr>
        <w:t>No need for separate codebook configurations for the two SRS resource sets</w:t>
      </w:r>
      <w:r>
        <w:rPr>
          <w:rFonts w:ascii="Times" w:eastAsia="Batang" w:hAnsi="Times" w:cs="Times"/>
          <w:b/>
          <w:lang w:val="en-GB" w:eastAsia="zh-CN"/>
        </w:rPr>
        <w:t>.</w:t>
      </w:r>
    </w:p>
    <w:p w14:paraId="6085A34E" w14:textId="74FF685E" w:rsidR="00626508" w:rsidRDefault="00626508" w:rsidP="00E23081">
      <w:pPr>
        <w:jc w:val="both"/>
        <w:rPr>
          <w:bCs/>
          <w:iCs/>
          <w:sz w:val="22"/>
          <w:szCs w:val="18"/>
          <w:lang w:val="en-GB" w:eastAsia="ko-KR"/>
        </w:rPr>
      </w:pPr>
    </w:p>
    <w:p w14:paraId="53CC6FB4" w14:textId="77777777" w:rsidR="00626508" w:rsidRPr="007128C9" w:rsidRDefault="00626508" w:rsidP="00626508">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3</w:t>
      </w:r>
      <w:r w:rsidRPr="008A6992">
        <w:rPr>
          <w:rFonts w:asciiTheme="majorBidi" w:hAnsiTheme="majorBidi" w:cstheme="majorBidi"/>
          <w:b/>
          <w:iCs/>
          <w:sz w:val="22"/>
          <w:szCs w:val="18"/>
          <w:lang w:val="en-GB" w:eastAsia="ko-KR"/>
        </w:rPr>
        <w:t>: For multi-DCI based STxMP PUSCH+PUSCH transmission</w:t>
      </w:r>
      <w:r>
        <w:rPr>
          <w:rFonts w:asciiTheme="majorBidi" w:hAnsiTheme="majorBidi" w:cstheme="majorBidi"/>
          <w:b/>
          <w:iCs/>
          <w:sz w:val="22"/>
          <w:szCs w:val="18"/>
          <w:lang w:val="en-GB" w:eastAsia="ko-KR"/>
        </w:rPr>
        <w:t>:</w:t>
      </w:r>
    </w:p>
    <w:p w14:paraId="64E62D0C" w14:textId="77777777" w:rsidR="00626508" w:rsidRDefault="00626508" w:rsidP="003F5A3F">
      <w:pPr>
        <w:pStyle w:val="ListParagraph"/>
        <w:numPr>
          <w:ilvl w:val="0"/>
          <w:numId w:val="19"/>
        </w:numPr>
        <w:jc w:val="both"/>
        <w:rPr>
          <w:rFonts w:asciiTheme="majorBidi" w:hAnsiTheme="majorBidi" w:cstheme="majorBidi"/>
          <w:b/>
          <w:iCs/>
          <w:lang w:val="en-GB"/>
        </w:rPr>
      </w:pPr>
      <w:r>
        <w:rPr>
          <w:rFonts w:asciiTheme="majorBidi" w:hAnsiTheme="majorBidi" w:cstheme="majorBidi"/>
          <w:b/>
          <w:iCs/>
          <w:lang w:val="en-GB"/>
        </w:rPr>
        <w:t>For DG+DG or DG+CG, UE does not expect to be indicated with number of layers / number of PUSCH ports that exceed UE’s capability.</w:t>
      </w:r>
    </w:p>
    <w:p w14:paraId="6D5B0B56" w14:textId="77777777" w:rsidR="00626508" w:rsidRPr="00E1159E" w:rsidRDefault="00626508" w:rsidP="003F5A3F">
      <w:pPr>
        <w:pStyle w:val="ListParagraph"/>
        <w:numPr>
          <w:ilvl w:val="0"/>
          <w:numId w:val="19"/>
        </w:numPr>
        <w:jc w:val="both"/>
        <w:rPr>
          <w:rFonts w:asciiTheme="majorBidi" w:hAnsiTheme="majorBidi" w:cstheme="majorBidi"/>
          <w:b/>
          <w:iCs/>
          <w:lang w:val="en-GB"/>
        </w:rPr>
      </w:pPr>
      <w:r>
        <w:rPr>
          <w:rFonts w:asciiTheme="majorBidi" w:hAnsiTheme="majorBidi" w:cstheme="majorBidi"/>
          <w:b/>
          <w:iCs/>
          <w:lang w:val="en-GB"/>
        </w:rPr>
        <w:lastRenderedPageBreak/>
        <w:t>For CG+CG, UE drops one of the overlapping CG-PUSCHs if UE’s capability is exceeded with respect to the number of layers / number of PUSCH ports.</w:t>
      </w:r>
    </w:p>
    <w:p w14:paraId="58CEC43F" w14:textId="77777777" w:rsidR="00626508" w:rsidRPr="00757317" w:rsidRDefault="00626508" w:rsidP="003F5A3F">
      <w:pPr>
        <w:pStyle w:val="ListParagraph"/>
        <w:numPr>
          <w:ilvl w:val="0"/>
          <w:numId w:val="19"/>
        </w:numPr>
        <w:jc w:val="both"/>
        <w:rPr>
          <w:rFonts w:asciiTheme="majorBidi" w:hAnsiTheme="majorBidi" w:cstheme="majorBidi"/>
          <w:b/>
          <w:iCs/>
          <w:lang w:val="en-GB"/>
        </w:rPr>
      </w:pPr>
      <w:r w:rsidRPr="00757317">
        <w:rPr>
          <w:rFonts w:ascii="Times" w:eastAsia="Batang" w:hAnsi="Times" w:cs="Times"/>
          <w:b/>
          <w:lang w:val="en-GB" w:eastAsia="zh-CN"/>
        </w:rPr>
        <w:t xml:space="preserve">UE can indicate its capability with respect to </w:t>
      </w:r>
      <w:r w:rsidRPr="00757317">
        <w:rPr>
          <w:rFonts w:asciiTheme="majorBidi" w:hAnsiTheme="majorBidi" w:cstheme="majorBidi"/>
          <w:b/>
          <w:iCs/>
          <w:lang w:val="en-GB" w:eastAsia="ko-KR"/>
        </w:rPr>
        <w:t xml:space="preserve">maximum number of layers / maximum number of PUSCH ports </w:t>
      </w:r>
      <w:r>
        <w:rPr>
          <w:rFonts w:asciiTheme="majorBidi" w:hAnsiTheme="majorBidi" w:cstheme="majorBidi"/>
          <w:b/>
          <w:iCs/>
          <w:lang w:val="en-GB" w:eastAsia="ko-KR"/>
        </w:rPr>
        <w:t>of one PUSCH</w:t>
      </w:r>
      <w:r w:rsidRPr="00757317">
        <w:rPr>
          <w:rFonts w:asciiTheme="majorBidi" w:hAnsiTheme="majorBidi" w:cstheme="majorBidi"/>
          <w:b/>
          <w:iCs/>
          <w:lang w:val="en-GB" w:eastAsia="ko-KR"/>
        </w:rPr>
        <w:t xml:space="preserve"> for both of the following conditions:</w:t>
      </w:r>
    </w:p>
    <w:p w14:paraId="0F4B9535" w14:textId="77777777" w:rsidR="00626508" w:rsidRPr="00757317" w:rsidRDefault="00626508" w:rsidP="003F5A3F">
      <w:pPr>
        <w:pStyle w:val="ListParagraph"/>
        <w:numPr>
          <w:ilvl w:val="1"/>
          <w:numId w:val="19"/>
        </w:numPr>
        <w:jc w:val="both"/>
        <w:rPr>
          <w:rFonts w:asciiTheme="majorBidi" w:hAnsiTheme="majorBidi" w:cstheme="majorBidi"/>
          <w:b/>
          <w:iCs/>
          <w:lang w:val="en-GB"/>
        </w:rPr>
      </w:pPr>
      <w:r w:rsidRPr="00757317">
        <w:rPr>
          <w:rFonts w:asciiTheme="majorBidi" w:hAnsiTheme="majorBidi" w:cstheme="majorBidi"/>
          <w:b/>
          <w:iCs/>
          <w:lang w:val="en-GB" w:eastAsia="ko-KR"/>
        </w:rPr>
        <w:t>Condition 1: No other PUSCH is overlapping in time with that PUSCH.</w:t>
      </w:r>
    </w:p>
    <w:p w14:paraId="61A7D071" w14:textId="77777777" w:rsidR="00626508" w:rsidRPr="00353D3B" w:rsidRDefault="00626508" w:rsidP="003F5A3F">
      <w:pPr>
        <w:pStyle w:val="ListParagraph"/>
        <w:numPr>
          <w:ilvl w:val="1"/>
          <w:numId w:val="19"/>
        </w:numPr>
        <w:jc w:val="both"/>
        <w:rPr>
          <w:rFonts w:asciiTheme="majorBidi" w:hAnsiTheme="majorBidi" w:cstheme="majorBidi"/>
          <w:b/>
          <w:iCs/>
          <w:lang w:val="en-GB"/>
        </w:rPr>
      </w:pPr>
      <w:r w:rsidRPr="00757317">
        <w:rPr>
          <w:rFonts w:asciiTheme="majorBidi" w:hAnsiTheme="majorBidi" w:cstheme="majorBidi"/>
          <w:b/>
          <w:iCs/>
          <w:lang w:val="en-GB" w:eastAsia="ko-KR"/>
        </w:rPr>
        <w:t>Condition 2: Another PUSCH associated with the other SRS resource set overlaps with the PUSCH</w:t>
      </w:r>
      <w:r>
        <w:rPr>
          <w:rFonts w:asciiTheme="majorBidi" w:hAnsiTheme="majorBidi" w:cstheme="majorBidi"/>
          <w:b/>
          <w:iCs/>
          <w:lang w:val="en-GB" w:eastAsia="ko-KR"/>
        </w:rPr>
        <w:t xml:space="preserve"> in time</w:t>
      </w:r>
      <w:r w:rsidRPr="00757317">
        <w:rPr>
          <w:rFonts w:asciiTheme="majorBidi" w:hAnsiTheme="majorBidi" w:cstheme="majorBidi"/>
          <w:b/>
          <w:iCs/>
          <w:lang w:val="en-GB" w:eastAsia="ko-KR"/>
        </w:rPr>
        <w:t>.</w:t>
      </w:r>
      <w:r w:rsidRPr="00FF6177">
        <w:rPr>
          <w:rFonts w:asciiTheme="majorBidi" w:hAnsiTheme="majorBidi" w:cstheme="majorBidi"/>
          <w:bCs/>
          <w:iCs/>
          <w:lang w:val="en-GB"/>
        </w:rPr>
        <w:t xml:space="preserve"> </w:t>
      </w:r>
    </w:p>
    <w:p w14:paraId="0553C63A" w14:textId="7DF4761C" w:rsidR="00626508" w:rsidRDefault="00626508" w:rsidP="00E23081">
      <w:pPr>
        <w:jc w:val="both"/>
        <w:rPr>
          <w:bCs/>
          <w:iCs/>
          <w:sz w:val="22"/>
          <w:szCs w:val="18"/>
          <w:lang w:val="en-GB" w:eastAsia="ko-KR"/>
        </w:rPr>
      </w:pPr>
    </w:p>
    <w:p w14:paraId="049B9D99" w14:textId="77777777" w:rsidR="00626508" w:rsidRDefault="00626508" w:rsidP="00626508">
      <w:pPr>
        <w:spacing w:after="0"/>
        <w:jc w:val="both"/>
        <w:rPr>
          <w:rFonts w:asciiTheme="majorBidi" w:hAnsiTheme="majorBidi" w:cstheme="majorBidi"/>
          <w:b/>
          <w:iCs/>
          <w:sz w:val="22"/>
          <w:szCs w:val="18"/>
          <w:lang w:val="en-GB" w:eastAsia="ko-KR"/>
        </w:rPr>
      </w:pPr>
      <w:r>
        <w:rPr>
          <w:rFonts w:asciiTheme="majorBidi" w:eastAsia="Batang" w:hAnsiTheme="majorBidi" w:cstheme="majorBidi"/>
          <w:b/>
          <w:sz w:val="22"/>
          <w:szCs w:val="28"/>
          <w:u w:val="single"/>
          <w:lang w:val="en-GB"/>
        </w:rPr>
        <w:t>Proposal 14</w:t>
      </w:r>
      <w:r>
        <w:rPr>
          <w:rFonts w:asciiTheme="majorBidi" w:hAnsiTheme="majorBidi" w:cstheme="majorBidi"/>
          <w:b/>
          <w:iCs/>
          <w:sz w:val="22"/>
          <w:szCs w:val="18"/>
          <w:lang w:val="en-GB" w:eastAsia="ko-KR"/>
        </w:rPr>
        <w:t xml:space="preserve">: For UCI multiplexing in the case of </w:t>
      </w:r>
      <w:r w:rsidRPr="004A7AD8">
        <w:rPr>
          <w:rFonts w:asciiTheme="majorBidi" w:hAnsiTheme="majorBidi" w:cstheme="majorBidi"/>
          <w:b/>
          <w:iCs/>
          <w:sz w:val="22"/>
          <w:szCs w:val="18"/>
          <w:lang w:val="en-GB" w:eastAsia="ko-KR"/>
        </w:rPr>
        <w:t>multi-DCI based STxMP PUSCH+PUSCH</w:t>
      </w:r>
      <w:r>
        <w:rPr>
          <w:rFonts w:asciiTheme="majorBidi" w:hAnsiTheme="majorBidi" w:cstheme="majorBidi"/>
          <w:b/>
          <w:iCs/>
          <w:sz w:val="22"/>
          <w:szCs w:val="18"/>
          <w:lang w:val="en-GB" w:eastAsia="ko-KR"/>
        </w:rPr>
        <w:t>, consider the following two approaches:</w:t>
      </w:r>
    </w:p>
    <w:p w14:paraId="60F9B2BF" w14:textId="77777777" w:rsidR="00626508" w:rsidRPr="006C3772" w:rsidRDefault="00626508" w:rsidP="003F5A3F">
      <w:pPr>
        <w:pStyle w:val="ListParagraph"/>
        <w:numPr>
          <w:ilvl w:val="0"/>
          <w:numId w:val="43"/>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Approach 1: </w:t>
      </w:r>
      <w:r w:rsidRPr="00706B2A">
        <w:rPr>
          <w:rFonts w:asciiTheme="majorBidi" w:hAnsiTheme="majorBidi" w:cstheme="majorBidi"/>
          <w:b/>
          <w:bCs/>
          <w:iCs/>
          <w:szCs w:val="18"/>
          <w:lang w:val="en-GB" w:eastAsia="ko-KR"/>
        </w:rPr>
        <w:t xml:space="preserve">UCI can be only multiplexed with a PUSCH if both are associated with the same </w:t>
      </w:r>
      <w:r w:rsidRPr="00706B2A">
        <w:rPr>
          <w:rFonts w:asciiTheme="majorBidi" w:hAnsiTheme="majorBidi" w:cstheme="majorBidi"/>
          <w:b/>
          <w:bCs/>
          <w:i/>
          <w:iCs/>
          <w:szCs w:val="18"/>
          <w:lang w:val="en-GB" w:eastAsia="ko-KR"/>
        </w:rPr>
        <w:t>coresetPoolIndex</w:t>
      </w:r>
      <w:r w:rsidRPr="00706B2A">
        <w:rPr>
          <w:rFonts w:asciiTheme="majorBidi" w:hAnsiTheme="majorBidi" w:cstheme="majorBidi"/>
          <w:b/>
          <w:bCs/>
          <w:iCs/>
          <w:szCs w:val="18"/>
          <w:lang w:val="en-GB" w:eastAsia="ko-KR"/>
        </w:rPr>
        <w:t xml:space="preserve"> value. Among the PUSCHs associated with the same </w:t>
      </w:r>
      <w:r w:rsidRPr="00706B2A">
        <w:rPr>
          <w:rFonts w:asciiTheme="majorBidi" w:hAnsiTheme="majorBidi" w:cstheme="majorBidi"/>
          <w:b/>
          <w:bCs/>
          <w:i/>
          <w:iCs/>
          <w:szCs w:val="18"/>
          <w:lang w:val="en-GB" w:eastAsia="ko-KR"/>
        </w:rPr>
        <w:t>coresetPoolIndex</w:t>
      </w:r>
      <w:r w:rsidRPr="00706B2A">
        <w:rPr>
          <w:rFonts w:asciiTheme="majorBidi" w:hAnsiTheme="majorBidi" w:cstheme="majorBidi"/>
          <w:b/>
          <w:bCs/>
          <w:iCs/>
          <w:szCs w:val="18"/>
          <w:lang w:val="en-GB" w:eastAsia="ko-KR"/>
        </w:rPr>
        <w:t xml:space="preserve"> value, the legacy prioritization order for PUSCH selection is followed</w:t>
      </w:r>
      <w:r>
        <w:rPr>
          <w:rFonts w:asciiTheme="majorBidi" w:hAnsiTheme="majorBidi" w:cstheme="majorBidi"/>
          <w:b/>
          <w:bCs/>
          <w:iCs/>
          <w:szCs w:val="18"/>
          <w:lang w:val="en-GB" w:eastAsia="ko-KR"/>
        </w:rPr>
        <w:t>.</w:t>
      </w:r>
    </w:p>
    <w:p w14:paraId="664B441E" w14:textId="77777777" w:rsidR="00626508" w:rsidRPr="004A3F07" w:rsidRDefault="00626508" w:rsidP="003F5A3F">
      <w:pPr>
        <w:pStyle w:val="ListParagraph"/>
        <w:numPr>
          <w:ilvl w:val="0"/>
          <w:numId w:val="43"/>
        </w:numPr>
        <w:jc w:val="both"/>
        <w:rPr>
          <w:rFonts w:asciiTheme="majorBidi" w:hAnsiTheme="majorBidi" w:cstheme="majorBidi"/>
          <w:b/>
          <w:bCs/>
          <w:iCs/>
          <w:szCs w:val="18"/>
          <w:lang w:val="en-GB" w:eastAsia="ko-KR"/>
        </w:rPr>
      </w:pPr>
      <w:r>
        <w:rPr>
          <w:rFonts w:asciiTheme="majorBidi" w:hAnsiTheme="majorBidi" w:cstheme="majorBidi"/>
          <w:b/>
          <w:bCs/>
          <w:iCs/>
          <w:szCs w:val="18"/>
          <w:lang w:val="en-GB" w:eastAsia="ko-KR"/>
        </w:rPr>
        <w:t xml:space="preserve">Approach 2: </w:t>
      </w:r>
      <w:r w:rsidRPr="004A3F07">
        <w:rPr>
          <w:rFonts w:asciiTheme="majorBidi" w:hAnsiTheme="majorBidi" w:cstheme="majorBidi"/>
          <w:b/>
          <w:bCs/>
          <w:iCs/>
          <w:szCs w:val="18"/>
          <w:lang w:val="en-GB" w:eastAsia="ko-KR"/>
        </w:rPr>
        <w:t xml:space="preserve">For UCI multiplexing, the legacy prioritization order for PUSCH selection is </w:t>
      </w:r>
      <w:r>
        <w:rPr>
          <w:rFonts w:asciiTheme="majorBidi" w:hAnsiTheme="majorBidi" w:cstheme="majorBidi"/>
          <w:b/>
          <w:bCs/>
          <w:iCs/>
          <w:szCs w:val="18"/>
          <w:lang w:val="en-GB" w:eastAsia="ko-KR"/>
        </w:rPr>
        <w:t xml:space="preserve">first </w:t>
      </w:r>
      <w:r w:rsidRPr="004A3F07">
        <w:rPr>
          <w:rFonts w:asciiTheme="majorBidi" w:hAnsiTheme="majorBidi" w:cstheme="majorBidi"/>
          <w:b/>
          <w:bCs/>
          <w:iCs/>
          <w:szCs w:val="18"/>
          <w:lang w:val="en-GB" w:eastAsia="ko-KR"/>
        </w:rPr>
        <w:t>followed</w:t>
      </w:r>
      <w:r>
        <w:rPr>
          <w:rFonts w:asciiTheme="majorBidi" w:hAnsiTheme="majorBidi" w:cstheme="majorBidi"/>
          <w:b/>
          <w:bCs/>
          <w:iCs/>
          <w:szCs w:val="18"/>
          <w:lang w:val="en-GB" w:eastAsia="ko-KR"/>
        </w:rPr>
        <w:t>.</w:t>
      </w:r>
      <w:r w:rsidRPr="004A3F07">
        <w:rPr>
          <w:rFonts w:asciiTheme="majorBidi" w:hAnsiTheme="majorBidi" w:cstheme="majorBidi"/>
          <w:b/>
          <w:bCs/>
          <w:iCs/>
          <w:szCs w:val="18"/>
          <w:lang w:val="en-GB" w:eastAsia="ko-KR"/>
        </w:rPr>
        <w:t xml:space="preserve"> </w:t>
      </w:r>
      <w:r>
        <w:rPr>
          <w:rFonts w:asciiTheme="majorBidi" w:hAnsiTheme="majorBidi" w:cstheme="majorBidi"/>
          <w:b/>
          <w:bCs/>
          <w:iCs/>
          <w:szCs w:val="18"/>
          <w:lang w:val="en-GB" w:eastAsia="ko-KR"/>
        </w:rPr>
        <w:t>If</w:t>
      </w:r>
      <w:r w:rsidRPr="004A3F07">
        <w:rPr>
          <w:rFonts w:asciiTheme="majorBidi" w:hAnsiTheme="majorBidi" w:cstheme="majorBidi"/>
          <w:b/>
          <w:bCs/>
          <w:iCs/>
          <w:szCs w:val="18"/>
          <w:lang w:val="en-GB" w:eastAsia="ko-KR"/>
        </w:rPr>
        <w:t xml:space="preserve"> the legacy rule does not result in a unique PUSCH, select one of the two overlapping PUSCHs with the same start time in the same CC.</w:t>
      </w:r>
    </w:p>
    <w:p w14:paraId="26640211" w14:textId="708120F7" w:rsidR="00626508" w:rsidRDefault="00626508" w:rsidP="00E23081">
      <w:pPr>
        <w:jc w:val="both"/>
        <w:rPr>
          <w:bCs/>
          <w:iCs/>
          <w:sz w:val="22"/>
          <w:szCs w:val="18"/>
          <w:lang w:val="en-GB" w:eastAsia="ko-KR"/>
        </w:rPr>
      </w:pPr>
    </w:p>
    <w:p w14:paraId="21E44B71" w14:textId="77777777" w:rsidR="00626508" w:rsidRPr="000E3048" w:rsidRDefault="00626508" w:rsidP="00626508">
      <w:pPr>
        <w:spacing w:after="0"/>
        <w:jc w:val="both"/>
        <w:rPr>
          <w:rFonts w:asciiTheme="majorBidi" w:hAnsiTheme="majorBidi" w:cstheme="majorBidi"/>
          <w:b/>
          <w:iCs/>
          <w:sz w:val="22"/>
          <w:szCs w:val="22"/>
          <w:lang w:val="en-GB" w:eastAsia="ko-KR"/>
        </w:rPr>
      </w:pPr>
      <w:r w:rsidRPr="000E3048">
        <w:rPr>
          <w:rFonts w:asciiTheme="majorBidi" w:eastAsia="Batang" w:hAnsiTheme="majorBidi" w:cstheme="majorBidi"/>
          <w:b/>
          <w:sz w:val="22"/>
          <w:szCs w:val="22"/>
          <w:u w:val="single"/>
          <w:lang w:val="en-GB"/>
        </w:rPr>
        <w:t>Proposal 15</w:t>
      </w:r>
      <w:r w:rsidRPr="000E3048">
        <w:rPr>
          <w:rFonts w:asciiTheme="majorBidi" w:hAnsiTheme="majorBidi" w:cstheme="majorBidi"/>
          <w:b/>
          <w:iCs/>
          <w:sz w:val="22"/>
          <w:szCs w:val="22"/>
          <w:lang w:val="en-GB" w:eastAsia="ko-KR"/>
        </w:rPr>
        <w:t>: When two SRS resource sets are configured, for determination of when the DCI includes the “SRS resource set indicator” field and the second SRI/TPMI fields:</w:t>
      </w:r>
    </w:p>
    <w:p w14:paraId="4E2EF322" w14:textId="77777777" w:rsidR="00626508" w:rsidRPr="000E3048" w:rsidRDefault="00626508" w:rsidP="003F5A3F">
      <w:pPr>
        <w:pStyle w:val="ListParagraph"/>
        <w:numPr>
          <w:ilvl w:val="0"/>
          <w:numId w:val="39"/>
        </w:numPr>
        <w:jc w:val="both"/>
        <w:rPr>
          <w:rFonts w:asciiTheme="majorBidi" w:hAnsiTheme="majorBidi" w:cstheme="majorBidi"/>
          <w:b/>
          <w:iCs/>
          <w:lang w:val="en-GB"/>
        </w:rPr>
      </w:pPr>
      <w:r w:rsidRPr="000E3048">
        <w:rPr>
          <w:rFonts w:asciiTheme="majorBidi" w:hAnsiTheme="majorBidi" w:cstheme="majorBidi"/>
          <w:b/>
          <w:iCs/>
          <w:lang w:val="en-GB"/>
        </w:rPr>
        <w:t xml:space="preserve">Option 1: If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are configured to the UE, the DCI does not include the “SRS resource set indicator” field and the second SRI/TPMI fields.</w:t>
      </w:r>
    </w:p>
    <w:p w14:paraId="7A324B52" w14:textId="77777777" w:rsidR="00626508" w:rsidRPr="000E3048" w:rsidRDefault="00626508" w:rsidP="003F5A3F">
      <w:pPr>
        <w:pStyle w:val="ListParagraph"/>
        <w:numPr>
          <w:ilvl w:val="0"/>
          <w:numId w:val="40"/>
        </w:numPr>
        <w:jc w:val="both"/>
        <w:rPr>
          <w:rFonts w:asciiTheme="majorBidi" w:hAnsiTheme="majorBidi" w:cstheme="majorBidi"/>
          <w:b/>
          <w:iCs/>
          <w:lang w:val="en-GB"/>
        </w:rPr>
      </w:pPr>
      <w:r w:rsidRPr="000E3048">
        <w:rPr>
          <w:rFonts w:asciiTheme="majorBidi" w:hAnsiTheme="majorBidi" w:cstheme="majorBidi"/>
          <w:b/>
          <w:iCs/>
          <w:lang w:val="en-GB"/>
        </w:rPr>
        <w:t xml:space="preserve">Option 2: One RRC parameter configures one of </w:t>
      </w:r>
      <w:r>
        <w:rPr>
          <w:rFonts w:asciiTheme="majorBidi" w:hAnsiTheme="majorBidi" w:cstheme="majorBidi"/>
          <w:b/>
          <w:iCs/>
          <w:lang w:val="en-GB"/>
        </w:rPr>
        <w:t xml:space="preserve">the </w:t>
      </w:r>
      <w:r w:rsidRPr="000E3048">
        <w:rPr>
          <w:rFonts w:asciiTheme="majorBidi" w:hAnsiTheme="majorBidi" w:cstheme="majorBidi"/>
          <w:b/>
          <w:iCs/>
          <w:lang w:val="en-GB"/>
        </w:rPr>
        <w:t>STxMP schemes {sDCI SDM, sDCI SFN, mDCI PUSCH+PUSCH}</w:t>
      </w:r>
    </w:p>
    <w:p w14:paraId="76807F2C" w14:textId="77777777" w:rsidR="00626508" w:rsidRPr="000E3048" w:rsidRDefault="00626508" w:rsidP="003F5A3F">
      <w:pPr>
        <w:pStyle w:val="ListParagraph"/>
        <w:numPr>
          <w:ilvl w:val="1"/>
          <w:numId w:val="40"/>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not configured, Re-17 TDM scheme is assumed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includes the “SRS resource set indicator” field and second SRI/TPMI fields.</w:t>
      </w:r>
    </w:p>
    <w:p w14:paraId="3A9BBAE3" w14:textId="77777777" w:rsidR="00626508" w:rsidRPr="000E3048" w:rsidRDefault="00626508" w:rsidP="003F5A3F">
      <w:pPr>
        <w:pStyle w:val="ListParagraph"/>
        <w:numPr>
          <w:ilvl w:val="1"/>
          <w:numId w:val="40"/>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set to “sDCI SDM” or “sDCI SFN”, the corresponding scheme is assumed, and UE does not expect to be configured with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includes the “SRS resource set indicator” field and the second SRI/TPMI fields.</w:t>
      </w:r>
    </w:p>
    <w:p w14:paraId="035D72B5" w14:textId="77777777" w:rsidR="00626508" w:rsidRPr="000E3048" w:rsidRDefault="00626508" w:rsidP="003F5A3F">
      <w:pPr>
        <w:pStyle w:val="ListParagraph"/>
        <w:numPr>
          <w:ilvl w:val="1"/>
          <w:numId w:val="40"/>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set to “mDCI PUSCH+PUSCH”, UE expects to be configured with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does not include the “SRS resource set indicator” field and the second SRI/TPMI fields.</w:t>
      </w:r>
    </w:p>
    <w:p w14:paraId="24DA9D6A" w14:textId="1A537E42" w:rsidR="00626508" w:rsidRDefault="00626508" w:rsidP="00E23081">
      <w:pPr>
        <w:jc w:val="both"/>
        <w:rPr>
          <w:bCs/>
          <w:iCs/>
          <w:sz w:val="22"/>
          <w:szCs w:val="18"/>
          <w:lang w:val="en-GB" w:eastAsia="ko-KR"/>
        </w:rPr>
      </w:pPr>
    </w:p>
    <w:p w14:paraId="1E7EFABF" w14:textId="77777777" w:rsidR="00D41BDE" w:rsidRDefault="00D41BDE" w:rsidP="00D41BDE">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16</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mTRP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or both virtual.</w:t>
      </w:r>
    </w:p>
    <w:p w14:paraId="101F5EA8" w14:textId="595472B1" w:rsidR="00D41BDE" w:rsidRDefault="00D41BDE" w:rsidP="00E23081">
      <w:pPr>
        <w:jc w:val="both"/>
        <w:rPr>
          <w:bCs/>
          <w:iCs/>
          <w:sz w:val="22"/>
          <w:szCs w:val="18"/>
          <w:lang w:val="en-GB" w:eastAsia="ko-KR"/>
        </w:rPr>
      </w:pPr>
    </w:p>
    <w:p w14:paraId="59A49DEC" w14:textId="77777777" w:rsidR="00D41BDE" w:rsidRDefault="00D41BDE" w:rsidP="00D41BDE">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17</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Study PHR triggering and reporting for multi-DCI based STxMP PUSCH:</w:t>
      </w:r>
    </w:p>
    <w:p w14:paraId="1B4B4B84" w14:textId="77777777" w:rsidR="00D41BDE" w:rsidRDefault="00D41BDE" w:rsidP="003F5A3F">
      <w:pPr>
        <w:pStyle w:val="ListParagraph"/>
        <w:numPr>
          <w:ilvl w:val="0"/>
          <w:numId w:val="10"/>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(similar to UL-CA) should be considered for ideal backhaul case.</w:t>
      </w:r>
    </w:p>
    <w:p w14:paraId="329CC632" w14:textId="77777777" w:rsidR="00D41BDE" w:rsidRDefault="00D41BDE" w:rsidP="003F5A3F">
      <w:pPr>
        <w:pStyle w:val="ListParagraph"/>
        <w:numPr>
          <w:ilvl w:val="0"/>
          <w:numId w:val="10"/>
        </w:numPr>
        <w:jc w:val="both"/>
        <w:rPr>
          <w:rFonts w:asciiTheme="majorBidi" w:hAnsiTheme="majorBidi" w:cstheme="majorBidi"/>
          <w:b/>
          <w:iCs/>
          <w:szCs w:val="24"/>
          <w:lang w:val="en-GB"/>
        </w:rPr>
      </w:pPr>
      <w:r>
        <w:rPr>
          <w:rFonts w:asciiTheme="majorBidi" w:hAnsiTheme="majorBidi" w:cstheme="majorBidi"/>
          <w:b/>
          <w:iCs/>
          <w:szCs w:val="24"/>
          <w:lang w:val="en-GB"/>
        </w:rPr>
        <w:t>Separate PHR triggering and reporting can be considered for non-ideal backhaul case.</w:t>
      </w:r>
    </w:p>
    <w:p w14:paraId="17C0C725" w14:textId="436C2B54" w:rsidR="00D41BDE" w:rsidRDefault="00D41BDE" w:rsidP="00E23081">
      <w:pPr>
        <w:jc w:val="both"/>
        <w:rPr>
          <w:bCs/>
          <w:iCs/>
          <w:sz w:val="22"/>
          <w:szCs w:val="18"/>
          <w:lang w:val="en-GB" w:eastAsia="ko-KR"/>
        </w:rPr>
      </w:pPr>
    </w:p>
    <w:p w14:paraId="3E54E342" w14:textId="77777777" w:rsidR="00672DEB" w:rsidRDefault="00672DEB" w:rsidP="00672DEB">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18</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Support group-based beam reporting for STxMP: UE can indicate one or multiple beam pairs that can be transmitted simultaneously.</w:t>
      </w:r>
    </w:p>
    <w:p w14:paraId="599F3E2E" w14:textId="77777777" w:rsidR="00672DEB" w:rsidRDefault="00672DEB" w:rsidP="003F5A3F">
      <w:pPr>
        <w:pStyle w:val="ListParagraph"/>
        <w:numPr>
          <w:ilvl w:val="0"/>
          <w:numId w:val="13"/>
        </w:numPr>
        <w:jc w:val="both"/>
        <w:rPr>
          <w:rFonts w:asciiTheme="majorBidi" w:hAnsiTheme="majorBidi" w:cstheme="majorBidi"/>
          <w:b/>
          <w:iCs/>
          <w:szCs w:val="18"/>
          <w:lang w:val="en-GB" w:eastAsia="ko-KR"/>
        </w:rPr>
      </w:pPr>
      <w:r w:rsidRPr="009D7FFA">
        <w:rPr>
          <w:rFonts w:asciiTheme="majorBidi" w:hAnsiTheme="majorBidi" w:cstheme="majorBidi"/>
          <w:b/>
          <w:iCs/>
          <w:szCs w:val="18"/>
          <w:lang w:val="en-GB" w:eastAsia="ko-KR"/>
        </w:rPr>
        <w:t>Reuse Rel-17 enhanced group-based beam reporting mechanisms, but the UE reports beam pair that can be transmitted simultaneously instead of received simultaneously.</w:t>
      </w:r>
    </w:p>
    <w:p w14:paraId="27C71414" w14:textId="4D21576E" w:rsidR="00D41BDE" w:rsidRDefault="00D41BDE" w:rsidP="00E23081">
      <w:pPr>
        <w:jc w:val="both"/>
        <w:rPr>
          <w:bCs/>
          <w:iCs/>
          <w:sz w:val="22"/>
          <w:szCs w:val="18"/>
          <w:lang w:val="en-GB" w:eastAsia="ko-KR"/>
        </w:rPr>
      </w:pPr>
    </w:p>
    <w:p w14:paraId="0F1A8C9F" w14:textId="289DDD38" w:rsidR="00626508" w:rsidRPr="00672DEB" w:rsidRDefault="00672DEB" w:rsidP="00672DEB">
      <w:pPr>
        <w:jc w:val="both"/>
        <w:rPr>
          <w:rFonts w:asciiTheme="majorBidi" w:hAnsiTheme="majorBidi" w:cstheme="majorBidi"/>
          <w:bCs/>
          <w:iCs/>
          <w:sz w:val="22"/>
          <w:lang w:val="en-GB" w:eastAsia="ko-KR"/>
        </w:rPr>
      </w:pPr>
      <w:r w:rsidRPr="00D91F9B">
        <w:rPr>
          <w:rFonts w:asciiTheme="majorBidi" w:eastAsia="Batang" w:hAnsiTheme="majorBidi" w:cstheme="majorBidi"/>
          <w:b/>
          <w:sz w:val="22"/>
          <w:szCs w:val="28"/>
          <w:u w:val="single"/>
          <w:lang w:val="en-GB"/>
        </w:rPr>
        <w:lastRenderedPageBreak/>
        <w:t xml:space="preserve">Proposal </w:t>
      </w:r>
      <w:r>
        <w:rPr>
          <w:rFonts w:asciiTheme="majorBidi" w:eastAsia="Batang" w:hAnsiTheme="majorBidi" w:cstheme="majorBidi"/>
          <w:b/>
          <w:sz w:val="22"/>
          <w:szCs w:val="28"/>
          <w:u w:val="single"/>
          <w:lang w:val="en-GB"/>
        </w:rPr>
        <w:t>19</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enhanced MPE reporting for STxMP in Rel-18, support configuration of two MPE resource pools associated with the two SRS resource sets. </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48902484" w14:textId="691BDD29" w:rsidR="009116AB" w:rsidRDefault="00E41B55" w:rsidP="00621356">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10" w:name="_Ref450583331"/>
      <w:bookmarkEnd w:id="10"/>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762754EC" w14:textId="18CC4739" w:rsidR="002F5555" w:rsidRDefault="002F5555" w:rsidP="002F5555">
      <w:pPr>
        <w:overflowPunct/>
        <w:autoSpaceDE/>
        <w:autoSpaceDN/>
        <w:adjustRightInd/>
        <w:spacing w:after="0"/>
        <w:textAlignment w:val="auto"/>
        <w:rPr>
          <w:rFonts w:asciiTheme="majorBidi" w:eastAsia="Calibri" w:hAnsiTheme="majorBidi" w:cstheme="majorBidi"/>
          <w:b/>
          <w:bCs/>
          <w:sz w:val="22"/>
          <w:szCs w:val="22"/>
        </w:rPr>
      </w:pPr>
    </w:p>
    <w:p w14:paraId="6FD50296" w14:textId="77777777" w:rsidR="00570C75" w:rsidRPr="00621356" w:rsidRDefault="00570C75" w:rsidP="002F5555">
      <w:pPr>
        <w:overflowPunct/>
        <w:autoSpaceDE/>
        <w:autoSpaceDN/>
        <w:adjustRightInd/>
        <w:spacing w:after="0"/>
        <w:textAlignment w:val="auto"/>
        <w:rPr>
          <w:rFonts w:asciiTheme="majorBidi" w:eastAsia="Calibri" w:hAnsiTheme="majorBidi" w:cstheme="majorBidi"/>
          <w:b/>
          <w:bCs/>
          <w:sz w:val="22"/>
          <w:szCs w:val="22"/>
        </w:rPr>
      </w:pPr>
    </w:p>
    <w:sectPr w:rsidR="00570C75" w:rsidRPr="00621356"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934CB" w14:textId="77777777" w:rsidR="003F5A3F" w:rsidRDefault="003F5A3F">
      <w:r>
        <w:separator/>
      </w:r>
    </w:p>
  </w:endnote>
  <w:endnote w:type="continuationSeparator" w:id="0">
    <w:p w14:paraId="6A58E25D" w14:textId="77777777" w:rsidR="003F5A3F" w:rsidRDefault="003F5A3F">
      <w:r>
        <w:continuationSeparator/>
      </w:r>
    </w:p>
  </w:endnote>
  <w:endnote w:type="continuationNotice" w:id="1">
    <w:p w14:paraId="2BEE9090" w14:textId="77777777" w:rsidR="003F5A3F" w:rsidRDefault="003F5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29483" w14:textId="77777777" w:rsidR="003F5A3F" w:rsidRDefault="003F5A3F">
      <w:r>
        <w:separator/>
      </w:r>
    </w:p>
  </w:footnote>
  <w:footnote w:type="continuationSeparator" w:id="0">
    <w:p w14:paraId="66EFF8D6" w14:textId="77777777" w:rsidR="003F5A3F" w:rsidRDefault="003F5A3F">
      <w:r>
        <w:continuationSeparator/>
      </w:r>
    </w:p>
  </w:footnote>
  <w:footnote w:type="continuationNotice" w:id="1">
    <w:p w14:paraId="2E3C2A3C" w14:textId="77777777" w:rsidR="003F5A3F" w:rsidRDefault="003F5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0AC79A1"/>
    <w:multiLevelType w:val="hybridMultilevel"/>
    <w:tmpl w:val="F0442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637FD"/>
    <w:multiLevelType w:val="hybridMultilevel"/>
    <w:tmpl w:val="52CA8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B2100"/>
    <w:multiLevelType w:val="hybridMultilevel"/>
    <w:tmpl w:val="8448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854D26"/>
    <w:multiLevelType w:val="hybridMultilevel"/>
    <w:tmpl w:val="C34EFD16"/>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7" w15:restartNumberingAfterBreak="0">
    <w:nsid w:val="0AF455F0"/>
    <w:multiLevelType w:val="hybridMultilevel"/>
    <w:tmpl w:val="C756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51D7B"/>
    <w:multiLevelType w:val="hybridMultilevel"/>
    <w:tmpl w:val="95D6E1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BB147B"/>
    <w:multiLevelType w:val="hybridMultilevel"/>
    <w:tmpl w:val="D9902AF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FF5093"/>
    <w:multiLevelType w:val="hybridMultilevel"/>
    <w:tmpl w:val="107A8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565DE"/>
    <w:multiLevelType w:val="hybridMultilevel"/>
    <w:tmpl w:val="731C85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7396866"/>
    <w:multiLevelType w:val="hybridMultilevel"/>
    <w:tmpl w:val="C6FE793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5F1602"/>
    <w:multiLevelType w:val="hybridMultilevel"/>
    <w:tmpl w:val="FB14F69C"/>
    <w:lvl w:ilvl="0" w:tplc="82323352">
      <w:start w:val="1"/>
      <w:numFmt w:val="bullet"/>
      <w:lvlText w:val="•"/>
      <w:lvlJc w:val="left"/>
      <w:pPr>
        <w:tabs>
          <w:tab w:val="num" w:pos="720"/>
        </w:tabs>
        <w:ind w:left="720" w:hanging="360"/>
      </w:pPr>
      <w:rPr>
        <w:rFonts w:ascii="Arial" w:hAnsi="Arial" w:hint="default"/>
      </w:rPr>
    </w:lvl>
    <w:lvl w:ilvl="1" w:tplc="345871CA" w:tentative="1">
      <w:start w:val="1"/>
      <w:numFmt w:val="bullet"/>
      <w:lvlText w:val="•"/>
      <w:lvlJc w:val="left"/>
      <w:pPr>
        <w:tabs>
          <w:tab w:val="num" w:pos="1440"/>
        </w:tabs>
        <w:ind w:left="1440" w:hanging="360"/>
      </w:pPr>
      <w:rPr>
        <w:rFonts w:ascii="Arial" w:hAnsi="Arial" w:hint="default"/>
      </w:rPr>
    </w:lvl>
    <w:lvl w:ilvl="2" w:tplc="AF1C70EE" w:tentative="1">
      <w:start w:val="1"/>
      <w:numFmt w:val="bullet"/>
      <w:lvlText w:val="•"/>
      <w:lvlJc w:val="left"/>
      <w:pPr>
        <w:tabs>
          <w:tab w:val="num" w:pos="2160"/>
        </w:tabs>
        <w:ind w:left="2160" w:hanging="360"/>
      </w:pPr>
      <w:rPr>
        <w:rFonts w:ascii="Arial" w:hAnsi="Arial" w:hint="default"/>
      </w:rPr>
    </w:lvl>
    <w:lvl w:ilvl="3" w:tplc="DED2E34C" w:tentative="1">
      <w:start w:val="1"/>
      <w:numFmt w:val="bullet"/>
      <w:lvlText w:val="•"/>
      <w:lvlJc w:val="left"/>
      <w:pPr>
        <w:tabs>
          <w:tab w:val="num" w:pos="2880"/>
        </w:tabs>
        <w:ind w:left="2880" w:hanging="360"/>
      </w:pPr>
      <w:rPr>
        <w:rFonts w:ascii="Arial" w:hAnsi="Arial" w:hint="default"/>
      </w:rPr>
    </w:lvl>
    <w:lvl w:ilvl="4" w:tplc="6EEA7D5E" w:tentative="1">
      <w:start w:val="1"/>
      <w:numFmt w:val="bullet"/>
      <w:lvlText w:val="•"/>
      <w:lvlJc w:val="left"/>
      <w:pPr>
        <w:tabs>
          <w:tab w:val="num" w:pos="3600"/>
        </w:tabs>
        <w:ind w:left="3600" w:hanging="360"/>
      </w:pPr>
      <w:rPr>
        <w:rFonts w:ascii="Arial" w:hAnsi="Arial" w:hint="default"/>
      </w:rPr>
    </w:lvl>
    <w:lvl w:ilvl="5" w:tplc="F7B0A21C" w:tentative="1">
      <w:start w:val="1"/>
      <w:numFmt w:val="bullet"/>
      <w:lvlText w:val="•"/>
      <w:lvlJc w:val="left"/>
      <w:pPr>
        <w:tabs>
          <w:tab w:val="num" w:pos="4320"/>
        </w:tabs>
        <w:ind w:left="4320" w:hanging="360"/>
      </w:pPr>
      <w:rPr>
        <w:rFonts w:ascii="Arial" w:hAnsi="Arial" w:hint="default"/>
      </w:rPr>
    </w:lvl>
    <w:lvl w:ilvl="6" w:tplc="7FA4191E" w:tentative="1">
      <w:start w:val="1"/>
      <w:numFmt w:val="bullet"/>
      <w:lvlText w:val="•"/>
      <w:lvlJc w:val="left"/>
      <w:pPr>
        <w:tabs>
          <w:tab w:val="num" w:pos="5040"/>
        </w:tabs>
        <w:ind w:left="5040" w:hanging="360"/>
      </w:pPr>
      <w:rPr>
        <w:rFonts w:ascii="Arial" w:hAnsi="Arial" w:hint="default"/>
      </w:rPr>
    </w:lvl>
    <w:lvl w:ilvl="7" w:tplc="EA36C6C4" w:tentative="1">
      <w:start w:val="1"/>
      <w:numFmt w:val="bullet"/>
      <w:lvlText w:val="•"/>
      <w:lvlJc w:val="left"/>
      <w:pPr>
        <w:tabs>
          <w:tab w:val="num" w:pos="5760"/>
        </w:tabs>
        <w:ind w:left="5760" w:hanging="360"/>
      </w:pPr>
      <w:rPr>
        <w:rFonts w:ascii="Arial" w:hAnsi="Arial" w:hint="default"/>
      </w:rPr>
    </w:lvl>
    <w:lvl w:ilvl="8" w:tplc="C8D066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B715AC"/>
    <w:multiLevelType w:val="hybridMultilevel"/>
    <w:tmpl w:val="4C3E3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065D3"/>
    <w:multiLevelType w:val="hybridMultilevel"/>
    <w:tmpl w:val="4F3AF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CFF4D2B"/>
    <w:multiLevelType w:val="hybridMultilevel"/>
    <w:tmpl w:val="661E0DA0"/>
    <w:lvl w:ilvl="0" w:tplc="16D66C8C">
      <w:start w:val="1"/>
      <w:numFmt w:val="bullet"/>
      <w:lvlText w:val="•"/>
      <w:lvlJc w:val="left"/>
      <w:pPr>
        <w:tabs>
          <w:tab w:val="num" w:pos="720"/>
        </w:tabs>
        <w:ind w:left="720" w:hanging="360"/>
      </w:pPr>
      <w:rPr>
        <w:rFonts w:ascii="Arial" w:hAnsi="Arial" w:hint="default"/>
      </w:rPr>
    </w:lvl>
    <w:lvl w:ilvl="1" w:tplc="C3C28F28" w:tentative="1">
      <w:start w:val="1"/>
      <w:numFmt w:val="bullet"/>
      <w:lvlText w:val="•"/>
      <w:lvlJc w:val="left"/>
      <w:pPr>
        <w:tabs>
          <w:tab w:val="num" w:pos="1440"/>
        </w:tabs>
        <w:ind w:left="1440" w:hanging="360"/>
      </w:pPr>
      <w:rPr>
        <w:rFonts w:ascii="Arial" w:hAnsi="Arial" w:hint="default"/>
      </w:rPr>
    </w:lvl>
    <w:lvl w:ilvl="2" w:tplc="649C208E" w:tentative="1">
      <w:start w:val="1"/>
      <w:numFmt w:val="bullet"/>
      <w:lvlText w:val="•"/>
      <w:lvlJc w:val="left"/>
      <w:pPr>
        <w:tabs>
          <w:tab w:val="num" w:pos="2160"/>
        </w:tabs>
        <w:ind w:left="2160" w:hanging="360"/>
      </w:pPr>
      <w:rPr>
        <w:rFonts w:ascii="Arial" w:hAnsi="Arial" w:hint="default"/>
      </w:rPr>
    </w:lvl>
    <w:lvl w:ilvl="3" w:tplc="319A2D26" w:tentative="1">
      <w:start w:val="1"/>
      <w:numFmt w:val="bullet"/>
      <w:lvlText w:val="•"/>
      <w:lvlJc w:val="left"/>
      <w:pPr>
        <w:tabs>
          <w:tab w:val="num" w:pos="2880"/>
        </w:tabs>
        <w:ind w:left="2880" w:hanging="360"/>
      </w:pPr>
      <w:rPr>
        <w:rFonts w:ascii="Arial" w:hAnsi="Arial" w:hint="default"/>
      </w:rPr>
    </w:lvl>
    <w:lvl w:ilvl="4" w:tplc="6B6099DC" w:tentative="1">
      <w:start w:val="1"/>
      <w:numFmt w:val="bullet"/>
      <w:lvlText w:val="•"/>
      <w:lvlJc w:val="left"/>
      <w:pPr>
        <w:tabs>
          <w:tab w:val="num" w:pos="3600"/>
        </w:tabs>
        <w:ind w:left="3600" w:hanging="360"/>
      </w:pPr>
      <w:rPr>
        <w:rFonts w:ascii="Arial" w:hAnsi="Arial" w:hint="default"/>
      </w:rPr>
    </w:lvl>
    <w:lvl w:ilvl="5" w:tplc="16A63814" w:tentative="1">
      <w:start w:val="1"/>
      <w:numFmt w:val="bullet"/>
      <w:lvlText w:val="•"/>
      <w:lvlJc w:val="left"/>
      <w:pPr>
        <w:tabs>
          <w:tab w:val="num" w:pos="4320"/>
        </w:tabs>
        <w:ind w:left="4320" w:hanging="360"/>
      </w:pPr>
      <w:rPr>
        <w:rFonts w:ascii="Arial" w:hAnsi="Arial" w:hint="default"/>
      </w:rPr>
    </w:lvl>
    <w:lvl w:ilvl="6" w:tplc="A10A9E2E" w:tentative="1">
      <w:start w:val="1"/>
      <w:numFmt w:val="bullet"/>
      <w:lvlText w:val="•"/>
      <w:lvlJc w:val="left"/>
      <w:pPr>
        <w:tabs>
          <w:tab w:val="num" w:pos="5040"/>
        </w:tabs>
        <w:ind w:left="5040" w:hanging="360"/>
      </w:pPr>
      <w:rPr>
        <w:rFonts w:ascii="Arial" w:hAnsi="Arial" w:hint="default"/>
      </w:rPr>
    </w:lvl>
    <w:lvl w:ilvl="7" w:tplc="EB689C22" w:tentative="1">
      <w:start w:val="1"/>
      <w:numFmt w:val="bullet"/>
      <w:lvlText w:val="•"/>
      <w:lvlJc w:val="left"/>
      <w:pPr>
        <w:tabs>
          <w:tab w:val="num" w:pos="5760"/>
        </w:tabs>
        <w:ind w:left="5760" w:hanging="360"/>
      </w:pPr>
      <w:rPr>
        <w:rFonts w:ascii="Arial" w:hAnsi="Arial" w:hint="default"/>
      </w:rPr>
    </w:lvl>
    <w:lvl w:ilvl="8" w:tplc="740E97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213DA2"/>
    <w:multiLevelType w:val="hybridMultilevel"/>
    <w:tmpl w:val="CF824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F04F0F"/>
    <w:multiLevelType w:val="hybridMultilevel"/>
    <w:tmpl w:val="551EF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1C67A5"/>
    <w:multiLevelType w:val="hybridMultilevel"/>
    <w:tmpl w:val="E0DAABB6"/>
    <w:lvl w:ilvl="0" w:tplc="EFD66B9A">
      <w:start w:val="1"/>
      <w:numFmt w:val="bullet"/>
      <w:lvlText w:val="•"/>
      <w:lvlJc w:val="left"/>
      <w:pPr>
        <w:tabs>
          <w:tab w:val="num" w:pos="720"/>
        </w:tabs>
        <w:ind w:left="720" w:hanging="360"/>
      </w:pPr>
      <w:rPr>
        <w:rFonts w:ascii="Arial" w:hAnsi="Arial" w:hint="default"/>
      </w:rPr>
    </w:lvl>
    <w:lvl w:ilvl="1" w:tplc="528AE346" w:tentative="1">
      <w:start w:val="1"/>
      <w:numFmt w:val="bullet"/>
      <w:lvlText w:val="•"/>
      <w:lvlJc w:val="left"/>
      <w:pPr>
        <w:tabs>
          <w:tab w:val="num" w:pos="1440"/>
        </w:tabs>
        <w:ind w:left="1440" w:hanging="360"/>
      </w:pPr>
      <w:rPr>
        <w:rFonts w:ascii="Arial" w:hAnsi="Arial" w:hint="default"/>
      </w:rPr>
    </w:lvl>
    <w:lvl w:ilvl="2" w:tplc="8368AC3E" w:tentative="1">
      <w:start w:val="1"/>
      <w:numFmt w:val="bullet"/>
      <w:lvlText w:val="•"/>
      <w:lvlJc w:val="left"/>
      <w:pPr>
        <w:tabs>
          <w:tab w:val="num" w:pos="2160"/>
        </w:tabs>
        <w:ind w:left="2160" w:hanging="360"/>
      </w:pPr>
      <w:rPr>
        <w:rFonts w:ascii="Arial" w:hAnsi="Arial" w:hint="default"/>
      </w:rPr>
    </w:lvl>
    <w:lvl w:ilvl="3" w:tplc="5F98D022" w:tentative="1">
      <w:start w:val="1"/>
      <w:numFmt w:val="bullet"/>
      <w:lvlText w:val="•"/>
      <w:lvlJc w:val="left"/>
      <w:pPr>
        <w:tabs>
          <w:tab w:val="num" w:pos="2880"/>
        </w:tabs>
        <w:ind w:left="2880" w:hanging="360"/>
      </w:pPr>
      <w:rPr>
        <w:rFonts w:ascii="Arial" w:hAnsi="Arial" w:hint="default"/>
      </w:rPr>
    </w:lvl>
    <w:lvl w:ilvl="4" w:tplc="40EE7734" w:tentative="1">
      <w:start w:val="1"/>
      <w:numFmt w:val="bullet"/>
      <w:lvlText w:val="•"/>
      <w:lvlJc w:val="left"/>
      <w:pPr>
        <w:tabs>
          <w:tab w:val="num" w:pos="3600"/>
        </w:tabs>
        <w:ind w:left="3600" w:hanging="360"/>
      </w:pPr>
      <w:rPr>
        <w:rFonts w:ascii="Arial" w:hAnsi="Arial" w:hint="default"/>
      </w:rPr>
    </w:lvl>
    <w:lvl w:ilvl="5" w:tplc="6B643870" w:tentative="1">
      <w:start w:val="1"/>
      <w:numFmt w:val="bullet"/>
      <w:lvlText w:val="•"/>
      <w:lvlJc w:val="left"/>
      <w:pPr>
        <w:tabs>
          <w:tab w:val="num" w:pos="4320"/>
        </w:tabs>
        <w:ind w:left="4320" w:hanging="360"/>
      </w:pPr>
      <w:rPr>
        <w:rFonts w:ascii="Arial" w:hAnsi="Arial" w:hint="default"/>
      </w:rPr>
    </w:lvl>
    <w:lvl w:ilvl="6" w:tplc="A34050EC" w:tentative="1">
      <w:start w:val="1"/>
      <w:numFmt w:val="bullet"/>
      <w:lvlText w:val="•"/>
      <w:lvlJc w:val="left"/>
      <w:pPr>
        <w:tabs>
          <w:tab w:val="num" w:pos="5040"/>
        </w:tabs>
        <w:ind w:left="5040" w:hanging="360"/>
      </w:pPr>
      <w:rPr>
        <w:rFonts w:ascii="Arial" w:hAnsi="Arial" w:hint="default"/>
      </w:rPr>
    </w:lvl>
    <w:lvl w:ilvl="7" w:tplc="FFD2DC82" w:tentative="1">
      <w:start w:val="1"/>
      <w:numFmt w:val="bullet"/>
      <w:lvlText w:val="•"/>
      <w:lvlJc w:val="left"/>
      <w:pPr>
        <w:tabs>
          <w:tab w:val="num" w:pos="5760"/>
        </w:tabs>
        <w:ind w:left="5760" w:hanging="360"/>
      </w:pPr>
      <w:rPr>
        <w:rFonts w:ascii="Arial" w:hAnsi="Arial" w:hint="default"/>
      </w:rPr>
    </w:lvl>
    <w:lvl w:ilvl="8" w:tplc="E93A07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A5033A"/>
    <w:multiLevelType w:val="hybridMultilevel"/>
    <w:tmpl w:val="ED580CE8"/>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8" w15:restartNumberingAfterBreak="0">
    <w:nsid w:val="43955EAA"/>
    <w:multiLevelType w:val="hybridMultilevel"/>
    <w:tmpl w:val="CD189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E85AFB"/>
    <w:multiLevelType w:val="hybridMultilevel"/>
    <w:tmpl w:val="48C05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7330E"/>
    <w:multiLevelType w:val="hybridMultilevel"/>
    <w:tmpl w:val="CA7A3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9301A6"/>
    <w:multiLevelType w:val="hybridMultilevel"/>
    <w:tmpl w:val="C3F2AAEA"/>
    <w:lvl w:ilvl="0" w:tplc="8A08D01E">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01BB7"/>
    <w:multiLevelType w:val="hybridMultilevel"/>
    <w:tmpl w:val="BFE65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B6E5C"/>
    <w:multiLevelType w:val="hybridMultilevel"/>
    <w:tmpl w:val="0340F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BD26F2"/>
    <w:multiLevelType w:val="hybridMultilevel"/>
    <w:tmpl w:val="B11E4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0B4B8F"/>
    <w:multiLevelType w:val="hybridMultilevel"/>
    <w:tmpl w:val="E4EC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46771C"/>
    <w:multiLevelType w:val="hybridMultilevel"/>
    <w:tmpl w:val="946C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9"/>
    <w:lvlOverride w:ilvl="0">
      <w:startOverride w:val="1"/>
    </w:lvlOverride>
  </w:num>
  <w:num w:numId="4">
    <w:abstractNumId w:val="0"/>
  </w:num>
  <w:num w:numId="5">
    <w:abstractNumId w:val="37"/>
  </w:num>
  <w:num w:numId="6">
    <w:abstractNumId w:val="22"/>
  </w:num>
  <w:num w:numId="7">
    <w:abstractNumId w:val="5"/>
  </w:num>
  <w:num w:numId="8">
    <w:abstractNumId w:val="36"/>
  </w:num>
  <w:num w:numId="9">
    <w:abstractNumId w:val="33"/>
  </w:num>
  <w:num w:numId="10">
    <w:abstractNumId w:val="32"/>
  </w:num>
  <w:num w:numId="11">
    <w:abstractNumId w:val="39"/>
  </w:num>
  <w:num w:numId="12">
    <w:abstractNumId w:val="8"/>
  </w:num>
  <w:num w:numId="13">
    <w:abstractNumId w:val="3"/>
  </w:num>
  <w:num w:numId="14">
    <w:abstractNumId w:val="17"/>
  </w:num>
  <w:num w:numId="15">
    <w:abstractNumId w:val="27"/>
  </w:num>
  <w:num w:numId="16">
    <w:abstractNumId w:val="7"/>
  </w:num>
  <w:num w:numId="17">
    <w:abstractNumId w:val="13"/>
  </w:num>
  <w:num w:numId="18">
    <w:abstractNumId w:val="6"/>
  </w:num>
  <w:num w:numId="19">
    <w:abstractNumId w:val="11"/>
  </w:num>
  <w:num w:numId="20">
    <w:abstractNumId w:val="25"/>
  </w:num>
  <w:num w:numId="21">
    <w:abstractNumId w:val="10"/>
  </w:num>
  <w:num w:numId="22">
    <w:abstractNumId w:val="35"/>
  </w:num>
  <w:num w:numId="23">
    <w:abstractNumId w:val="38"/>
  </w:num>
  <w:num w:numId="24">
    <w:abstractNumId w:val="14"/>
  </w:num>
  <w:num w:numId="25">
    <w:abstractNumId w:val="34"/>
  </w:num>
  <w:num w:numId="26">
    <w:abstractNumId w:val="1"/>
  </w:num>
  <w:num w:numId="27">
    <w:abstractNumId w:val="30"/>
  </w:num>
  <w:num w:numId="28">
    <w:abstractNumId w:val="41"/>
  </w:num>
  <w:num w:numId="29">
    <w:abstractNumId w:val="21"/>
  </w:num>
  <w:num w:numId="30">
    <w:abstractNumId w:val="12"/>
  </w:num>
  <w:num w:numId="31">
    <w:abstractNumId w:val="23"/>
  </w:num>
  <w:num w:numId="32">
    <w:abstractNumId w:val="26"/>
  </w:num>
  <w:num w:numId="33">
    <w:abstractNumId w:val="15"/>
  </w:num>
  <w:num w:numId="34">
    <w:abstractNumId w:val="24"/>
  </w:num>
  <w:num w:numId="35">
    <w:abstractNumId w:val="42"/>
  </w:num>
  <w:num w:numId="36">
    <w:abstractNumId w:val="9"/>
  </w:num>
  <w:num w:numId="37">
    <w:abstractNumId w:val="31"/>
  </w:num>
  <w:num w:numId="38">
    <w:abstractNumId w:val="28"/>
  </w:num>
  <w:num w:numId="39">
    <w:abstractNumId w:val="18"/>
  </w:num>
  <w:num w:numId="40">
    <w:abstractNumId w:val="20"/>
  </w:num>
  <w:num w:numId="41">
    <w:abstractNumId w:val="2"/>
  </w:num>
  <w:num w:numId="42">
    <w:abstractNumId w:val="29"/>
  </w:num>
  <w:num w:numId="43">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CAC"/>
    <w:rsid w:val="00000ECA"/>
    <w:rsid w:val="00000F7F"/>
    <w:rsid w:val="00001298"/>
    <w:rsid w:val="00001375"/>
    <w:rsid w:val="00001935"/>
    <w:rsid w:val="00001A71"/>
    <w:rsid w:val="00001F79"/>
    <w:rsid w:val="00001FC3"/>
    <w:rsid w:val="000020E9"/>
    <w:rsid w:val="00002184"/>
    <w:rsid w:val="0000222F"/>
    <w:rsid w:val="00002375"/>
    <w:rsid w:val="000024E0"/>
    <w:rsid w:val="000025B7"/>
    <w:rsid w:val="0000270A"/>
    <w:rsid w:val="000027E7"/>
    <w:rsid w:val="00002849"/>
    <w:rsid w:val="00002A8E"/>
    <w:rsid w:val="00003131"/>
    <w:rsid w:val="00003688"/>
    <w:rsid w:val="000037FB"/>
    <w:rsid w:val="000039F3"/>
    <w:rsid w:val="000039FB"/>
    <w:rsid w:val="00003BC7"/>
    <w:rsid w:val="00003EF4"/>
    <w:rsid w:val="0000403F"/>
    <w:rsid w:val="00004851"/>
    <w:rsid w:val="00004885"/>
    <w:rsid w:val="00004D8C"/>
    <w:rsid w:val="00004DCB"/>
    <w:rsid w:val="00005181"/>
    <w:rsid w:val="000051A2"/>
    <w:rsid w:val="000051F0"/>
    <w:rsid w:val="0000553B"/>
    <w:rsid w:val="00005775"/>
    <w:rsid w:val="00005845"/>
    <w:rsid w:val="000059F9"/>
    <w:rsid w:val="00005A08"/>
    <w:rsid w:val="00005B5C"/>
    <w:rsid w:val="0000613F"/>
    <w:rsid w:val="000063BC"/>
    <w:rsid w:val="0000642D"/>
    <w:rsid w:val="00006780"/>
    <w:rsid w:val="000068A8"/>
    <w:rsid w:val="00006C7A"/>
    <w:rsid w:val="00006D94"/>
    <w:rsid w:val="00006ED8"/>
    <w:rsid w:val="000070F5"/>
    <w:rsid w:val="00007304"/>
    <w:rsid w:val="0000738D"/>
    <w:rsid w:val="00007495"/>
    <w:rsid w:val="0000792C"/>
    <w:rsid w:val="00007B4B"/>
    <w:rsid w:val="00007B78"/>
    <w:rsid w:val="00007C91"/>
    <w:rsid w:val="000101EF"/>
    <w:rsid w:val="00010667"/>
    <w:rsid w:val="00010BFB"/>
    <w:rsid w:val="00010CEE"/>
    <w:rsid w:val="00010E97"/>
    <w:rsid w:val="00010FD1"/>
    <w:rsid w:val="0001117C"/>
    <w:rsid w:val="00011D35"/>
    <w:rsid w:val="00011DCC"/>
    <w:rsid w:val="000124D1"/>
    <w:rsid w:val="00012B5F"/>
    <w:rsid w:val="00012D57"/>
    <w:rsid w:val="00012EE9"/>
    <w:rsid w:val="00013043"/>
    <w:rsid w:val="0001321B"/>
    <w:rsid w:val="0001328A"/>
    <w:rsid w:val="00013639"/>
    <w:rsid w:val="000137BA"/>
    <w:rsid w:val="00013B63"/>
    <w:rsid w:val="00013BD3"/>
    <w:rsid w:val="00013F64"/>
    <w:rsid w:val="000141F0"/>
    <w:rsid w:val="00014351"/>
    <w:rsid w:val="0001444C"/>
    <w:rsid w:val="0001458F"/>
    <w:rsid w:val="0001483D"/>
    <w:rsid w:val="00014A24"/>
    <w:rsid w:val="00014B04"/>
    <w:rsid w:val="00014B91"/>
    <w:rsid w:val="00014E0E"/>
    <w:rsid w:val="00014F34"/>
    <w:rsid w:val="00015231"/>
    <w:rsid w:val="00015831"/>
    <w:rsid w:val="00015BCB"/>
    <w:rsid w:val="00015CED"/>
    <w:rsid w:val="000162B2"/>
    <w:rsid w:val="0001638C"/>
    <w:rsid w:val="0001645D"/>
    <w:rsid w:val="000164BB"/>
    <w:rsid w:val="00016680"/>
    <w:rsid w:val="000167A6"/>
    <w:rsid w:val="00016DCE"/>
    <w:rsid w:val="000172A7"/>
    <w:rsid w:val="00017309"/>
    <w:rsid w:val="00017481"/>
    <w:rsid w:val="0001765C"/>
    <w:rsid w:val="00017982"/>
    <w:rsid w:val="0002002A"/>
    <w:rsid w:val="000205C1"/>
    <w:rsid w:val="000207DF"/>
    <w:rsid w:val="0002085F"/>
    <w:rsid w:val="00020C6D"/>
    <w:rsid w:val="00020D61"/>
    <w:rsid w:val="00020DB5"/>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24BC"/>
    <w:rsid w:val="000231EA"/>
    <w:rsid w:val="00023967"/>
    <w:rsid w:val="00023B61"/>
    <w:rsid w:val="00023C29"/>
    <w:rsid w:val="00023DD0"/>
    <w:rsid w:val="000244B0"/>
    <w:rsid w:val="000244F7"/>
    <w:rsid w:val="00024D64"/>
    <w:rsid w:val="00024E37"/>
    <w:rsid w:val="0002506A"/>
    <w:rsid w:val="00025560"/>
    <w:rsid w:val="000255A1"/>
    <w:rsid w:val="0002561A"/>
    <w:rsid w:val="000256ED"/>
    <w:rsid w:val="000258DD"/>
    <w:rsid w:val="0002591B"/>
    <w:rsid w:val="00025ABD"/>
    <w:rsid w:val="00025B86"/>
    <w:rsid w:val="00025EC4"/>
    <w:rsid w:val="000266AE"/>
    <w:rsid w:val="00026905"/>
    <w:rsid w:val="00026977"/>
    <w:rsid w:val="00026B7D"/>
    <w:rsid w:val="00026EF9"/>
    <w:rsid w:val="000270EA"/>
    <w:rsid w:val="00027105"/>
    <w:rsid w:val="00027333"/>
    <w:rsid w:val="000273DF"/>
    <w:rsid w:val="0002764E"/>
    <w:rsid w:val="000300FE"/>
    <w:rsid w:val="00030619"/>
    <w:rsid w:val="00030760"/>
    <w:rsid w:val="000307C6"/>
    <w:rsid w:val="000307FD"/>
    <w:rsid w:val="000309E7"/>
    <w:rsid w:val="00030D8A"/>
    <w:rsid w:val="00030F74"/>
    <w:rsid w:val="00030F85"/>
    <w:rsid w:val="00031231"/>
    <w:rsid w:val="00031555"/>
    <w:rsid w:val="000317B2"/>
    <w:rsid w:val="000317E2"/>
    <w:rsid w:val="0003194A"/>
    <w:rsid w:val="00031BCE"/>
    <w:rsid w:val="00031EDD"/>
    <w:rsid w:val="0003204C"/>
    <w:rsid w:val="000321DC"/>
    <w:rsid w:val="000325EF"/>
    <w:rsid w:val="00032A0C"/>
    <w:rsid w:val="00032F99"/>
    <w:rsid w:val="0003429E"/>
    <w:rsid w:val="00034408"/>
    <w:rsid w:val="000344A6"/>
    <w:rsid w:val="000346F3"/>
    <w:rsid w:val="00034882"/>
    <w:rsid w:val="000349B7"/>
    <w:rsid w:val="00035045"/>
    <w:rsid w:val="0003540B"/>
    <w:rsid w:val="00035574"/>
    <w:rsid w:val="00036199"/>
    <w:rsid w:val="000362BD"/>
    <w:rsid w:val="0003650E"/>
    <w:rsid w:val="000365A2"/>
    <w:rsid w:val="0003698E"/>
    <w:rsid w:val="00036C45"/>
    <w:rsid w:val="00036FA7"/>
    <w:rsid w:val="000370B4"/>
    <w:rsid w:val="0003723F"/>
    <w:rsid w:val="000377E3"/>
    <w:rsid w:val="00037A21"/>
    <w:rsid w:val="00037C2D"/>
    <w:rsid w:val="00037D1E"/>
    <w:rsid w:val="00037F87"/>
    <w:rsid w:val="000402B6"/>
    <w:rsid w:val="0004037C"/>
    <w:rsid w:val="000404F2"/>
    <w:rsid w:val="000406AD"/>
    <w:rsid w:val="00040AAD"/>
    <w:rsid w:val="00040C15"/>
    <w:rsid w:val="00040CEA"/>
    <w:rsid w:val="00041281"/>
    <w:rsid w:val="000413B8"/>
    <w:rsid w:val="000413F3"/>
    <w:rsid w:val="0004149D"/>
    <w:rsid w:val="00041553"/>
    <w:rsid w:val="000416DE"/>
    <w:rsid w:val="0004182E"/>
    <w:rsid w:val="00041833"/>
    <w:rsid w:val="000418C8"/>
    <w:rsid w:val="0004198E"/>
    <w:rsid w:val="00041CB9"/>
    <w:rsid w:val="00041D52"/>
    <w:rsid w:val="00041EC3"/>
    <w:rsid w:val="00042A14"/>
    <w:rsid w:val="00042BFC"/>
    <w:rsid w:val="000430CF"/>
    <w:rsid w:val="00043407"/>
    <w:rsid w:val="000436FA"/>
    <w:rsid w:val="00043703"/>
    <w:rsid w:val="000437F9"/>
    <w:rsid w:val="00043B30"/>
    <w:rsid w:val="00043BBC"/>
    <w:rsid w:val="00043BD7"/>
    <w:rsid w:val="000441CF"/>
    <w:rsid w:val="000441D7"/>
    <w:rsid w:val="00044225"/>
    <w:rsid w:val="00044576"/>
    <w:rsid w:val="00044872"/>
    <w:rsid w:val="00044A5B"/>
    <w:rsid w:val="00044F4F"/>
    <w:rsid w:val="00044FC4"/>
    <w:rsid w:val="000451E5"/>
    <w:rsid w:val="000453F6"/>
    <w:rsid w:val="00045A54"/>
    <w:rsid w:val="00045BB9"/>
    <w:rsid w:val="0004615C"/>
    <w:rsid w:val="000467AC"/>
    <w:rsid w:val="00046CD6"/>
    <w:rsid w:val="00046CE4"/>
    <w:rsid w:val="00046E6F"/>
    <w:rsid w:val="00046E82"/>
    <w:rsid w:val="00046F9A"/>
    <w:rsid w:val="000472F3"/>
    <w:rsid w:val="000477BB"/>
    <w:rsid w:val="00047A82"/>
    <w:rsid w:val="00047B11"/>
    <w:rsid w:val="00047CE1"/>
    <w:rsid w:val="00047EAD"/>
    <w:rsid w:val="00050335"/>
    <w:rsid w:val="0005055B"/>
    <w:rsid w:val="000505E0"/>
    <w:rsid w:val="000508F0"/>
    <w:rsid w:val="00051135"/>
    <w:rsid w:val="000515F7"/>
    <w:rsid w:val="000516D2"/>
    <w:rsid w:val="00051881"/>
    <w:rsid w:val="00051BD4"/>
    <w:rsid w:val="00051C67"/>
    <w:rsid w:val="0005201C"/>
    <w:rsid w:val="000522CE"/>
    <w:rsid w:val="0005241E"/>
    <w:rsid w:val="0005291A"/>
    <w:rsid w:val="00052AE3"/>
    <w:rsid w:val="00052D0B"/>
    <w:rsid w:val="00052DCD"/>
    <w:rsid w:val="00052E96"/>
    <w:rsid w:val="00052F41"/>
    <w:rsid w:val="00052F7A"/>
    <w:rsid w:val="000531A8"/>
    <w:rsid w:val="000532C1"/>
    <w:rsid w:val="00053552"/>
    <w:rsid w:val="00053849"/>
    <w:rsid w:val="00053A47"/>
    <w:rsid w:val="00053AE1"/>
    <w:rsid w:val="00053F7B"/>
    <w:rsid w:val="0005456E"/>
    <w:rsid w:val="00054ACE"/>
    <w:rsid w:val="00054AE4"/>
    <w:rsid w:val="00054DAB"/>
    <w:rsid w:val="00054E01"/>
    <w:rsid w:val="00054F19"/>
    <w:rsid w:val="0005504C"/>
    <w:rsid w:val="000556F0"/>
    <w:rsid w:val="00055873"/>
    <w:rsid w:val="00055B8E"/>
    <w:rsid w:val="00055FC9"/>
    <w:rsid w:val="0005602E"/>
    <w:rsid w:val="00056057"/>
    <w:rsid w:val="000566D0"/>
    <w:rsid w:val="00056BDB"/>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B6B"/>
    <w:rsid w:val="00063F57"/>
    <w:rsid w:val="00063FFF"/>
    <w:rsid w:val="00064461"/>
    <w:rsid w:val="000646B1"/>
    <w:rsid w:val="0006475F"/>
    <w:rsid w:val="000647C8"/>
    <w:rsid w:val="0006480B"/>
    <w:rsid w:val="00064862"/>
    <w:rsid w:val="00064A2B"/>
    <w:rsid w:val="00064AB9"/>
    <w:rsid w:val="00064B46"/>
    <w:rsid w:val="00065016"/>
    <w:rsid w:val="00065031"/>
    <w:rsid w:val="0006549C"/>
    <w:rsid w:val="00065597"/>
    <w:rsid w:val="000659DD"/>
    <w:rsid w:val="00065D64"/>
    <w:rsid w:val="00065D68"/>
    <w:rsid w:val="0006608D"/>
    <w:rsid w:val="000667D1"/>
    <w:rsid w:val="00066861"/>
    <w:rsid w:val="0006691D"/>
    <w:rsid w:val="00066CEC"/>
    <w:rsid w:val="00066F75"/>
    <w:rsid w:val="00066F91"/>
    <w:rsid w:val="00067087"/>
    <w:rsid w:val="0006709E"/>
    <w:rsid w:val="0006739D"/>
    <w:rsid w:val="0006777C"/>
    <w:rsid w:val="00067893"/>
    <w:rsid w:val="00067FE2"/>
    <w:rsid w:val="00070192"/>
    <w:rsid w:val="0007020C"/>
    <w:rsid w:val="0007077B"/>
    <w:rsid w:val="00070BF1"/>
    <w:rsid w:val="0007118F"/>
    <w:rsid w:val="00071223"/>
    <w:rsid w:val="00071513"/>
    <w:rsid w:val="0007162A"/>
    <w:rsid w:val="000716FB"/>
    <w:rsid w:val="000719E6"/>
    <w:rsid w:val="00071AB0"/>
    <w:rsid w:val="00072035"/>
    <w:rsid w:val="0007247B"/>
    <w:rsid w:val="00072596"/>
    <w:rsid w:val="00072AE1"/>
    <w:rsid w:val="00072E75"/>
    <w:rsid w:val="00072EE6"/>
    <w:rsid w:val="00072EFA"/>
    <w:rsid w:val="00072FF7"/>
    <w:rsid w:val="0007327C"/>
    <w:rsid w:val="0007337F"/>
    <w:rsid w:val="0007357E"/>
    <w:rsid w:val="00073785"/>
    <w:rsid w:val="00073974"/>
    <w:rsid w:val="00073C31"/>
    <w:rsid w:val="00073F51"/>
    <w:rsid w:val="0007406A"/>
    <w:rsid w:val="000741B3"/>
    <w:rsid w:val="0007427E"/>
    <w:rsid w:val="00074375"/>
    <w:rsid w:val="000743A0"/>
    <w:rsid w:val="00074A9E"/>
    <w:rsid w:val="00074B9B"/>
    <w:rsid w:val="00074BF5"/>
    <w:rsid w:val="000752CD"/>
    <w:rsid w:val="00075680"/>
    <w:rsid w:val="00075999"/>
    <w:rsid w:val="00075AB6"/>
    <w:rsid w:val="00075CCF"/>
    <w:rsid w:val="000760D6"/>
    <w:rsid w:val="00076195"/>
    <w:rsid w:val="0007631D"/>
    <w:rsid w:val="00076408"/>
    <w:rsid w:val="00076608"/>
    <w:rsid w:val="00076759"/>
    <w:rsid w:val="00076C6C"/>
    <w:rsid w:val="00077073"/>
    <w:rsid w:val="00077323"/>
    <w:rsid w:val="000776CF"/>
    <w:rsid w:val="0008022A"/>
    <w:rsid w:val="00080418"/>
    <w:rsid w:val="000805B2"/>
    <w:rsid w:val="00080919"/>
    <w:rsid w:val="00080D74"/>
    <w:rsid w:val="00080DAD"/>
    <w:rsid w:val="000810AC"/>
    <w:rsid w:val="00081359"/>
    <w:rsid w:val="00081383"/>
    <w:rsid w:val="0008254C"/>
    <w:rsid w:val="000826FF"/>
    <w:rsid w:val="00082A49"/>
    <w:rsid w:val="00082C90"/>
    <w:rsid w:val="000832D0"/>
    <w:rsid w:val="00083322"/>
    <w:rsid w:val="00083559"/>
    <w:rsid w:val="00083561"/>
    <w:rsid w:val="00083840"/>
    <w:rsid w:val="0008399B"/>
    <w:rsid w:val="00083ABE"/>
    <w:rsid w:val="00083D0E"/>
    <w:rsid w:val="00084255"/>
    <w:rsid w:val="00084622"/>
    <w:rsid w:val="00084D3C"/>
    <w:rsid w:val="00084E5D"/>
    <w:rsid w:val="00084FCD"/>
    <w:rsid w:val="000850B1"/>
    <w:rsid w:val="00085239"/>
    <w:rsid w:val="0008532F"/>
    <w:rsid w:val="00085405"/>
    <w:rsid w:val="00085BE6"/>
    <w:rsid w:val="00085DA3"/>
    <w:rsid w:val="00085F08"/>
    <w:rsid w:val="000862BA"/>
    <w:rsid w:val="000862F6"/>
    <w:rsid w:val="00086918"/>
    <w:rsid w:val="00086965"/>
    <w:rsid w:val="00086B50"/>
    <w:rsid w:val="00086C4D"/>
    <w:rsid w:val="00087350"/>
    <w:rsid w:val="000875ED"/>
    <w:rsid w:val="0008760B"/>
    <w:rsid w:val="00087723"/>
    <w:rsid w:val="0008782D"/>
    <w:rsid w:val="00087965"/>
    <w:rsid w:val="00087CF3"/>
    <w:rsid w:val="00087E29"/>
    <w:rsid w:val="000901D4"/>
    <w:rsid w:val="0009037D"/>
    <w:rsid w:val="00090394"/>
    <w:rsid w:val="00090573"/>
    <w:rsid w:val="00090FCE"/>
    <w:rsid w:val="00091A51"/>
    <w:rsid w:val="00091C98"/>
    <w:rsid w:val="00091F1F"/>
    <w:rsid w:val="000921E3"/>
    <w:rsid w:val="00092775"/>
    <w:rsid w:val="00092A3D"/>
    <w:rsid w:val="00092E3E"/>
    <w:rsid w:val="00092E9A"/>
    <w:rsid w:val="000931C3"/>
    <w:rsid w:val="00093566"/>
    <w:rsid w:val="0009371F"/>
    <w:rsid w:val="0009388C"/>
    <w:rsid w:val="00093F75"/>
    <w:rsid w:val="000941ED"/>
    <w:rsid w:val="000942A5"/>
    <w:rsid w:val="0009437A"/>
    <w:rsid w:val="0009479C"/>
    <w:rsid w:val="000947B7"/>
    <w:rsid w:val="0009480B"/>
    <w:rsid w:val="0009512D"/>
    <w:rsid w:val="00095315"/>
    <w:rsid w:val="000953A2"/>
    <w:rsid w:val="000954C6"/>
    <w:rsid w:val="00095671"/>
    <w:rsid w:val="000956BC"/>
    <w:rsid w:val="000957FF"/>
    <w:rsid w:val="00095920"/>
    <w:rsid w:val="00095944"/>
    <w:rsid w:val="000959F9"/>
    <w:rsid w:val="00095BBF"/>
    <w:rsid w:val="00095F53"/>
    <w:rsid w:val="0009626F"/>
    <w:rsid w:val="000962B0"/>
    <w:rsid w:val="000963CD"/>
    <w:rsid w:val="0009653B"/>
    <w:rsid w:val="000966EE"/>
    <w:rsid w:val="000968D8"/>
    <w:rsid w:val="00096BB7"/>
    <w:rsid w:val="0009709B"/>
    <w:rsid w:val="000970D0"/>
    <w:rsid w:val="0009720E"/>
    <w:rsid w:val="000973DB"/>
    <w:rsid w:val="000973EC"/>
    <w:rsid w:val="000979F0"/>
    <w:rsid w:val="00097AE8"/>
    <w:rsid w:val="00097CB9"/>
    <w:rsid w:val="000A0091"/>
    <w:rsid w:val="000A02DC"/>
    <w:rsid w:val="000A05B5"/>
    <w:rsid w:val="000A09A2"/>
    <w:rsid w:val="000A0CA1"/>
    <w:rsid w:val="000A0CC6"/>
    <w:rsid w:val="000A0D51"/>
    <w:rsid w:val="000A0E99"/>
    <w:rsid w:val="000A1130"/>
    <w:rsid w:val="000A1290"/>
    <w:rsid w:val="000A18CF"/>
    <w:rsid w:val="000A1AD3"/>
    <w:rsid w:val="000A1C3C"/>
    <w:rsid w:val="000A1D49"/>
    <w:rsid w:val="000A215F"/>
    <w:rsid w:val="000A23E5"/>
    <w:rsid w:val="000A26A9"/>
    <w:rsid w:val="000A26E4"/>
    <w:rsid w:val="000A2D70"/>
    <w:rsid w:val="000A2E24"/>
    <w:rsid w:val="000A30DE"/>
    <w:rsid w:val="000A3132"/>
    <w:rsid w:val="000A31F7"/>
    <w:rsid w:val="000A335A"/>
    <w:rsid w:val="000A3369"/>
    <w:rsid w:val="000A3ACB"/>
    <w:rsid w:val="000A3C3A"/>
    <w:rsid w:val="000A44E5"/>
    <w:rsid w:val="000A44F3"/>
    <w:rsid w:val="000A460E"/>
    <w:rsid w:val="000A49DE"/>
    <w:rsid w:val="000A4AE3"/>
    <w:rsid w:val="000A4B74"/>
    <w:rsid w:val="000A4FEA"/>
    <w:rsid w:val="000A52D7"/>
    <w:rsid w:val="000A52F5"/>
    <w:rsid w:val="000A54DF"/>
    <w:rsid w:val="000A54ED"/>
    <w:rsid w:val="000A54FF"/>
    <w:rsid w:val="000A566F"/>
    <w:rsid w:val="000A5A16"/>
    <w:rsid w:val="000A5CE6"/>
    <w:rsid w:val="000A5D40"/>
    <w:rsid w:val="000A61CB"/>
    <w:rsid w:val="000A6252"/>
    <w:rsid w:val="000A64D8"/>
    <w:rsid w:val="000A659C"/>
    <w:rsid w:val="000A6723"/>
    <w:rsid w:val="000A6788"/>
    <w:rsid w:val="000A68A9"/>
    <w:rsid w:val="000A6941"/>
    <w:rsid w:val="000A6AC6"/>
    <w:rsid w:val="000A6CFE"/>
    <w:rsid w:val="000A6F12"/>
    <w:rsid w:val="000A7494"/>
    <w:rsid w:val="000A7C88"/>
    <w:rsid w:val="000A7EA5"/>
    <w:rsid w:val="000B02C2"/>
    <w:rsid w:val="000B0372"/>
    <w:rsid w:val="000B081C"/>
    <w:rsid w:val="000B0C09"/>
    <w:rsid w:val="000B0E8D"/>
    <w:rsid w:val="000B10AB"/>
    <w:rsid w:val="000B10E2"/>
    <w:rsid w:val="000B1658"/>
    <w:rsid w:val="000B186D"/>
    <w:rsid w:val="000B1A18"/>
    <w:rsid w:val="000B1CD3"/>
    <w:rsid w:val="000B1EA3"/>
    <w:rsid w:val="000B24EF"/>
    <w:rsid w:val="000B256B"/>
    <w:rsid w:val="000B25BE"/>
    <w:rsid w:val="000B27A6"/>
    <w:rsid w:val="000B3059"/>
    <w:rsid w:val="000B32D4"/>
    <w:rsid w:val="000B3875"/>
    <w:rsid w:val="000B38DA"/>
    <w:rsid w:val="000B38E4"/>
    <w:rsid w:val="000B3946"/>
    <w:rsid w:val="000B3F37"/>
    <w:rsid w:val="000B46F3"/>
    <w:rsid w:val="000B4788"/>
    <w:rsid w:val="000B49D7"/>
    <w:rsid w:val="000B49E5"/>
    <w:rsid w:val="000B4B57"/>
    <w:rsid w:val="000B546F"/>
    <w:rsid w:val="000B5589"/>
    <w:rsid w:val="000B568A"/>
    <w:rsid w:val="000B573E"/>
    <w:rsid w:val="000B5D24"/>
    <w:rsid w:val="000B6030"/>
    <w:rsid w:val="000B60E1"/>
    <w:rsid w:val="000B60FB"/>
    <w:rsid w:val="000B65BE"/>
    <w:rsid w:val="000B6BDF"/>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084"/>
    <w:rsid w:val="000C23AF"/>
    <w:rsid w:val="000C240A"/>
    <w:rsid w:val="000C2559"/>
    <w:rsid w:val="000C2577"/>
    <w:rsid w:val="000C25A4"/>
    <w:rsid w:val="000C25C1"/>
    <w:rsid w:val="000C2641"/>
    <w:rsid w:val="000C2AC5"/>
    <w:rsid w:val="000C2CF1"/>
    <w:rsid w:val="000C2D44"/>
    <w:rsid w:val="000C2DE1"/>
    <w:rsid w:val="000C2E7E"/>
    <w:rsid w:val="000C2F7D"/>
    <w:rsid w:val="000C33AA"/>
    <w:rsid w:val="000C3748"/>
    <w:rsid w:val="000C393F"/>
    <w:rsid w:val="000C4034"/>
    <w:rsid w:val="000C4065"/>
    <w:rsid w:val="000C4097"/>
    <w:rsid w:val="000C4137"/>
    <w:rsid w:val="000C4193"/>
    <w:rsid w:val="000C4291"/>
    <w:rsid w:val="000C4538"/>
    <w:rsid w:val="000C4710"/>
    <w:rsid w:val="000C486F"/>
    <w:rsid w:val="000C488A"/>
    <w:rsid w:val="000C4916"/>
    <w:rsid w:val="000C4C76"/>
    <w:rsid w:val="000C5206"/>
    <w:rsid w:val="000C52E4"/>
    <w:rsid w:val="000C5759"/>
    <w:rsid w:val="000C5C2C"/>
    <w:rsid w:val="000C5E7D"/>
    <w:rsid w:val="000C60A6"/>
    <w:rsid w:val="000C6232"/>
    <w:rsid w:val="000C673C"/>
    <w:rsid w:val="000C69F8"/>
    <w:rsid w:val="000C6A01"/>
    <w:rsid w:val="000C6C9C"/>
    <w:rsid w:val="000C6E04"/>
    <w:rsid w:val="000C71D9"/>
    <w:rsid w:val="000C74B7"/>
    <w:rsid w:val="000C7C8F"/>
    <w:rsid w:val="000C7F7D"/>
    <w:rsid w:val="000D0153"/>
    <w:rsid w:val="000D037E"/>
    <w:rsid w:val="000D0669"/>
    <w:rsid w:val="000D0A0F"/>
    <w:rsid w:val="000D0A17"/>
    <w:rsid w:val="000D0AB8"/>
    <w:rsid w:val="000D0BCC"/>
    <w:rsid w:val="000D0C5D"/>
    <w:rsid w:val="000D0F9A"/>
    <w:rsid w:val="000D10A8"/>
    <w:rsid w:val="000D1124"/>
    <w:rsid w:val="000D148D"/>
    <w:rsid w:val="000D14EB"/>
    <w:rsid w:val="000D159C"/>
    <w:rsid w:val="000D1610"/>
    <w:rsid w:val="000D1835"/>
    <w:rsid w:val="000D206C"/>
    <w:rsid w:val="000D2185"/>
    <w:rsid w:val="000D2642"/>
    <w:rsid w:val="000D2651"/>
    <w:rsid w:val="000D2AE0"/>
    <w:rsid w:val="000D2B56"/>
    <w:rsid w:val="000D2C85"/>
    <w:rsid w:val="000D2CDA"/>
    <w:rsid w:val="000D362A"/>
    <w:rsid w:val="000D3637"/>
    <w:rsid w:val="000D37FA"/>
    <w:rsid w:val="000D389E"/>
    <w:rsid w:val="000D3CEB"/>
    <w:rsid w:val="000D3D68"/>
    <w:rsid w:val="000D3DF0"/>
    <w:rsid w:val="000D3F8F"/>
    <w:rsid w:val="000D4315"/>
    <w:rsid w:val="000D4324"/>
    <w:rsid w:val="000D450A"/>
    <w:rsid w:val="000D4616"/>
    <w:rsid w:val="000D46D6"/>
    <w:rsid w:val="000D46EE"/>
    <w:rsid w:val="000D4896"/>
    <w:rsid w:val="000D4B1A"/>
    <w:rsid w:val="000D4DE6"/>
    <w:rsid w:val="000D5158"/>
    <w:rsid w:val="000D5179"/>
    <w:rsid w:val="000D525A"/>
    <w:rsid w:val="000D55AE"/>
    <w:rsid w:val="000D55EA"/>
    <w:rsid w:val="000D5965"/>
    <w:rsid w:val="000D59D6"/>
    <w:rsid w:val="000D5AB0"/>
    <w:rsid w:val="000D5AD1"/>
    <w:rsid w:val="000D5C2C"/>
    <w:rsid w:val="000D5D31"/>
    <w:rsid w:val="000D5E4D"/>
    <w:rsid w:val="000D6092"/>
    <w:rsid w:val="000D616F"/>
    <w:rsid w:val="000D6287"/>
    <w:rsid w:val="000D6408"/>
    <w:rsid w:val="000D6E27"/>
    <w:rsid w:val="000D6E96"/>
    <w:rsid w:val="000D6F76"/>
    <w:rsid w:val="000D7064"/>
    <w:rsid w:val="000D7268"/>
    <w:rsid w:val="000D7454"/>
    <w:rsid w:val="000D762B"/>
    <w:rsid w:val="000D7783"/>
    <w:rsid w:val="000D77B4"/>
    <w:rsid w:val="000D7BE0"/>
    <w:rsid w:val="000D7CB1"/>
    <w:rsid w:val="000D7FC3"/>
    <w:rsid w:val="000E011D"/>
    <w:rsid w:val="000E0266"/>
    <w:rsid w:val="000E0281"/>
    <w:rsid w:val="000E03CF"/>
    <w:rsid w:val="000E0525"/>
    <w:rsid w:val="000E0950"/>
    <w:rsid w:val="000E0D89"/>
    <w:rsid w:val="000E1003"/>
    <w:rsid w:val="000E14B9"/>
    <w:rsid w:val="000E1608"/>
    <w:rsid w:val="000E182B"/>
    <w:rsid w:val="000E19D4"/>
    <w:rsid w:val="000E1E8E"/>
    <w:rsid w:val="000E1EDC"/>
    <w:rsid w:val="000E1FB0"/>
    <w:rsid w:val="000E2787"/>
    <w:rsid w:val="000E279B"/>
    <w:rsid w:val="000E299E"/>
    <w:rsid w:val="000E2C9A"/>
    <w:rsid w:val="000E2DFF"/>
    <w:rsid w:val="000E3048"/>
    <w:rsid w:val="000E3075"/>
    <w:rsid w:val="000E32C1"/>
    <w:rsid w:val="000E331F"/>
    <w:rsid w:val="000E3358"/>
    <w:rsid w:val="000E3653"/>
    <w:rsid w:val="000E3665"/>
    <w:rsid w:val="000E38ED"/>
    <w:rsid w:val="000E3941"/>
    <w:rsid w:val="000E3F84"/>
    <w:rsid w:val="000E40C3"/>
    <w:rsid w:val="000E4870"/>
    <w:rsid w:val="000E4BC6"/>
    <w:rsid w:val="000E4C9B"/>
    <w:rsid w:val="000E4D01"/>
    <w:rsid w:val="000E4D3D"/>
    <w:rsid w:val="000E4EC1"/>
    <w:rsid w:val="000E53F9"/>
    <w:rsid w:val="000E5546"/>
    <w:rsid w:val="000E5793"/>
    <w:rsid w:val="000E5806"/>
    <w:rsid w:val="000E5830"/>
    <w:rsid w:val="000E5C07"/>
    <w:rsid w:val="000E5C4E"/>
    <w:rsid w:val="000E5CA5"/>
    <w:rsid w:val="000E5E3A"/>
    <w:rsid w:val="000E5E67"/>
    <w:rsid w:val="000E5F22"/>
    <w:rsid w:val="000E61AF"/>
    <w:rsid w:val="000E65A7"/>
    <w:rsid w:val="000E6635"/>
    <w:rsid w:val="000E69AB"/>
    <w:rsid w:val="000E6BAF"/>
    <w:rsid w:val="000E6EED"/>
    <w:rsid w:val="000E6F62"/>
    <w:rsid w:val="000E7197"/>
    <w:rsid w:val="000E7269"/>
    <w:rsid w:val="000E7467"/>
    <w:rsid w:val="000E7E38"/>
    <w:rsid w:val="000E7E54"/>
    <w:rsid w:val="000E7F51"/>
    <w:rsid w:val="000F00D8"/>
    <w:rsid w:val="000F071C"/>
    <w:rsid w:val="000F08D6"/>
    <w:rsid w:val="000F095B"/>
    <w:rsid w:val="000F0C07"/>
    <w:rsid w:val="000F0D54"/>
    <w:rsid w:val="000F13C4"/>
    <w:rsid w:val="000F13D7"/>
    <w:rsid w:val="000F1531"/>
    <w:rsid w:val="000F15AA"/>
    <w:rsid w:val="000F1739"/>
    <w:rsid w:val="000F17E4"/>
    <w:rsid w:val="000F1878"/>
    <w:rsid w:val="000F1A8C"/>
    <w:rsid w:val="000F1CF3"/>
    <w:rsid w:val="000F1F98"/>
    <w:rsid w:val="000F20CD"/>
    <w:rsid w:val="000F222F"/>
    <w:rsid w:val="000F2965"/>
    <w:rsid w:val="000F2CA6"/>
    <w:rsid w:val="000F2D09"/>
    <w:rsid w:val="000F3090"/>
    <w:rsid w:val="000F34C7"/>
    <w:rsid w:val="000F34E0"/>
    <w:rsid w:val="000F3AA9"/>
    <w:rsid w:val="000F3B40"/>
    <w:rsid w:val="000F3BD3"/>
    <w:rsid w:val="000F3F20"/>
    <w:rsid w:val="000F3F2F"/>
    <w:rsid w:val="000F3F52"/>
    <w:rsid w:val="000F42EA"/>
    <w:rsid w:val="000F4311"/>
    <w:rsid w:val="000F493E"/>
    <w:rsid w:val="000F4CAF"/>
    <w:rsid w:val="000F4D2F"/>
    <w:rsid w:val="000F4F44"/>
    <w:rsid w:val="000F51EB"/>
    <w:rsid w:val="000F5340"/>
    <w:rsid w:val="000F53CB"/>
    <w:rsid w:val="000F5523"/>
    <w:rsid w:val="000F564A"/>
    <w:rsid w:val="000F5854"/>
    <w:rsid w:val="000F5CE2"/>
    <w:rsid w:val="000F6799"/>
    <w:rsid w:val="000F6881"/>
    <w:rsid w:val="000F68F1"/>
    <w:rsid w:val="000F6C32"/>
    <w:rsid w:val="000F6D86"/>
    <w:rsid w:val="000F6DCE"/>
    <w:rsid w:val="000F6FA4"/>
    <w:rsid w:val="000F73BD"/>
    <w:rsid w:val="000F7BEC"/>
    <w:rsid w:val="000F7CAD"/>
    <w:rsid w:val="00100097"/>
    <w:rsid w:val="001000E9"/>
    <w:rsid w:val="00100161"/>
    <w:rsid w:val="00100169"/>
    <w:rsid w:val="0010030F"/>
    <w:rsid w:val="0010067A"/>
    <w:rsid w:val="00100B4C"/>
    <w:rsid w:val="001010D7"/>
    <w:rsid w:val="0010122A"/>
    <w:rsid w:val="001012AD"/>
    <w:rsid w:val="00101489"/>
    <w:rsid w:val="001017C8"/>
    <w:rsid w:val="00101A0E"/>
    <w:rsid w:val="00101ACE"/>
    <w:rsid w:val="00101C6B"/>
    <w:rsid w:val="00101D6C"/>
    <w:rsid w:val="00101DD4"/>
    <w:rsid w:val="00102147"/>
    <w:rsid w:val="001021DD"/>
    <w:rsid w:val="001021F1"/>
    <w:rsid w:val="00102366"/>
    <w:rsid w:val="001029DA"/>
    <w:rsid w:val="00102B8D"/>
    <w:rsid w:val="00102C12"/>
    <w:rsid w:val="00102E56"/>
    <w:rsid w:val="00102FC6"/>
    <w:rsid w:val="0010301C"/>
    <w:rsid w:val="00103567"/>
    <w:rsid w:val="00103658"/>
    <w:rsid w:val="0010366C"/>
    <w:rsid w:val="00103686"/>
    <w:rsid w:val="00103F15"/>
    <w:rsid w:val="00104058"/>
    <w:rsid w:val="0010405D"/>
    <w:rsid w:val="00104228"/>
    <w:rsid w:val="001042B4"/>
    <w:rsid w:val="001047C7"/>
    <w:rsid w:val="00104A80"/>
    <w:rsid w:val="00104F50"/>
    <w:rsid w:val="001050B7"/>
    <w:rsid w:val="001050E6"/>
    <w:rsid w:val="001050F9"/>
    <w:rsid w:val="0010521E"/>
    <w:rsid w:val="00105680"/>
    <w:rsid w:val="0010568A"/>
    <w:rsid w:val="001056B6"/>
    <w:rsid w:val="001056C5"/>
    <w:rsid w:val="00105820"/>
    <w:rsid w:val="0010592B"/>
    <w:rsid w:val="00105CEE"/>
    <w:rsid w:val="00105DA1"/>
    <w:rsid w:val="00105F30"/>
    <w:rsid w:val="0010660E"/>
    <w:rsid w:val="001068D3"/>
    <w:rsid w:val="001069CA"/>
    <w:rsid w:val="00106A95"/>
    <w:rsid w:val="00106CC3"/>
    <w:rsid w:val="00106CCF"/>
    <w:rsid w:val="00106E7E"/>
    <w:rsid w:val="00106FF1"/>
    <w:rsid w:val="001072D1"/>
    <w:rsid w:val="00107426"/>
    <w:rsid w:val="0010746F"/>
    <w:rsid w:val="0010795D"/>
    <w:rsid w:val="001101FA"/>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20EA"/>
    <w:rsid w:val="0011230B"/>
    <w:rsid w:val="001126ED"/>
    <w:rsid w:val="00112975"/>
    <w:rsid w:val="00112B8F"/>
    <w:rsid w:val="001134DA"/>
    <w:rsid w:val="0011372B"/>
    <w:rsid w:val="0011379C"/>
    <w:rsid w:val="00113979"/>
    <w:rsid w:val="001139AB"/>
    <w:rsid w:val="00113B96"/>
    <w:rsid w:val="00113D8F"/>
    <w:rsid w:val="00113ECE"/>
    <w:rsid w:val="001140FA"/>
    <w:rsid w:val="001141C9"/>
    <w:rsid w:val="001141CF"/>
    <w:rsid w:val="00114379"/>
    <w:rsid w:val="00114608"/>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663"/>
    <w:rsid w:val="00116A2D"/>
    <w:rsid w:val="00116DEF"/>
    <w:rsid w:val="00116E97"/>
    <w:rsid w:val="00116EF2"/>
    <w:rsid w:val="001175E0"/>
    <w:rsid w:val="001175EF"/>
    <w:rsid w:val="00117677"/>
    <w:rsid w:val="00117957"/>
    <w:rsid w:val="00117C78"/>
    <w:rsid w:val="001201EA"/>
    <w:rsid w:val="00120249"/>
    <w:rsid w:val="001203DB"/>
    <w:rsid w:val="00120491"/>
    <w:rsid w:val="0012079F"/>
    <w:rsid w:val="001207F3"/>
    <w:rsid w:val="00120C13"/>
    <w:rsid w:val="001215F7"/>
    <w:rsid w:val="00121769"/>
    <w:rsid w:val="00121C6D"/>
    <w:rsid w:val="00121E1A"/>
    <w:rsid w:val="0012240F"/>
    <w:rsid w:val="00122727"/>
    <w:rsid w:val="00122842"/>
    <w:rsid w:val="00122860"/>
    <w:rsid w:val="0012294F"/>
    <w:rsid w:val="00122ABA"/>
    <w:rsid w:val="00122BD3"/>
    <w:rsid w:val="00122D71"/>
    <w:rsid w:val="00122DE5"/>
    <w:rsid w:val="00122ED2"/>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FCD"/>
    <w:rsid w:val="00125078"/>
    <w:rsid w:val="001251EA"/>
    <w:rsid w:val="001252FE"/>
    <w:rsid w:val="00125534"/>
    <w:rsid w:val="00125537"/>
    <w:rsid w:val="001255A6"/>
    <w:rsid w:val="0012569A"/>
    <w:rsid w:val="001256A8"/>
    <w:rsid w:val="00125D34"/>
    <w:rsid w:val="0012609A"/>
    <w:rsid w:val="00126173"/>
    <w:rsid w:val="0012633A"/>
    <w:rsid w:val="0012636F"/>
    <w:rsid w:val="00126657"/>
    <w:rsid w:val="00126845"/>
    <w:rsid w:val="001268D1"/>
    <w:rsid w:val="00126ABB"/>
    <w:rsid w:val="001274AC"/>
    <w:rsid w:val="001275E6"/>
    <w:rsid w:val="00127BC5"/>
    <w:rsid w:val="00127DE2"/>
    <w:rsid w:val="00127E39"/>
    <w:rsid w:val="00127F28"/>
    <w:rsid w:val="0013016D"/>
    <w:rsid w:val="00130503"/>
    <w:rsid w:val="001305EE"/>
    <w:rsid w:val="001306FE"/>
    <w:rsid w:val="00130714"/>
    <w:rsid w:val="00130952"/>
    <w:rsid w:val="00130953"/>
    <w:rsid w:val="00130BBD"/>
    <w:rsid w:val="00130C8C"/>
    <w:rsid w:val="00130E8B"/>
    <w:rsid w:val="00130FF3"/>
    <w:rsid w:val="00131683"/>
    <w:rsid w:val="00131AC6"/>
    <w:rsid w:val="00131E9D"/>
    <w:rsid w:val="00131EC2"/>
    <w:rsid w:val="001321CE"/>
    <w:rsid w:val="001322B0"/>
    <w:rsid w:val="00132671"/>
    <w:rsid w:val="00132767"/>
    <w:rsid w:val="00132917"/>
    <w:rsid w:val="00132E89"/>
    <w:rsid w:val="0013334C"/>
    <w:rsid w:val="00133B9B"/>
    <w:rsid w:val="00133BD1"/>
    <w:rsid w:val="00133CAB"/>
    <w:rsid w:val="00133EBD"/>
    <w:rsid w:val="00133F00"/>
    <w:rsid w:val="00134026"/>
    <w:rsid w:val="001345FA"/>
    <w:rsid w:val="0013466A"/>
    <w:rsid w:val="00134CAD"/>
    <w:rsid w:val="00134EBF"/>
    <w:rsid w:val="00135002"/>
    <w:rsid w:val="00135015"/>
    <w:rsid w:val="00135095"/>
    <w:rsid w:val="0013531B"/>
    <w:rsid w:val="00135517"/>
    <w:rsid w:val="00135829"/>
    <w:rsid w:val="00135884"/>
    <w:rsid w:val="001358A7"/>
    <w:rsid w:val="001358C7"/>
    <w:rsid w:val="001358F4"/>
    <w:rsid w:val="00135A9B"/>
    <w:rsid w:val="0013612A"/>
    <w:rsid w:val="001365FB"/>
    <w:rsid w:val="00136998"/>
    <w:rsid w:val="00136AAD"/>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31"/>
    <w:rsid w:val="00140E5E"/>
    <w:rsid w:val="001410AA"/>
    <w:rsid w:val="001410F1"/>
    <w:rsid w:val="001411E6"/>
    <w:rsid w:val="001418FE"/>
    <w:rsid w:val="00141E46"/>
    <w:rsid w:val="00141E72"/>
    <w:rsid w:val="00141ED1"/>
    <w:rsid w:val="00141F72"/>
    <w:rsid w:val="0014206B"/>
    <w:rsid w:val="00142076"/>
    <w:rsid w:val="00142093"/>
    <w:rsid w:val="001425D6"/>
    <w:rsid w:val="00142A1E"/>
    <w:rsid w:val="00142D69"/>
    <w:rsid w:val="00142E42"/>
    <w:rsid w:val="00143153"/>
    <w:rsid w:val="0014316C"/>
    <w:rsid w:val="001434DF"/>
    <w:rsid w:val="00143532"/>
    <w:rsid w:val="0014368C"/>
    <w:rsid w:val="0014371C"/>
    <w:rsid w:val="00143EFE"/>
    <w:rsid w:val="00143FFE"/>
    <w:rsid w:val="00144328"/>
    <w:rsid w:val="001444E8"/>
    <w:rsid w:val="0014471E"/>
    <w:rsid w:val="001447EE"/>
    <w:rsid w:val="0014491B"/>
    <w:rsid w:val="00144B3F"/>
    <w:rsid w:val="00144D67"/>
    <w:rsid w:val="00144E04"/>
    <w:rsid w:val="00144E91"/>
    <w:rsid w:val="001454C4"/>
    <w:rsid w:val="00145963"/>
    <w:rsid w:val="00145B6B"/>
    <w:rsid w:val="001460A9"/>
    <w:rsid w:val="0014619D"/>
    <w:rsid w:val="001462D7"/>
    <w:rsid w:val="00146577"/>
    <w:rsid w:val="00146773"/>
    <w:rsid w:val="001472F3"/>
    <w:rsid w:val="00147917"/>
    <w:rsid w:val="00147D65"/>
    <w:rsid w:val="00147D91"/>
    <w:rsid w:val="0015008F"/>
    <w:rsid w:val="001504B9"/>
    <w:rsid w:val="0015051D"/>
    <w:rsid w:val="001505F6"/>
    <w:rsid w:val="001508E1"/>
    <w:rsid w:val="001509A7"/>
    <w:rsid w:val="001510ED"/>
    <w:rsid w:val="001511C2"/>
    <w:rsid w:val="001517AB"/>
    <w:rsid w:val="00151805"/>
    <w:rsid w:val="00151897"/>
    <w:rsid w:val="00151B79"/>
    <w:rsid w:val="00152066"/>
    <w:rsid w:val="001524EA"/>
    <w:rsid w:val="00152559"/>
    <w:rsid w:val="0015294A"/>
    <w:rsid w:val="00152A3B"/>
    <w:rsid w:val="00152F73"/>
    <w:rsid w:val="00153384"/>
    <w:rsid w:val="0015347E"/>
    <w:rsid w:val="00153497"/>
    <w:rsid w:val="00153658"/>
    <w:rsid w:val="001536F1"/>
    <w:rsid w:val="001538B8"/>
    <w:rsid w:val="001538D7"/>
    <w:rsid w:val="001539C5"/>
    <w:rsid w:val="00153A23"/>
    <w:rsid w:val="00153A48"/>
    <w:rsid w:val="00153A6B"/>
    <w:rsid w:val="00153B01"/>
    <w:rsid w:val="00153D22"/>
    <w:rsid w:val="00153E69"/>
    <w:rsid w:val="00153EEF"/>
    <w:rsid w:val="00153F29"/>
    <w:rsid w:val="001544AB"/>
    <w:rsid w:val="0015452A"/>
    <w:rsid w:val="00154636"/>
    <w:rsid w:val="00154BAE"/>
    <w:rsid w:val="00154C53"/>
    <w:rsid w:val="00154D6A"/>
    <w:rsid w:val="00155085"/>
    <w:rsid w:val="00155178"/>
    <w:rsid w:val="00155615"/>
    <w:rsid w:val="0015583D"/>
    <w:rsid w:val="00155D53"/>
    <w:rsid w:val="00156058"/>
    <w:rsid w:val="0015622B"/>
    <w:rsid w:val="00156260"/>
    <w:rsid w:val="00156502"/>
    <w:rsid w:val="00156550"/>
    <w:rsid w:val="00156594"/>
    <w:rsid w:val="00156680"/>
    <w:rsid w:val="001568B3"/>
    <w:rsid w:val="00156A79"/>
    <w:rsid w:val="00156FAC"/>
    <w:rsid w:val="0016008F"/>
    <w:rsid w:val="0016019C"/>
    <w:rsid w:val="001601C7"/>
    <w:rsid w:val="0016027D"/>
    <w:rsid w:val="001602C2"/>
    <w:rsid w:val="001605ED"/>
    <w:rsid w:val="00160674"/>
    <w:rsid w:val="00160786"/>
    <w:rsid w:val="00160BE1"/>
    <w:rsid w:val="00160FED"/>
    <w:rsid w:val="00161094"/>
    <w:rsid w:val="00161360"/>
    <w:rsid w:val="001613A2"/>
    <w:rsid w:val="00161511"/>
    <w:rsid w:val="001615DD"/>
    <w:rsid w:val="00161795"/>
    <w:rsid w:val="00161C42"/>
    <w:rsid w:val="00161EEE"/>
    <w:rsid w:val="00162262"/>
    <w:rsid w:val="001623A3"/>
    <w:rsid w:val="0016268D"/>
    <w:rsid w:val="001626A0"/>
    <w:rsid w:val="0016290E"/>
    <w:rsid w:val="00162BD5"/>
    <w:rsid w:val="00162CF1"/>
    <w:rsid w:val="00162D53"/>
    <w:rsid w:val="00162F82"/>
    <w:rsid w:val="001630E4"/>
    <w:rsid w:val="0016368F"/>
    <w:rsid w:val="001639BC"/>
    <w:rsid w:val="00163A75"/>
    <w:rsid w:val="00163A95"/>
    <w:rsid w:val="00163AFC"/>
    <w:rsid w:val="00163C9A"/>
    <w:rsid w:val="00163E42"/>
    <w:rsid w:val="001645D0"/>
    <w:rsid w:val="00164646"/>
    <w:rsid w:val="001647FA"/>
    <w:rsid w:val="00164CA6"/>
    <w:rsid w:val="00165137"/>
    <w:rsid w:val="001652D1"/>
    <w:rsid w:val="001652DD"/>
    <w:rsid w:val="00165696"/>
    <w:rsid w:val="001660C2"/>
    <w:rsid w:val="0016634F"/>
    <w:rsid w:val="001664BA"/>
    <w:rsid w:val="00166809"/>
    <w:rsid w:val="00166879"/>
    <w:rsid w:val="001669F9"/>
    <w:rsid w:val="00166A4B"/>
    <w:rsid w:val="00166A77"/>
    <w:rsid w:val="00166D19"/>
    <w:rsid w:val="00166D1B"/>
    <w:rsid w:val="00166D9E"/>
    <w:rsid w:val="00166EE2"/>
    <w:rsid w:val="00166EE4"/>
    <w:rsid w:val="0016700E"/>
    <w:rsid w:val="00167125"/>
    <w:rsid w:val="0016733C"/>
    <w:rsid w:val="0016764C"/>
    <w:rsid w:val="001678DA"/>
    <w:rsid w:val="00170103"/>
    <w:rsid w:val="00170397"/>
    <w:rsid w:val="00170519"/>
    <w:rsid w:val="001706AF"/>
    <w:rsid w:val="001706E4"/>
    <w:rsid w:val="00170899"/>
    <w:rsid w:val="001708D0"/>
    <w:rsid w:val="00170E05"/>
    <w:rsid w:val="00171528"/>
    <w:rsid w:val="00171574"/>
    <w:rsid w:val="00171661"/>
    <w:rsid w:val="001717CC"/>
    <w:rsid w:val="00171999"/>
    <w:rsid w:val="00171B5E"/>
    <w:rsid w:val="00171BC2"/>
    <w:rsid w:val="00171D7E"/>
    <w:rsid w:val="00171F14"/>
    <w:rsid w:val="00171F1C"/>
    <w:rsid w:val="00171F92"/>
    <w:rsid w:val="0017239A"/>
    <w:rsid w:val="0017258E"/>
    <w:rsid w:val="001729E1"/>
    <w:rsid w:val="00172B61"/>
    <w:rsid w:val="00172C20"/>
    <w:rsid w:val="00173308"/>
    <w:rsid w:val="001733EF"/>
    <w:rsid w:val="001734AE"/>
    <w:rsid w:val="001734AF"/>
    <w:rsid w:val="00173502"/>
    <w:rsid w:val="001738A5"/>
    <w:rsid w:val="00173931"/>
    <w:rsid w:val="00173935"/>
    <w:rsid w:val="00173A00"/>
    <w:rsid w:val="00173D38"/>
    <w:rsid w:val="00174DDB"/>
    <w:rsid w:val="00175009"/>
    <w:rsid w:val="00175187"/>
    <w:rsid w:val="001751E9"/>
    <w:rsid w:val="001752EC"/>
    <w:rsid w:val="0017548A"/>
    <w:rsid w:val="00175B5A"/>
    <w:rsid w:val="00175EF2"/>
    <w:rsid w:val="0017604D"/>
    <w:rsid w:val="00176414"/>
    <w:rsid w:val="00176BD4"/>
    <w:rsid w:val="00176BDB"/>
    <w:rsid w:val="00176F3C"/>
    <w:rsid w:val="00176FA1"/>
    <w:rsid w:val="001770B3"/>
    <w:rsid w:val="0017714C"/>
    <w:rsid w:val="0017722E"/>
    <w:rsid w:val="00177446"/>
    <w:rsid w:val="00177482"/>
    <w:rsid w:val="00177711"/>
    <w:rsid w:val="00177999"/>
    <w:rsid w:val="00177A0D"/>
    <w:rsid w:val="00177A61"/>
    <w:rsid w:val="00177AC2"/>
    <w:rsid w:val="00177B2D"/>
    <w:rsid w:val="00177BD9"/>
    <w:rsid w:val="00177DFF"/>
    <w:rsid w:val="00177EBD"/>
    <w:rsid w:val="001800D6"/>
    <w:rsid w:val="0018016C"/>
    <w:rsid w:val="001806A9"/>
    <w:rsid w:val="00180860"/>
    <w:rsid w:val="0018087F"/>
    <w:rsid w:val="00180ADC"/>
    <w:rsid w:val="00180D33"/>
    <w:rsid w:val="00180D96"/>
    <w:rsid w:val="00180E60"/>
    <w:rsid w:val="00180FF9"/>
    <w:rsid w:val="001816F4"/>
    <w:rsid w:val="001817BA"/>
    <w:rsid w:val="00181B3A"/>
    <w:rsid w:val="00181D06"/>
    <w:rsid w:val="001820B2"/>
    <w:rsid w:val="001821E0"/>
    <w:rsid w:val="001821E9"/>
    <w:rsid w:val="0018246F"/>
    <w:rsid w:val="00182518"/>
    <w:rsid w:val="00182624"/>
    <w:rsid w:val="00182718"/>
    <w:rsid w:val="00182FBF"/>
    <w:rsid w:val="001836DF"/>
    <w:rsid w:val="001837B3"/>
    <w:rsid w:val="00183B02"/>
    <w:rsid w:val="00183CB7"/>
    <w:rsid w:val="00183CC6"/>
    <w:rsid w:val="00183F11"/>
    <w:rsid w:val="001840F5"/>
    <w:rsid w:val="001846AA"/>
    <w:rsid w:val="00184738"/>
    <w:rsid w:val="00184A29"/>
    <w:rsid w:val="00184AF6"/>
    <w:rsid w:val="00184DAB"/>
    <w:rsid w:val="00184F51"/>
    <w:rsid w:val="00185257"/>
    <w:rsid w:val="00185533"/>
    <w:rsid w:val="00185630"/>
    <w:rsid w:val="00185659"/>
    <w:rsid w:val="0018567E"/>
    <w:rsid w:val="001856CC"/>
    <w:rsid w:val="001857CB"/>
    <w:rsid w:val="00185A6A"/>
    <w:rsid w:val="00185C05"/>
    <w:rsid w:val="00185E59"/>
    <w:rsid w:val="00185E8C"/>
    <w:rsid w:val="00185F10"/>
    <w:rsid w:val="00185FDA"/>
    <w:rsid w:val="00186395"/>
    <w:rsid w:val="001863E3"/>
    <w:rsid w:val="0018695F"/>
    <w:rsid w:val="00186B4D"/>
    <w:rsid w:val="00186BF9"/>
    <w:rsid w:val="00186F7B"/>
    <w:rsid w:val="001870C7"/>
    <w:rsid w:val="001875BE"/>
    <w:rsid w:val="0018767B"/>
    <w:rsid w:val="00187711"/>
    <w:rsid w:val="00187EBF"/>
    <w:rsid w:val="0019089C"/>
    <w:rsid w:val="001908C5"/>
    <w:rsid w:val="00190927"/>
    <w:rsid w:val="00190A2A"/>
    <w:rsid w:val="00190BD5"/>
    <w:rsid w:val="00190C5A"/>
    <w:rsid w:val="00190E98"/>
    <w:rsid w:val="00191727"/>
    <w:rsid w:val="00191817"/>
    <w:rsid w:val="00191AFA"/>
    <w:rsid w:val="00191EBF"/>
    <w:rsid w:val="00191F47"/>
    <w:rsid w:val="001920F6"/>
    <w:rsid w:val="00192338"/>
    <w:rsid w:val="001924C7"/>
    <w:rsid w:val="00192589"/>
    <w:rsid w:val="001925E5"/>
    <w:rsid w:val="001929F7"/>
    <w:rsid w:val="00192A30"/>
    <w:rsid w:val="00192D24"/>
    <w:rsid w:val="00192DBA"/>
    <w:rsid w:val="00192E2D"/>
    <w:rsid w:val="00193987"/>
    <w:rsid w:val="00193DC0"/>
    <w:rsid w:val="00193DD7"/>
    <w:rsid w:val="00193EC1"/>
    <w:rsid w:val="00194955"/>
    <w:rsid w:val="001956C2"/>
    <w:rsid w:val="0019573B"/>
    <w:rsid w:val="001957D8"/>
    <w:rsid w:val="001958B1"/>
    <w:rsid w:val="00195917"/>
    <w:rsid w:val="0019592C"/>
    <w:rsid w:val="001959BB"/>
    <w:rsid w:val="00196085"/>
    <w:rsid w:val="00196683"/>
    <w:rsid w:val="00196700"/>
    <w:rsid w:val="00196A1A"/>
    <w:rsid w:val="00196B90"/>
    <w:rsid w:val="00196DE8"/>
    <w:rsid w:val="00196E93"/>
    <w:rsid w:val="00196FF4"/>
    <w:rsid w:val="0019734F"/>
    <w:rsid w:val="00197D98"/>
    <w:rsid w:val="001A0135"/>
    <w:rsid w:val="001A0303"/>
    <w:rsid w:val="001A03BC"/>
    <w:rsid w:val="001A0676"/>
    <w:rsid w:val="001A067A"/>
    <w:rsid w:val="001A06C8"/>
    <w:rsid w:val="001A0A15"/>
    <w:rsid w:val="001A0B8C"/>
    <w:rsid w:val="001A1337"/>
    <w:rsid w:val="001A219D"/>
    <w:rsid w:val="001A2939"/>
    <w:rsid w:val="001A2A71"/>
    <w:rsid w:val="001A2BA3"/>
    <w:rsid w:val="001A2F7C"/>
    <w:rsid w:val="001A2FD5"/>
    <w:rsid w:val="001A3037"/>
    <w:rsid w:val="001A30FB"/>
    <w:rsid w:val="001A3428"/>
    <w:rsid w:val="001A36CF"/>
    <w:rsid w:val="001A3741"/>
    <w:rsid w:val="001A3974"/>
    <w:rsid w:val="001A3B65"/>
    <w:rsid w:val="001A3D68"/>
    <w:rsid w:val="001A3F0F"/>
    <w:rsid w:val="001A3F7A"/>
    <w:rsid w:val="001A3FA5"/>
    <w:rsid w:val="001A437B"/>
    <w:rsid w:val="001A451B"/>
    <w:rsid w:val="001A4ED8"/>
    <w:rsid w:val="001A4EDF"/>
    <w:rsid w:val="001A5261"/>
    <w:rsid w:val="001A586A"/>
    <w:rsid w:val="001A5C4E"/>
    <w:rsid w:val="001A608F"/>
    <w:rsid w:val="001A6164"/>
    <w:rsid w:val="001A6187"/>
    <w:rsid w:val="001A61A0"/>
    <w:rsid w:val="001A68F7"/>
    <w:rsid w:val="001A6AFE"/>
    <w:rsid w:val="001A6DF7"/>
    <w:rsid w:val="001A6E27"/>
    <w:rsid w:val="001A6FBA"/>
    <w:rsid w:val="001A706D"/>
    <w:rsid w:val="001A7090"/>
    <w:rsid w:val="001A71EB"/>
    <w:rsid w:val="001A72EE"/>
    <w:rsid w:val="001A7826"/>
    <w:rsid w:val="001A79DA"/>
    <w:rsid w:val="001B00B2"/>
    <w:rsid w:val="001B0149"/>
    <w:rsid w:val="001B022C"/>
    <w:rsid w:val="001B0251"/>
    <w:rsid w:val="001B06FA"/>
    <w:rsid w:val="001B08C6"/>
    <w:rsid w:val="001B095B"/>
    <w:rsid w:val="001B0B42"/>
    <w:rsid w:val="001B0D84"/>
    <w:rsid w:val="001B1008"/>
    <w:rsid w:val="001B1565"/>
    <w:rsid w:val="001B1929"/>
    <w:rsid w:val="001B19DD"/>
    <w:rsid w:val="001B1BC6"/>
    <w:rsid w:val="001B1D77"/>
    <w:rsid w:val="001B1DE7"/>
    <w:rsid w:val="001B1E3B"/>
    <w:rsid w:val="001B20FF"/>
    <w:rsid w:val="001B2408"/>
    <w:rsid w:val="001B2850"/>
    <w:rsid w:val="001B2993"/>
    <w:rsid w:val="001B2B67"/>
    <w:rsid w:val="001B2C18"/>
    <w:rsid w:val="001B2DEB"/>
    <w:rsid w:val="001B35C1"/>
    <w:rsid w:val="001B3754"/>
    <w:rsid w:val="001B3A04"/>
    <w:rsid w:val="001B3A10"/>
    <w:rsid w:val="001B4247"/>
    <w:rsid w:val="001B4371"/>
    <w:rsid w:val="001B44B8"/>
    <w:rsid w:val="001B473D"/>
    <w:rsid w:val="001B5058"/>
    <w:rsid w:val="001B51F3"/>
    <w:rsid w:val="001B5332"/>
    <w:rsid w:val="001B54E9"/>
    <w:rsid w:val="001B55DE"/>
    <w:rsid w:val="001B5732"/>
    <w:rsid w:val="001B57C1"/>
    <w:rsid w:val="001B6546"/>
    <w:rsid w:val="001B6CB5"/>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0BBB"/>
    <w:rsid w:val="001C1379"/>
    <w:rsid w:val="001C1544"/>
    <w:rsid w:val="001C15C0"/>
    <w:rsid w:val="001C16A9"/>
    <w:rsid w:val="001C1791"/>
    <w:rsid w:val="001C197E"/>
    <w:rsid w:val="001C19EB"/>
    <w:rsid w:val="001C1B5E"/>
    <w:rsid w:val="001C1BC1"/>
    <w:rsid w:val="001C1E53"/>
    <w:rsid w:val="001C211D"/>
    <w:rsid w:val="001C24C5"/>
    <w:rsid w:val="001C2635"/>
    <w:rsid w:val="001C264A"/>
    <w:rsid w:val="001C2A8B"/>
    <w:rsid w:val="001C2B74"/>
    <w:rsid w:val="001C2D87"/>
    <w:rsid w:val="001C3434"/>
    <w:rsid w:val="001C344C"/>
    <w:rsid w:val="001C3474"/>
    <w:rsid w:val="001C3512"/>
    <w:rsid w:val="001C36F2"/>
    <w:rsid w:val="001C3826"/>
    <w:rsid w:val="001C3DC6"/>
    <w:rsid w:val="001C3E02"/>
    <w:rsid w:val="001C43B9"/>
    <w:rsid w:val="001C44B7"/>
    <w:rsid w:val="001C460E"/>
    <w:rsid w:val="001C4A39"/>
    <w:rsid w:val="001C4B79"/>
    <w:rsid w:val="001C4F5F"/>
    <w:rsid w:val="001C528D"/>
    <w:rsid w:val="001C528E"/>
    <w:rsid w:val="001C53BE"/>
    <w:rsid w:val="001C54B8"/>
    <w:rsid w:val="001C54F0"/>
    <w:rsid w:val="001C589B"/>
    <w:rsid w:val="001C58A6"/>
    <w:rsid w:val="001C5BC8"/>
    <w:rsid w:val="001C5DBB"/>
    <w:rsid w:val="001C5F88"/>
    <w:rsid w:val="001C5FEE"/>
    <w:rsid w:val="001C6105"/>
    <w:rsid w:val="001C6154"/>
    <w:rsid w:val="001C6182"/>
    <w:rsid w:val="001C619C"/>
    <w:rsid w:val="001C62D8"/>
    <w:rsid w:val="001C6586"/>
    <w:rsid w:val="001C66D2"/>
    <w:rsid w:val="001C6C14"/>
    <w:rsid w:val="001C6E75"/>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55"/>
    <w:rsid w:val="001D1463"/>
    <w:rsid w:val="001D178C"/>
    <w:rsid w:val="001D19F8"/>
    <w:rsid w:val="001D1CFF"/>
    <w:rsid w:val="001D1FBB"/>
    <w:rsid w:val="001D2612"/>
    <w:rsid w:val="001D293D"/>
    <w:rsid w:val="001D2B3C"/>
    <w:rsid w:val="001D2B70"/>
    <w:rsid w:val="001D2E6C"/>
    <w:rsid w:val="001D35DC"/>
    <w:rsid w:val="001D3872"/>
    <w:rsid w:val="001D3B55"/>
    <w:rsid w:val="001D3D23"/>
    <w:rsid w:val="001D3D63"/>
    <w:rsid w:val="001D421D"/>
    <w:rsid w:val="001D43C0"/>
    <w:rsid w:val="001D448E"/>
    <w:rsid w:val="001D4679"/>
    <w:rsid w:val="001D4969"/>
    <w:rsid w:val="001D4AF0"/>
    <w:rsid w:val="001D4B41"/>
    <w:rsid w:val="001D4E72"/>
    <w:rsid w:val="001D4F24"/>
    <w:rsid w:val="001D4FA7"/>
    <w:rsid w:val="001D506F"/>
    <w:rsid w:val="001D5330"/>
    <w:rsid w:val="001D57BC"/>
    <w:rsid w:val="001D5F2E"/>
    <w:rsid w:val="001D64B0"/>
    <w:rsid w:val="001D65B7"/>
    <w:rsid w:val="001D69A5"/>
    <w:rsid w:val="001D6BC7"/>
    <w:rsid w:val="001D6E28"/>
    <w:rsid w:val="001D6E61"/>
    <w:rsid w:val="001D6F30"/>
    <w:rsid w:val="001D7052"/>
    <w:rsid w:val="001D7189"/>
    <w:rsid w:val="001D7260"/>
    <w:rsid w:val="001D749F"/>
    <w:rsid w:val="001D7816"/>
    <w:rsid w:val="001D7ADE"/>
    <w:rsid w:val="001D7B96"/>
    <w:rsid w:val="001D7FC1"/>
    <w:rsid w:val="001D7FE2"/>
    <w:rsid w:val="001E0028"/>
    <w:rsid w:val="001E0151"/>
    <w:rsid w:val="001E09C8"/>
    <w:rsid w:val="001E09F4"/>
    <w:rsid w:val="001E0A73"/>
    <w:rsid w:val="001E0F76"/>
    <w:rsid w:val="001E0F95"/>
    <w:rsid w:val="001E10F8"/>
    <w:rsid w:val="001E111F"/>
    <w:rsid w:val="001E1284"/>
    <w:rsid w:val="001E14B0"/>
    <w:rsid w:val="001E1524"/>
    <w:rsid w:val="001E16D8"/>
    <w:rsid w:val="001E1B79"/>
    <w:rsid w:val="001E1CB0"/>
    <w:rsid w:val="001E1D3C"/>
    <w:rsid w:val="001E1DDA"/>
    <w:rsid w:val="001E1F9A"/>
    <w:rsid w:val="001E220A"/>
    <w:rsid w:val="001E251E"/>
    <w:rsid w:val="001E261A"/>
    <w:rsid w:val="001E266E"/>
    <w:rsid w:val="001E2834"/>
    <w:rsid w:val="001E29EA"/>
    <w:rsid w:val="001E2A14"/>
    <w:rsid w:val="001E2BF5"/>
    <w:rsid w:val="001E2EEF"/>
    <w:rsid w:val="001E3188"/>
    <w:rsid w:val="001E31D1"/>
    <w:rsid w:val="001E32BE"/>
    <w:rsid w:val="001E338C"/>
    <w:rsid w:val="001E3682"/>
    <w:rsid w:val="001E3A45"/>
    <w:rsid w:val="001E3B7D"/>
    <w:rsid w:val="001E3C07"/>
    <w:rsid w:val="001E40C0"/>
    <w:rsid w:val="001E420B"/>
    <w:rsid w:val="001E4345"/>
    <w:rsid w:val="001E4464"/>
    <w:rsid w:val="001E4704"/>
    <w:rsid w:val="001E474F"/>
    <w:rsid w:val="001E4C4A"/>
    <w:rsid w:val="001E4D1C"/>
    <w:rsid w:val="001E505C"/>
    <w:rsid w:val="001E5290"/>
    <w:rsid w:val="001E5BB2"/>
    <w:rsid w:val="001E5D1F"/>
    <w:rsid w:val="001E605E"/>
    <w:rsid w:val="001E60E2"/>
    <w:rsid w:val="001E6313"/>
    <w:rsid w:val="001E6318"/>
    <w:rsid w:val="001E6692"/>
    <w:rsid w:val="001E6870"/>
    <w:rsid w:val="001E6BDA"/>
    <w:rsid w:val="001E6C1B"/>
    <w:rsid w:val="001E6D31"/>
    <w:rsid w:val="001E6EC1"/>
    <w:rsid w:val="001E7001"/>
    <w:rsid w:val="001E719A"/>
    <w:rsid w:val="001E750C"/>
    <w:rsid w:val="001E7A8F"/>
    <w:rsid w:val="001F020C"/>
    <w:rsid w:val="001F044F"/>
    <w:rsid w:val="001F04D5"/>
    <w:rsid w:val="001F0546"/>
    <w:rsid w:val="001F0574"/>
    <w:rsid w:val="001F092D"/>
    <w:rsid w:val="001F0999"/>
    <w:rsid w:val="001F0DDF"/>
    <w:rsid w:val="001F0ECC"/>
    <w:rsid w:val="001F0EE0"/>
    <w:rsid w:val="001F18E2"/>
    <w:rsid w:val="001F19EB"/>
    <w:rsid w:val="001F1B1E"/>
    <w:rsid w:val="001F1BEA"/>
    <w:rsid w:val="001F1C6C"/>
    <w:rsid w:val="001F1D2A"/>
    <w:rsid w:val="001F1DFA"/>
    <w:rsid w:val="001F1E26"/>
    <w:rsid w:val="001F1FD7"/>
    <w:rsid w:val="001F22A9"/>
    <w:rsid w:val="001F22DA"/>
    <w:rsid w:val="001F234F"/>
    <w:rsid w:val="001F26E9"/>
    <w:rsid w:val="001F2A3F"/>
    <w:rsid w:val="001F2E08"/>
    <w:rsid w:val="001F3081"/>
    <w:rsid w:val="001F33A0"/>
    <w:rsid w:val="001F35A8"/>
    <w:rsid w:val="001F364D"/>
    <w:rsid w:val="001F38CB"/>
    <w:rsid w:val="001F39AB"/>
    <w:rsid w:val="001F3C0A"/>
    <w:rsid w:val="001F3C95"/>
    <w:rsid w:val="001F3E6E"/>
    <w:rsid w:val="001F43C1"/>
    <w:rsid w:val="001F45E8"/>
    <w:rsid w:val="001F4984"/>
    <w:rsid w:val="001F4D23"/>
    <w:rsid w:val="001F4E57"/>
    <w:rsid w:val="001F53A2"/>
    <w:rsid w:val="001F5561"/>
    <w:rsid w:val="001F5C95"/>
    <w:rsid w:val="001F5C9E"/>
    <w:rsid w:val="001F5D2C"/>
    <w:rsid w:val="001F5E73"/>
    <w:rsid w:val="001F5ED8"/>
    <w:rsid w:val="001F5F10"/>
    <w:rsid w:val="001F644E"/>
    <w:rsid w:val="001F6DCF"/>
    <w:rsid w:val="001F6E45"/>
    <w:rsid w:val="001F71EA"/>
    <w:rsid w:val="001F7317"/>
    <w:rsid w:val="001F75A4"/>
    <w:rsid w:val="001F796C"/>
    <w:rsid w:val="001F798D"/>
    <w:rsid w:val="001F7DD6"/>
    <w:rsid w:val="00200035"/>
    <w:rsid w:val="002000F2"/>
    <w:rsid w:val="002000FC"/>
    <w:rsid w:val="002006DD"/>
    <w:rsid w:val="0020087C"/>
    <w:rsid w:val="00200890"/>
    <w:rsid w:val="00200A92"/>
    <w:rsid w:val="00200BF9"/>
    <w:rsid w:val="002011FC"/>
    <w:rsid w:val="0020142D"/>
    <w:rsid w:val="00201488"/>
    <w:rsid w:val="002016C0"/>
    <w:rsid w:val="00201875"/>
    <w:rsid w:val="00201995"/>
    <w:rsid w:val="00201A5F"/>
    <w:rsid w:val="00201DEC"/>
    <w:rsid w:val="00202437"/>
    <w:rsid w:val="002024E6"/>
    <w:rsid w:val="00202A73"/>
    <w:rsid w:val="00202D2E"/>
    <w:rsid w:val="00202DF0"/>
    <w:rsid w:val="00203159"/>
    <w:rsid w:val="002038BC"/>
    <w:rsid w:val="00203A6E"/>
    <w:rsid w:val="00203BA9"/>
    <w:rsid w:val="00203F00"/>
    <w:rsid w:val="00203F5C"/>
    <w:rsid w:val="002047DE"/>
    <w:rsid w:val="00204981"/>
    <w:rsid w:val="00204A5A"/>
    <w:rsid w:val="00204BA3"/>
    <w:rsid w:val="00204C12"/>
    <w:rsid w:val="00204E43"/>
    <w:rsid w:val="0020500A"/>
    <w:rsid w:val="00205376"/>
    <w:rsid w:val="00205635"/>
    <w:rsid w:val="002059A3"/>
    <w:rsid w:val="00205AB2"/>
    <w:rsid w:val="00205CB2"/>
    <w:rsid w:val="00205D98"/>
    <w:rsid w:val="00205F55"/>
    <w:rsid w:val="0020610B"/>
    <w:rsid w:val="00206168"/>
    <w:rsid w:val="002061C9"/>
    <w:rsid w:val="0020638E"/>
    <w:rsid w:val="002063A7"/>
    <w:rsid w:val="00206443"/>
    <w:rsid w:val="0020671A"/>
    <w:rsid w:val="0020674D"/>
    <w:rsid w:val="00206BF6"/>
    <w:rsid w:val="00206C83"/>
    <w:rsid w:val="00206DC3"/>
    <w:rsid w:val="00206DE2"/>
    <w:rsid w:val="00206E5A"/>
    <w:rsid w:val="002070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AE6"/>
    <w:rsid w:val="00210B05"/>
    <w:rsid w:val="00210C84"/>
    <w:rsid w:val="00210C91"/>
    <w:rsid w:val="00210E8E"/>
    <w:rsid w:val="00210F42"/>
    <w:rsid w:val="00210FB5"/>
    <w:rsid w:val="00211042"/>
    <w:rsid w:val="00211345"/>
    <w:rsid w:val="002114FA"/>
    <w:rsid w:val="00211744"/>
    <w:rsid w:val="00211B2B"/>
    <w:rsid w:val="00211D31"/>
    <w:rsid w:val="00211DD9"/>
    <w:rsid w:val="00211F19"/>
    <w:rsid w:val="00212816"/>
    <w:rsid w:val="0021283E"/>
    <w:rsid w:val="002130BD"/>
    <w:rsid w:val="002133D4"/>
    <w:rsid w:val="00213851"/>
    <w:rsid w:val="00213F61"/>
    <w:rsid w:val="00214179"/>
    <w:rsid w:val="002147DF"/>
    <w:rsid w:val="00214A0C"/>
    <w:rsid w:val="00214B09"/>
    <w:rsid w:val="00214C8A"/>
    <w:rsid w:val="00214D27"/>
    <w:rsid w:val="00214E0D"/>
    <w:rsid w:val="00214EE1"/>
    <w:rsid w:val="0021512E"/>
    <w:rsid w:val="002152CA"/>
    <w:rsid w:val="0021586D"/>
    <w:rsid w:val="00215D76"/>
    <w:rsid w:val="00215D88"/>
    <w:rsid w:val="00216102"/>
    <w:rsid w:val="00216195"/>
    <w:rsid w:val="002162EA"/>
    <w:rsid w:val="002165F9"/>
    <w:rsid w:val="00216685"/>
    <w:rsid w:val="00216B17"/>
    <w:rsid w:val="00216BBF"/>
    <w:rsid w:val="00216C44"/>
    <w:rsid w:val="00216D0D"/>
    <w:rsid w:val="00217135"/>
    <w:rsid w:val="00217205"/>
    <w:rsid w:val="002173C4"/>
    <w:rsid w:val="002178AC"/>
    <w:rsid w:val="0021797D"/>
    <w:rsid w:val="00217C32"/>
    <w:rsid w:val="00217CE8"/>
    <w:rsid w:val="00217EEE"/>
    <w:rsid w:val="00217F1A"/>
    <w:rsid w:val="0022003A"/>
    <w:rsid w:val="0022011C"/>
    <w:rsid w:val="002202EC"/>
    <w:rsid w:val="002204ED"/>
    <w:rsid w:val="002208BE"/>
    <w:rsid w:val="0022091D"/>
    <w:rsid w:val="00220B3C"/>
    <w:rsid w:val="00220D1F"/>
    <w:rsid w:val="00220E92"/>
    <w:rsid w:val="00221021"/>
    <w:rsid w:val="00221022"/>
    <w:rsid w:val="0022135D"/>
    <w:rsid w:val="00221BCE"/>
    <w:rsid w:val="002222A4"/>
    <w:rsid w:val="00222464"/>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473"/>
    <w:rsid w:val="00225930"/>
    <w:rsid w:val="002259A1"/>
    <w:rsid w:val="00225D0A"/>
    <w:rsid w:val="0022657F"/>
    <w:rsid w:val="002269A7"/>
    <w:rsid w:val="00226A52"/>
    <w:rsid w:val="00226AE0"/>
    <w:rsid w:val="00226BD3"/>
    <w:rsid w:val="00226EBC"/>
    <w:rsid w:val="0022735A"/>
    <w:rsid w:val="00227471"/>
    <w:rsid w:val="0022752D"/>
    <w:rsid w:val="00227652"/>
    <w:rsid w:val="00227850"/>
    <w:rsid w:val="00227873"/>
    <w:rsid w:val="002279D2"/>
    <w:rsid w:val="00227D0D"/>
    <w:rsid w:val="00227F9E"/>
    <w:rsid w:val="00230040"/>
    <w:rsid w:val="00230189"/>
    <w:rsid w:val="00230AD3"/>
    <w:rsid w:val="00230B88"/>
    <w:rsid w:val="00230BB1"/>
    <w:rsid w:val="00230E12"/>
    <w:rsid w:val="00230E90"/>
    <w:rsid w:val="0023124C"/>
    <w:rsid w:val="002314EE"/>
    <w:rsid w:val="00231740"/>
    <w:rsid w:val="00231B71"/>
    <w:rsid w:val="00231D67"/>
    <w:rsid w:val="00232149"/>
    <w:rsid w:val="00232191"/>
    <w:rsid w:val="0023245C"/>
    <w:rsid w:val="0023287C"/>
    <w:rsid w:val="00232E9D"/>
    <w:rsid w:val="00232FA2"/>
    <w:rsid w:val="002330C9"/>
    <w:rsid w:val="0023324F"/>
    <w:rsid w:val="002344C8"/>
    <w:rsid w:val="002349C5"/>
    <w:rsid w:val="00234B73"/>
    <w:rsid w:val="00234F04"/>
    <w:rsid w:val="002350FC"/>
    <w:rsid w:val="00235478"/>
    <w:rsid w:val="00235581"/>
    <w:rsid w:val="00235698"/>
    <w:rsid w:val="002362E1"/>
    <w:rsid w:val="00236705"/>
    <w:rsid w:val="002369BA"/>
    <w:rsid w:val="00236F69"/>
    <w:rsid w:val="00236F71"/>
    <w:rsid w:val="002373FC"/>
    <w:rsid w:val="002375AD"/>
    <w:rsid w:val="002376CB"/>
    <w:rsid w:val="00237C6F"/>
    <w:rsid w:val="00237D22"/>
    <w:rsid w:val="0024029F"/>
    <w:rsid w:val="0024030B"/>
    <w:rsid w:val="002403D0"/>
    <w:rsid w:val="00240956"/>
    <w:rsid w:val="00240B7D"/>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132"/>
    <w:rsid w:val="00243A53"/>
    <w:rsid w:val="00243ACD"/>
    <w:rsid w:val="00243B19"/>
    <w:rsid w:val="0024445A"/>
    <w:rsid w:val="00244494"/>
    <w:rsid w:val="00244606"/>
    <w:rsid w:val="00244852"/>
    <w:rsid w:val="00244924"/>
    <w:rsid w:val="00244936"/>
    <w:rsid w:val="002449C8"/>
    <w:rsid w:val="002449F4"/>
    <w:rsid w:val="00244AF7"/>
    <w:rsid w:val="00244DA2"/>
    <w:rsid w:val="0024520E"/>
    <w:rsid w:val="0024530E"/>
    <w:rsid w:val="00245463"/>
    <w:rsid w:val="00245477"/>
    <w:rsid w:val="00245492"/>
    <w:rsid w:val="002454B5"/>
    <w:rsid w:val="002454CD"/>
    <w:rsid w:val="002459CA"/>
    <w:rsid w:val="00245A41"/>
    <w:rsid w:val="00245B70"/>
    <w:rsid w:val="00245D7D"/>
    <w:rsid w:val="00245E39"/>
    <w:rsid w:val="00245FBA"/>
    <w:rsid w:val="00246349"/>
    <w:rsid w:val="00246559"/>
    <w:rsid w:val="00246597"/>
    <w:rsid w:val="00246B7B"/>
    <w:rsid w:val="00246BEB"/>
    <w:rsid w:val="00246C0D"/>
    <w:rsid w:val="00246C52"/>
    <w:rsid w:val="00246D44"/>
    <w:rsid w:val="00246E2B"/>
    <w:rsid w:val="00246EB6"/>
    <w:rsid w:val="00246F38"/>
    <w:rsid w:val="002475BE"/>
    <w:rsid w:val="00247660"/>
    <w:rsid w:val="0024785A"/>
    <w:rsid w:val="00247C92"/>
    <w:rsid w:val="00247DD1"/>
    <w:rsid w:val="002506F5"/>
    <w:rsid w:val="00250D9C"/>
    <w:rsid w:val="00250DC6"/>
    <w:rsid w:val="00251117"/>
    <w:rsid w:val="002512A9"/>
    <w:rsid w:val="002515EA"/>
    <w:rsid w:val="00251670"/>
    <w:rsid w:val="0025169E"/>
    <w:rsid w:val="00251723"/>
    <w:rsid w:val="00251843"/>
    <w:rsid w:val="00251929"/>
    <w:rsid w:val="00251F5E"/>
    <w:rsid w:val="00251F78"/>
    <w:rsid w:val="002525F2"/>
    <w:rsid w:val="0025278B"/>
    <w:rsid w:val="0025296D"/>
    <w:rsid w:val="002530D6"/>
    <w:rsid w:val="002530D9"/>
    <w:rsid w:val="0025325D"/>
    <w:rsid w:val="002533FF"/>
    <w:rsid w:val="00253400"/>
    <w:rsid w:val="002537F5"/>
    <w:rsid w:val="00253881"/>
    <w:rsid w:val="00253905"/>
    <w:rsid w:val="00253A0A"/>
    <w:rsid w:val="00253D85"/>
    <w:rsid w:val="0025429A"/>
    <w:rsid w:val="002543A4"/>
    <w:rsid w:val="002545A0"/>
    <w:rsid w:val="00254C63"/>
    <w:rsid w:val="00254FAC"/>
    <w:rsid w:val="00255124"/>
    <w:rsid w:val="002553FF"/>
    <w:rsid w:val="00256166"/>
    <w:rsid w:val="002563D9"/>
    <w:rsid w:val="002567B1"/>
    <w:rsid w:val="00256A5E"/>
    <w:rsid w:val="00256AF0"/>
    <w:rsid w:val="00256B22"/>
    <w:rsid w:val="00256C9B"/>
    <w:rsid w:val="00256D51"/>
    <w:rsid w:val="00256F02"/>
    <w:rsid w:val="002571C8"/>
    <w:rsid w:val="002572F1"/>
    <w:rsid w:val="00257429"/>
    <w:rsid w:val="002575E3"/>
    <w:rsid w:val="00257A62"/>
    <w:rsid w:val="00257F84"/>
    <w:rsid w:val="00260156"/>
    <w:rsid w:val="002605E8"/>
    <w:rsid w:val="0026075E"/>
    <w:rsid w:val="002608BD"/>
    <w:rsid w:val="00260FAD"/>
    <w:rsid w:val="00261007"/>
    <w:rsid w:val="0026138B"/>
    <w:rsid w:val="00261624"/>
    <w:rsid w:val="002616E3"/>
    <w:rsid w:val="002617F6"/>
    <w:rsid w:val="00261827"/>
    <w:rsid w:val="00261985"/>
    <w:rsid w:val="00261D05"/>
    <w:rsid w:val="00261E27"/>
    <w:rsid w:val="002623AC"/>
    <w:rsid w:val="0026255C"/>
    <w:rsid w:val="00262668"/>
    <w:rsid w:val="002626EA"/>
    <w:rsid w:val="00262979"/>
    <w:rsid w:val="00263038"/>
    <w:rsid w:val="002631C7"/>
    <w:rsid w:val="002631DC"/>
    <w:rsid w:val="00263621"/>
    <w:rsid w:val="00263624"/>
    <w:rsid w:val="0026382D"/>
    <w:rsid w:val="0026385F"/>
    <w:rsid w:val="00263A09"/>
    <w:rsid w:val="00263BDB"/>
    <w:rsid w:val="00263D49"/>
    <w:rsid w:val="00263DD9"/>
    <w:rsid w:val="00264256"/>
    <w:rsid w:val="00264303"/>
    <w:rsid w:val="00264328"/>
    <w:rsid w:val="0026432F"/>
    <w:rsid w:val="0026435F"/>
    <w:rsid w:val="0026455A"/>
    <w:rsid w:val="0026460B"/>
    <w:rsid w:val="0026468A"/>
    <w:rsid w:val="00264C28"/>
    <w:rsid w:val="00264DDE"/>
    <w:rsid w:val="00264F93"/>
    <w:rsid w:val="002654D9"/>
    <w:rsid w:val="00265701"/>
    <w:rsid w:val="002658D1"/>
    <w:rsid w:val="00265CB1"/>
    <w:rsid w:val="00265E9A"/>
    <w:rsid w:val="00266111"/>
    <w:rsid w:val="00266210"/>
    <w:rsid w:val="0026641E"/>
    <w:rsid w:val="002664FA"/>
    <w:rsid w:val="00266537"/>
    <w:rsid w:val="002665B6"/>
    <w:rsid w:val="0026677F"/>
    <w:rsid w:val="00266867"/>
    <w:rsid w:val="0026716C"/>
    <w:rsid w:val="002672DB"/>
    <w:rsid w:val="0026772A"/>
    <w:rsid w:val="00267B79"/>
    <w:rsid w:val="00267D1B"/>
    <w:rsid w:val="00267E85"/>
    <w:rsid w:val="002706CC"/>
    <w:rsid w:val="002707B7"/>
    <w:rsid w:val="00270AF5"/>
    <w:rsid w:val="00270C63"/>
    <w:rsid w:val="00270C98"/>
    <w:rsid w:val="00270CF1"/>
    <w:rsid w:val="00270D83"/>
    <w:rsid w:val="00270E57"/>
    <w:rsid w:val="0027102E"/>
    <w:rsid w:val="002711C3"/>
    <w:rsid w:val="002713CE"/>
    <w:rsid w:val="0027193C"/>
    <w:rsid w:val="00271EEF"/>
    <w:rsid w:val="0027242C"/>
    <w:rsid w:val="00272474"/>
    <w:rsid w:val="0027257A"/>
    <w:rsid w:val="002727F3"/>
    <w:rsid w:val="00272A82"/>
    <w:rsid w:val="00272C4A"/>
    <w:rsid w:val="00272C60"/>
    <w:rsid w:val="00272D06"/>
    <w:rsid w:val="00272FEB"/>
    <w:rsid w:val="00273644"/>
    <w:rsid w:val="002738C9"/>
    <w:rsid w:val="00273B2D"/>
    <w:rsid w:val="00273CFB"/>
    <w:rsid w:val="00273DFF"/>
    <w:rsid w:val="00274294"/>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86"/>
    <w:rsid w:val="00276688"/>
    <w:rsid w:val="0027668A"/>
    <w:rsid w:val="002766C9"/>
    <w:rsid w:val="002768E3"/>
    <w:rsid w:val="00276C75"/>
    <w:rsid w:val="00276F84"/>
    <w:rsid w:val="00277512"/>
    <w:rsid w:val="002777E4"/>
    <w:rsid w:val="0027786E"/>
    <w:rsid w:val="00277895"/>
    <w:rsid w:val="00277AA3"/>
    <w:rsid w:val="00277B19"/>
    <w:rsid w:val="00277B2B"/>
    <w:rsid w:val="00277C7A"/>
    <w:rsid w:val="00277E66"/>
    <w:rsid w:val="002801E2"/>
    <w:rsid w:val="00280612"/>
    <w:rsid w:val="0028073A"/>
    <w:rsid w:val="00280960"/>
    <w:rsid w:val="00280B4A"/>
    <w:rsid w:val="00280FD3"/>
    <w:rsid w:val="0028168F"/>
    <w:rsid w:val="00281AD3"/>
    <w:rsid w:val="00281FFC"/>
    <w:rsid w:val="002821C7"/>
    <w:rsid w:val="00282336"/>
    <w:rsid w:val="00282396"/>
    <w:rsid w:val="00282460"/>
    <w:rsid w:val="002825CE"/>
    <w:rsid w:val="00282AC2"/>
    <w:rsid w:val="00282B31"/>
    <w:rsid w:val="00282FF4"/>
    <w:rsid w:val="00283165"/>
    <w:rsid w:val="002832E7"/>
    <w:rsid w:val="0028354B"/>
    <w:rsid w:val="00283580"/>
    <w:rsid w:val="00283706"/>
    <w:rsid w:val="00283BAA"/>
    <w:rsid w:val="00283C29"/>
    <w:rsid w:val="00283FE3"/>
    <w:rsid w:val="0028401D"/>
    <w:rsid w:val="00284B3D"/>
    <w:rsid w:val="00284C63"/>
    <w:rsid w:val="00284E7F"/>
    <w:rsid w:val="002852E9"/>
    <w:rsid w:val="0028550D"/>
    <w:rsid w:val="00285520"/>
    <w:rsid w:val="00285894"/>
    <w:rsid w:val="00285C1F"/>
    <w:rsid w:val="00285E28"/>
    <w:rsid w:val="00285EA1"/>
    <w:rsid w:val="00286053"/>
    <w:rsid w:val="00286631"/>
    <w:rsid w:val="0028686C"/>
    <w:rsid w:val="00286B1D"/>
    <w:rsid w:val="00286F76"/>
    <w:rsid w:val="002872E8"/>
    <w:rsid w:val="00287376"/>
    <w:rsid w:val="0028741C"/>
    <w:rsid w:val="002875FC"/>
    <w:rsid w:val="0028775F"/>
    <w:rsid w:val="002877DE"/>
    <w:rsid w:val="00287C28"/>
    <w:rsid w:val="00287C39"/>
    <w:rsid w:val="002901AC"/>
    <w:rsid w:val="00290254"/>
    <w:rsid w:val="00290617"/>
    <w:rsid w:val="00290699"/>
    <w:rsid w:val="00290B24"/>
    <w:rsid w:val="00290C83"/>
    <w:rsid w:val="00290E03"/>
    <w:rsid w:val="0029102D"/>
    <w:rsid w:val="0029102F"/>
    <w:rsid w:val="0029142E"/>
    <w:rsid w:val="00291512"/>
    <w:rsid w:val="002915DA"/>
    <w:rsid w:val="0029178F"/>
    <w:rsid w:val="00291C45"/>
    <w:rsid w:val="00292539"/>
    <w:rsid w:val="00292540"/>
    <w:rsid w:val="00292AD8"/>
    <w:rsid w:val="00292F8B"/>
    <w:rsid w:val="00293504"/>
    <w:rsid w:val="0029380E"/>
    <w:rsid w:val="002939F5"/>
    <w:rsid w:val="00293C49"/>
    <w:rsid w:val="002941A3"/>
    <w:rsid w:val="00294266"/>
    <w:rsid w:val="002944CA"/>
    <w:rsid w:val="00294504"/>
    <w:rsid w:val="00294722"/>
    <w:rsid w:val="002949D5"/>
    <w:rsid w:val="00294AB1"/>
    <w:rsid w:val="00294C8C"/>
    <w:rsid w:val="00295226"/>
    <w:rsid w:val="002953D0"/>
    <w:rsid w:val="00295410"/>
    <w:rsid w:val="00295422"/>
    <w:rsid w:val="00295A32"/>
    <w:rsid w:val="00295BAD"/>
    <w:rsid w:val="00295F1C"/>
    <w:rsid w:val="002960D8"/>
    <w:rsid w:val="00296758"/>
    <w:rsid w:val="0029696C"/>
    <w:rsid w:val="00296B0E"/>
    <w:rsid w:val="00296D93"/>
    <w:rsid w:val="00296FD8"/>
    <w:rsid w:val="002971F4"/>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E35"/>
    <w:rsid w:val="002A0F1B"/>
    <w:rsid w:val="002A1009"/>
    <w:rsid w:val="002A17A2"/>
    <w:rsid w:val="002A17AF"/>
    <w:rsid w:val="002A1A4F"/>
    <w:rsid w:val="002A1A57"/>
    <w:rsid w:val="002A1D80"/>
    <w:rsid w:val="002A1DA1"/>
    <w:rsid w:val="002A1DB9"/>
    <w:rsid w:val="002A205B"/>
    <w:rsid w:val="002A2480"/>
    <w:rsid w:val="002A29C5"/>
    <w:rsid w:val="002A2A75"/>
    <w:rsid w:val="002A2DF1"/>
    <w:rsid w:val="002A2FB8"/>
    <w:rsid w:val="002A31FF"/>
    <w:rsid w:val="002A326A"/>
    <w:rsid w:val="002A34A4"/>
    <w:rsid w:val="002A3668"/>
    <w:rsid w:val="002A3771"/>
    <w:rsid w:val="002A37C5"/>
    <w:rsid w:val="002A3AFD"/>
    <w:rsid w:val="002A3B12"/>
    <w:rsid w:val="002A3FE8"/>
    <w:rsid w:val="002A4102"/>
    <w:rsid w:val="002A4179"/>
    <w:rsid w:val="002A454F"/>
    <w:rsid w:val="002A48CE"/>
    <w:rsid w:val="002A4918"/>
    <w:rsid w:val="002A4B7D"/>
    <w:rsid w:val="002A4C79"/>
    <w:rsid w:val="002A4D48"/>
    <w:rsid w:val="002A4E20"/>
    <w:rsid w:val="002A523D"/>
    <w:rsid w:val="002A5FC1"/>
    <w:rsid w:val="002A6C76"/>
    <w:rsid w:val="002A6EF8"/>
    <w:rsid w:val="002A732C"/>
    <w:rsid w:val="002A7707"/>
    <w:rsid w:val="002A7A6A"/>
    <w:rsid w:val="002A7AB4"/>
    <w:rsid w:val="002B07BF"/>
    <w:rsid w:val="002B0805"/>
    <w:rsid w:val="002B0960"/>
    <w:rsid w:val="002B0C99"/>
    <w:rsid w:val="002B0CB5"/>
    <w:rsid w:val="002B0FB2"/>
    <w:rsid w:val="002B10F9"/>
    <w:rsid w:val="002B12C7"/>
    <w:rsid w:val="002B143D"/>
    <w:rsid w:val="002B1471"/>
    <w:rsid w:val="002B1482"/>
    <w:rsid w:val="002B1841"/>
    <w:rsid w:val="002B1AFA"/>
    <w:rsid w:val="002B21D6"/>
    <w:rsid w:val="002B2359"/>
    <w:rsid w:val="002B274B"/>
    <w:rsid w:val="002B2C2B"/>
    <w:rsid w:val="002B2C92"/>
    <w:rsid w:val="002B3081"/>
    <w:rsid w:val="002B30EF"/>
    <w:rsid w:val="002B318B"/>
    <w:rsid w:val="002B32BC"/>
    <w:rsid w:val="002B33DC"/>
    <w:rsid w:val="002B340B"/>
    <w:rsid w:val="002B34AE"/>
    <w:rsid w:val="002B3965"/>
    <w:rsid w:val="002B3D90"/>
    <w:rsid w:val="002B41AA"/>
    <w:rsid w:val="002B42D1"/>
    <w:rsid w:val="002B453B"/>
    <w:rsid w:val="002B4629"/>
    <w:rsid w:val="002B4C39"/>
    <w:rsid w:val="002B4F38"/>
    <w:rsid w:val="002B5229"/>
    <w:rsid w:val="002B56E2"/>
    <w:rsid w:val="002B59D2"/>
    <w:rsid w:val="002B5D6B"/>
    <w:rsid w:val="002B601A"/>
    <w:rsid w:val="002B61F1"/>
    <w:rsid w:val="002B64FE"/>
    <w:rsid w:val="002B694E"/>
    <w:rsid w:val="002B6D31"/>
    <w:rsid w:val="002B7540"/>
    <w:rsid w:val="002B7D56"/>
    <w:rsid w:val="002C04C2"/>
    <w:rsid w:val="002C0818"/>
    <w:rsid w:val="002C0A1D"/>
    <w:rsid w:val="002C0D11"/>
    <w:rsid w:val="002C1210"/>
    <w:rsid w:val="002C138D"/>
    <w:rsid w:val="002C1468"/>
    <w:rsid w:val="002C14EC"/>
    <w:rsid w:val="002C162E"/>
    <w:rsid w:val="002C184B"/>
    <w:rsid w:val="002C1952"/>
    <w:rsid w:val="002C1B17"/>
    <w:rsid w:val="002C203A"/>
    <w:rsid w:val="002C2554"/>
    <w:rsid w:val="002C2987"/>
    <w:rsid w:val="002C29C1"/>
    <w:rsid w:val="002C2AE9"/>
    <w:rsid w:val="002C2B29"/>
    <w:rsid w:val="002C2E8A"/>
    <w:rsid w:val="002C2FCD"/>
    <w:rsid w:val="002C356E"/>
    <w:rsid w:val="002C3681"/>
    <w:rsid w:val="002C3696"/>
    <w:rsid w:val="002C369F"/>
    <w:rsid w:val="002C36EC"/>
    <w:rsid w:val="002C3703"/>
    <w:rsid w:val="002C3AE4"/>
    <w:rsid w:val="002C3D76"/>
    <w:rsid w:val="002C3E89"/>
    <w:rsid w:val="002C42AA"/>
    <w:rsid w:val="002C43A6"/>
    <w:rsid w:val="002C4AF6"/>
    <w:rsid w:val="002C4F7C"/>
    <w:rsid w:val="002C503D"/>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378"/>
    <w:rsid w:val="002C751B"/>
    <w:rsid w:val="002C7767"/>
    <w:rsid w:val="002C77D4"/>
    <w:rsid w:val="002C782F"/>
    <w:rsid w:val="002C7B03"/>
    <w:rsid w:val="002C7B0D"/>
    <w:rsid w:val="002C7EBB"/>
    <w:rsid w:val="002D001E"/>
    <w:rsid w:val="002D0115"/>
    <w:rsid w:val="002D0298"/>
    <w:rsid w:val="002D033A"/>
    <w:rsid w:val="002D047F"/>
    <w:rsid w:val="002D04DC"/>
    <w:rsid w:val="002D0657"/>
    <w:rsid w:val="002D0820"/>
    <w:rsid w:val="002D09B3"/>
    <w:rsid w:val="002D0D97"/>
    <w:rsid w:val="002D1051"/>
    <w:rsid w:val="002D1072"/>
    <w:rsid w:val="002D1258"/>
    <w:rsid w:val="002D13B7"/>
    <w:rsid w:val="002D1736"/>
    <w:rsid w:val="002D1CC0"/>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18C"/>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F4"/>
    <w:rsid w:val="002D73CD"/>
    <w:rsid w:val="002D748E"/>
    <w:rsid w:val="002D76E8"/>
    <w:rsid w:val="002E0308"/>
    <w:rsid w:val="002E0381"/>
    <w:rsid w:val="002E03B4"/>
    <w:rsid w:val="002E07F8"/>
    <w:rsid w:val="002E0977"/>
    <w:rsid w:val="002E0E94"/>
    <w:rsid w:val="002E15A5"/>
    <w:rsid w:val="002E1693"/>
    <w:rsid w:val="002E16BC"/>
    <w:rsid w:val="002E1E86"/>
    <w:rsid w:val="002E1FC2"/>
    <w:rsid w:val="002E2098"/>
    <w:rsid w:val="002E22BC"/>
    <w:rsid w:val="002E2599"/>
    <w:rsid w:val="002E25D2"/>
    <w:rsid w:val="002E2644"/>
    <w:rsid w:val="002E2738"/>
    <w:rsid w:val="002E2923"/>
    <w:rsid w:val="002E2A76"/>
    <w:rsid w:val="002E2E4B"/>
    <w:rsid w:val="002E306D"/>
    <w:rsid w:val="002E3201"/>
    <w:rsid w:val="002E3207"/>
    <w:rsid w:val="002E3249"/>
    <w:rsid w:val="002E34C4"/>
    <w:rsid w:val="002E3653"/>
    <w:rsid w:val="002E37EE"/>
    <w:rsid w:val="002E38B7"/>
    <w:rsid w:val="002E4301"/>
    <w:rsid w:val="002E450E"/>
    <w:rsid w:val="002E45DA"/>
    <w:rsid w:val="002E4AC4"/>
    <w:rsid w:val="002E4C3F"/>
    <w:rsid w:val="002E4D3C"/>
    <w:rsid w:val="002E5274"/>
    <w:rsid w:val="002E55A8"/>
    <w:rsid w:val="002E58A8"/>
    <w:rsid w:val="002E58E1"/>
    <w:rsid w:val="002E5BDD"/>
    <w:rsid w:val="002E5C3E"/>
    <w:rsid w:val="002E5C56"/>
    <w:rsid w:val="002E5C6E"/>
    <w:rsid w:val="002E5D86"/>
    <w:rsid w:val="002E5DD7"/>
    <w:rsid w:val="002E6058"/>
    <w:rsid w:val="002E6112"/>
    <w:rsid w:val="002E6376"/>
    <w:rsid w:val="002E6809"/>
    <w:rsid w:val="002E6D05"/>
    <w:rsid w:val="002E7269"/>
    <w:rsid w:val="002E74DB"/>
    <w:rsid w:val="002E7B2B"/>
    <w:rsid w:val="002E7B93"/>
    <w:rsid w:val="002F0012"/>
    <w:rsid w:val="002F0028"/>
    <w:rsid w:val="002F0045"/>
    <w:rsid w:val="002F00F0"/>
    <w:rsid w:val="002F0152"/>
    <w:rsid w:val="002F0248"/>
    <w:rsid w:val="002F025B"/>
    <w:rsid w:val="002F044A"/>
    <w:rsid w:val="002F0684"/>
    <w:rsid w:val="002F06C6"/>
    <w:rsid w:val="002F09C0"/>
    <w:rsid w:val="002F0A2D"/>
    <w:rsid w:val="002F0ADB"/>
    <w:rsid w:val="002F0CDD"/>
    <w:rsid w:val="002F0D45"/>
    <w:rsid w:val="002F0E34"/>
    <w:rsid w:val="002F1565"/>
    <w:rsid w:val="002F15F2"/>
    <w:rsid w:val="002F183F"/>
    <w:rsid w:val="002F1A31"/>
    <w:rsid w:val="002F1C2E"/>
    <w:rsid w:val="002F2065"/>
    <w:rsid w:val="002F22B6"/>
    <w:rsid w:val="002F251E"/>
    <w:rsid w:val="002F283D"/>
    <w:rsid w:val="002F2AE0"/>
    <w:rsid w:val="002F2BD0"/>
    <w:rsid w:val="002F2CD3"/>
    <w:rsid w:val="002F2D50"/>
    <w:rsid w:val="002F31BE"/>
    <w:rsid w:val="002F31C4"/>
    <w:rsid w:val="002F3847"/>
    <w:rsid w:val="002F3F16"/>
    <w:rsid w:val="002F413F"/>
    <w:rsid w:val="002F446A"/>
    <w:rsid w:val="002F44AD"/>
    <w:rsid w:val="002F45D3"/>
    <w:rsid w:val="002F4836"/>
    <w:rsid w:val="002F48BD"/>
    <w:rsid w:val="002F4934"/>
    <w:rsid w:val="002F4A52"/>
    <w:rsid w:val="002F4CF5"/>
    <w:rsid w:val="002F4E98"/>
    <w:rsid w:val="002F4FC5"/>
    <w:rsid w:val="002F52CF"/>
    <w:rsid w:val="002F5312"/>
    <w:rsid w:val="002F53E6"/>
    <w:rsid w:val="002F5422"/>
    <w:rsid w:val="002F5555"/>
    <w:rsid w:val="002F5634"/>
    <w:rsid w:val="002F566C"/>
    <w:rsid w:val="002F5874"/>
    <w:rsid w:val="002F5881"/>
    <w:rsid w:val="002F59C1"/>
    <w:rsid w:val="002F5C24"/>
    <w:rsid w:val="002F5DD9"/>
    <w:rsid w:val="002F5DFF"/>
    <w:rsid w:val="002F5FDA"/>
    <w:rsid w:val="002F6397"/>
    <w:rsid w:val="002F63ED"/>
    <w:rsid w:val="002F677A"/>
    <w:rsid w:val="002F6AC6"/>
    <w:rsid w:val="002F6BDA"/>
    <w:rsid w:val="002F716F"/>
    <w:rsid w:val="002F75B9"/>
    <w:rsid w:val="002F7919"/>
    <w:rsid w:val="002F7B6D"/>
    <w:rsid w:val="002F7D48"/>
    <w:rsid w:val="002F7EC5"/>
    <w:rsid w:val="00300085"/>
    <w:rsid w:val="0030021F"/>
    <w:rsid w:val="0030027C"/>
    <w:rsid w:val="003003AD"/>
    <w:rsid w:val="00300789"/>
    <w:rsid w:val="00300A73"/>
    <w:rsid w:val="00301117"/>
    <w:rsid w:val="003011C0"/>
    <w:rsid w:val="00301DA6"/>
    <w:rsid w:val="00301E50"/>
    <w:rsid w:val="00301EE4"/>
    <w:rsid w:val="003024DE"/>
    <w:rsid w:val="00302701"/>
    <w:rsid w:val="00302739"/>
    <w:rsid w:val="00302743"/>
    <w:rsid w:val="00302B48"/>
    <w:rsid w:val="00302EDE"/>
    <w:rsid w:val="00302F6A"/>
    <w:rsid w:val="00302FEF"/>
    <w:rsid w:val="003030EE"/>
    <w:rsid w:val="0030318E"/>
    <w:rsid w:val="003032EC"/>
    <w:rsid w:val="0030349E"/>
    <w:rsid w:val="00303687"/>
    <w:rsid w:val="0030408E"/>
    <w:rsid w:val="00304102"/>
    <w:rsid w:val="003041A8"/>
    <w:rsid w:val="00304556"/>
    <w:rsid w:val="00304AC5"/>
    <w:rsid w:val="00304C9E"/>
    <w:rsid w:val="00305522"/>
    <w:rsid w:val="0030563C"/>
    <w:rsid w:val="00305F73"/>
    <w:rsid w:val="00306444"/>
    <w:rsid w:val="003065FB"/>
    <w:rsid w:val="00306974"/>
    <w:rsid w:val="00306CF2"/>
    <w:rsid w:val="00306ED2"/>
    <w:rsid w:val="00306F89"/>
    <w:rsid w:val="0030749E"/>
    <w:rsid w:val="003077BD"/>
    <w:rsid w:val="00307B27"/>
    <w:rsid w:val="00307F28"/>
    <w:rsid w:val="003101DC"/>
    <w:rsid w:val="0031029B"/>
    <w:rsid w:val="0031049F"/>
    <w:rsid w:val="003105CC"/>
    <w:rsid w:val="00310C1B"/>
    <w:rsid w:val="00310CC6"/>
    <w:rsid w:val="00310F30"/>
    <w:rsid w:val="00310FD2"/>
    <w:rsid w:val="003113AD"/>
    <w:rsid w:val="00311642"/>
    <w:rsid w:val="00311761"/>
    <w:rsid w:val="003117F9"/>
    <w:rsid w:val="00311941"/>
    <w:rsid w:val="00311B5D"/>
    <w:rsid w:val="00312709"/>
    <w:rsid w:val="00312E4E"/>
    <w:rsid w:val="00313090"/>
    <w:rsid w:val="003133E9"/>
    <w:rsid w:val="003133ED"/>
    <w:rsid w:val="00313765"/>
    <w:rsid w:val="003137A0"/>
    <w:rsid w:val="00313B09"/>
    <w:rsid w:val="00313B45"/>
    <w:rsid w:val="00313BC1"/>
    <w:rsid w:val="00313C4F"/>
    <w:rsid w:val="003141C2"/>
    <w:rsid w:val="00314253"/>
    <w:rsid w:val="003145C0"/>
    <w:rsid w:val="00314B64"/>
    <w:rsid w:val="00314BB8"/>
    <w:rsid w:val="00314CBB"/>
    <w:rsid w:val="0031599D"/>
    <w:rsid w:val="00315C55"/>
    <w:rsid w:val="00315C95"/>
    <w:rsid w:val="00315E9A"/>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7E0"/>
    <w:rsid w:val="00317C5E"/>
    <w:rsid w:val="0032013F"/>
    <w:rsid w:val="0032018E"/>
    <w:rsid w:val="00320636"/>
    <w:rsid w:val="00320826"/>
    <w:rsid w:val="00320B1B"/>
    <w:rsid w:val="00320B49"/>
    <w:rsid w:val="00320F1B"/>
    <w:rsid w:val="0032142E"/>
    <w:rsid w:val="0032151E"/>
    <w:rsid w:val="0032172E"/>
    <w:rsid w:val="00321822"/>
    <w:rsid w:val="00321B02"/>
    <w:rsid w:val="00321F33"/>
    <w:rsid w:val="00321FB3"/>
    <w:rsid w:val="00322219"/>
    <w:rsid w:val="00322620"/>
    <w:rsid w:val="00322BC3"/>
    <w:rsid w:val="00322BE7"/>
    <w:rsid w:val="00322C2B"/>
    <w:rsid w:val="00322D73"/>
    <w:rsid w:val="00322E3B"/>
    <w:rsid w:val="00322F5B"/>
    <w:rsid w:val="00323123"/>
    <w:rsid w:val="00323438"/>
    <w:rsid w:val="00323A78"/>
    <w:rsid w:val="00323D22"/>
    <w:rsid w:val="00323F4D"/>
    <w:rsid w:val="00323FAD"/>
    <w:rsid w:val="00324089"/>
    <w:rsid w:val="003242A7"/>
    <w:rsid w:val="00324337"/>
    <w:rsid w:val="0032441B"/>
    <w:rsid w:val="0032465D"/>
    <w:rsid w:val="00324701"/>
    <w:rsid w:val="0032489D"/>
    <w:rsid w:val="003249F8"/>
    <w:rsid w:val="00324EBF"/>
    <w:rsid w:val="00324FC6"/>
    <w:rsid w:val="0032546D"/>
    <w:rsid w:val="0032556B"/>
    <w:rsid w:val="00325CB3"/>
    <w:rsid w:val="0032651E"/>
    <w:rsid w:val="003267F9"/>
    <w:rsid w:val="00326AA4"/>
    <w:rsid w:val="00326B2A"/>
    <w:rsid w:val="00326C67"/>
    <w:rsid w:val="00326CC3"/>
    <w:rsid w:val="003271E3"/>
    <w:rsid w:val="003272D0"/>
    <w:rsid w:val="003273DE"/>
    <w:rsid w:val="003278C7"/>
    <w:rsid w:val="0032793B"/>
    <w:rsid w:val="00327AEA"/>
    <w:rsid w:val="00327BFC"/>
    <w:rsid w:val="00327D99"/>
    <w:rsid w:val="00327F2D"/>
    <w:rsid w:val="00327FA5"/>
    <w:rsid w:val="0033000E"/>
    <w:rsid w:val="00330188"/>
    <w:rsid w:val="00330368"/>
    <w:rsid w:val="0033086C"/>
    <w:rsid w:val="003308C4"/>
    <w:rsid w:val="00330958"/>
    <w:rsid w:val="00330C30"/>
    <w:rsid w:val="00330DE8"/>
    <w:rsid w:val="00330DEA"/>
    <w:rsid w:val="00330F4F"/>
    <w:rsid w:val="00330FE9"/>
    <w:rsid w:val="00331470"/>
    <w:rsid w:val="00331968"/>
    <w:rsid w:val="0033198A"/>
    <w:rsid w:val="00332056"/>
    <w:rsid w:val="003321C3"/>
    <w:rsid w:val="0033223B"/>
    <w:rsid w:val="003322E6"/>
    <w:rsid w:val="0033241A"/>
    <w:rsid w:val="00332962"/>
    <w:rsid w:val="00332B78"/>
    <w:rsid w:val="00332BF7"/>
    <w:rsid w:val="00333025"/>
    <w:rsid w:val="00333521"/>
    <w:rsid w:val="00334364"/>
    <w:rsid w:val="00334390"/>
    <w:rsid w:val="0033451A"/>
    <w:rsid w:val="00334CE7"/>
    <w:rsid w:val="00335250"/>
    <w:rsid w:val="00335670"/>
    <w:rsid w:val="0033572D"/>
    <w:rsid w:val="0033592C"/>
    <w:rsid w:val="00335B9B"/>
    <w:rsid w:val="00335E2A"/>
    <w:rsid w:val="003365FB"/>
    <w:rsid w:val="00336640"/>
    <w:rsid w:val="0033677C"/>
    <w:rsid w:val="00336780"/>
    <w:rsid w:val="003367C5"/>
    <w:rsid w:val="00336C5A"/>
    <w:rsid w:val="00336DAD"/>
    <w:rsid w:val="00336DB3"/>
    <w:rsid w:val="00337065"/>
    <w:rsid w:val="0033745D"/>
    <w:rsid w:val="003374A0"/>
    <w:rsid w:val="00337C71"/>
    <w:rsid w:val="00340293"/>
    <w:rsid w:val="00340889"/>
    <w:rsid w:val="00340CC6"/>
    <w:rsid w:val="00340E58"/>
    <w:rsid w:val="00340E65"/>
    <w:rsid w:val="00340F98"/>
    <w:rsid w:val="00341087"/>
    <w:rsid w:val="00341164"/>
    <w:rsid w:val="003411D0"/>
    <w:rsid w:val="00341706"/>
    <w:rsid w:val="00341995"/>
    <w:rsid w:val="00341BCD"/>
    <w:rsid w:val="00341EE6"/>
    <w:rsid w:val="00342048"/>
    <w:rsid w:val="0034204B"/>
    <w:rsid w:val="00342224"/>
    <w:rsid w:val="003422B1"/>
    <w:rsid w:val="0034230E"/>
    <w:rsid w:val="0034246D"/>
    <w:rsid w:val="0034252B"/>
    <w:rsid w:val="00342BE3"/>
    <w:rsid w:val="0034305B"/>
    <w:rsid w:val="00343150"/>
    <w:rsid w:val="0034324F"/>
    <w:rsid w:val="00343A58"/>
    <w:rsid w:val="00343C24"/>
    <w:rsid w:val="00343EBF"/>
    <w:rsid w:val="00343FA6"/>
    <w:rsid w:val="00344209"/>
    <w:rsid w:val="00344433"/>
    <w:rsid w:val="00344725"/>
    <w:rsid w:val="00344901"/>
    <w:rsid w:val="0034511B"/>
    <w:rsid w:val="00345681"/>
    <w:rsid w:val="003467E7"/>
    <w:rsid w:val="003468C9"/>
    <w:rsid w:val="00346FEB"/>
    <w:rsid w:val="0034726E"/>
    <w:rsid w:val="0034745C"/>
    <w:rsid w:val="003474CD"/>
    <w:rsid w:val="003475A8"/>
    <w:rsid w:val="0034796F"/>
    <w:rsid w:val="003479B6"/>
    <w:rsid w:val="00347C47"/>
    <w:rsid w:val="00347D7A"/>
    <w:rsid w:val="00347EDE"/>
    <w:rsid w:val="0035017E"/>
    <w:rsid w:val="0035025F"/>
    <w:rsid w:val="0035041A"/>
    <w:rsid w:val="003505AD"/>
    <w:rsid w:val="00350631"/>
    <w:rsid w:val="00350791"/>
    <w:rsid w:val="00350846"/>
    <w:rsid w:val="00350CB7"/>
    <w:rsid w:val="00350EC2"/>
    <w:rsid w:val="00350EE7"/>
    <w:rsid w:val="00350F61"/>
    <w:rsid w:val="00350F93"/>
    <w:rsid w:val="00350FAD"/>
    <w:rsid w:val="0035110B"/>
    <w:rsid w:val="00351439"/>
    <w:rsid w:val="0035180B"/>
    <w:rsid w:val="00351C98"/>
    <w:rsid w:val="00351DEB"/>
    <w:rsid w:val="0035203D"/>
    <w:rsid w:val="0035216E"/>
    <w:rsid w:val="0035233B"/>
    <w:rsid w:val="00352759"/>
    <w:rsid w:val="00352828"/>
    <w:rsid w:val="00352952"/>
    <w:rsid w:val="00352DAE"/>
    <w:rsid w:val="00352E02"/>
    <w:rsid w:val="00352FBB"/>
    <w:rsid w:val="003530A0"/>
    <w:rsid w:val="003531B0"/>
    <w:rsid w:val="003532D2"/>
    <w:rsid w:val="003536C6"/>
    <w:rsid w:val="0035397C"/>
    <w:rsid w:val="003539B2"/>
    <w:rsid w:val="00353BED"/>
    <w:rsid w:val="00353D3B"/>
    <w:rsid w:val="00353D8A"/>
    <w:rsid w:val="0035414B"/>
    <w:rsid w:val="00354F9A"/>
    <w:rsid w:val="00354FE6"/>
    <w:rsid w:val="003552C6"/>
    <w:rsid w:val="003558FD"/>
    <w:rsid w:val="00355938"/>
    <w:rsid w:val="00355A83"/>
    <w:rsid w:val="00356268"/>
    <w:rsid w:val="003562D7"/>
    <w:rsid w:val="00356353"/>
    <w:rsid w:val="00356694"/>
    <w:rsid w:val="003567C9"/>
    <w:rsid w:val="00356B14"/>
    <w:rsid w:val="00356C52"/>
    <w:rsid w:val="00356CCA"/>
    <w:rsid w:val="00356CEC"/>
    <w:rsid w:val="00356F72"/>
    <w:rsid w:val="0035705A"/>
    <w:rsid w:val="003570F4"/>
    <w:rsid w:val="003572DE"/>
    <w:rsid w:val="00357659"/>
    <w:rsid w:val="00357712"/>
    <w:rsid w:val="00357CAE"/>
    <w:rsid w:val="00357DAA"/>
    <w:rsid w:val="00360421"/>
    <w:rsid w:val="003604DB"/>
    <w:rsid w:val="00360580"/>
    <w:rsid w:val="003607C9"/>
    <w:rsid w:val="003608E2"/>
    <w:rsid w:val="00360B41"/>
    <w:rsid w:val="0036147F"/>
    <w:rsid w:val="00361511"/>
    <w:rsid w:val="00361535"/>
    <w:rsid w:val="00361538"/>
    <w:rsid w:val="003617B5"/>
    <w:rsid w:val="0036185C"/>
    <w:rsid w:val="00361B1A"/>
    <w:rsid w:val="0036227D"/>
    <w:rsid w:val="00362453"/>
    <w:rsid w:val="00362585"/>
    <w:rsid w:val="0036262C"/>
    <w:rsid w:val="003626A7"/>
    <w:rsid w:val="003629D1"/>
    <w:rsid w:val="00362B80"/>
    <w:rsid w:val="00362C5A"/>
    <w:rsid w:val="003632ED"/>
    <w:rsid w:val="00363539"/>
    <w:rsid w:val="003635B6"/>
    <w:rsid w:val="00363962"/>
    <w:rsid w:val="00363AE6"/>
    <w:rsid w:val="00363C06"/>
    <w:rsid w:val="00363FC9"/>
    <w:rsid w:val="00364493"/>
    <w:rsid w:val="00365023"/>
    <w:rsid w:val="00365218"/>
    <w:rsid w:val="00365644"/>
    <w:rsid w:val="0036572A"/>
    <w:rsid w:val="0036590C"/>
    <w:rsid w:val="00365B66"/>
    <w:rsid w:val="00366428"/>
    <w:rsid w:val="003665C5"/>
    <w:rsid w:val="00366A15"/>
    <w:rsid w:val="00366B3A"/>
    <w:rsid w:val="00366C1C"/>
    <w:rsid w:val="00366CEF"/>
    <w:rsid w:val="00366D7F"/>
    <w:rsid w:val="00367606"/>
    <w:rsid w:val="00367681"/>
    <w:rsid w:val="00367AC2"/>
    <w:rsid w:val="00367EB4"/>
    <w:rsid w:val="003701B8"/>
    <w:rsid w:val="00370285"/>
    <w:rsid w:val="00370499"/>
    <w:rsid w:val="003704BC"/>
    <w:rsid w:val="003704EE"/>
    <w:rsid w:val="00370670"/>
    <w:rsid w:val="003706E4"/>
    <w:rsid w:val="00370739"/>
    <w:rsid w:val="00370880"/>
    <w:rsid w:val="00370B7B"/>
    <w:rsid w:val="00370CFB"/>
    <w:rsid w:val="00370EFD"/>
    <w:rsid w:val="00371137"/>
    <w:rsid w:val="0037133D"/>
    <w:rsid w:val="0037175A"/>
    <w:rsid w:val="003719F5"/>
    <w:rsid w:val="00372019"/>
    <w:rsid w:val="00372029"/>
    <w:rsid w:val="003720AA"/>
    <w:rsid w:val="003721B3"/>
    <w:rsid w:val="003721E8"/>
    <w:rsid w:val="003724A1"/>
    <w:rsid w:val="0037275C"/>
    <w:rsid w:val="00372887"/>
    <w:rsid w:val="00372A6B"/>
    <w:rsid w:val="003738A3"/>
    <w:rsid w:val="00373B3C"/>
    <w:rsid w:val="00373E10"/>
    <w:rsid w:val="00373F2C"/>
    <w:rsid w:val="0037406C"/>
    <w:rsid w:val="003741D2"/>
    <w:rsid w:val="003742D7"/>
    <w:rsid w:val="0037436F"/>
    <w:rsid w:val="003744CB"/>
    <w:rsid w:val="0037450B"/>
    <w:rsid w:val="00374804"/>
    <w:rsid w:val="00374B2D"/>
    <w:rsid w:val="00374C80"/>
    <w:rsid w:val="00374F06"/>
    <w:rsid w:val="0037506A"/>
    <w:rsid w:val="00375222"/>
    <w:rsid w:val="003758E9"/>
    <w:rsid w:val="00375D22"/>
    <w:rsid w:val="00375DF7"/>
    <w:rsid w:val="00375FFC"/>
    <w:rsid w:val="003764FA"/>
    <w:rsid w:val="00376838"/>
    <w:rsid w:val="00376E0C"/>
    <w:rsid w:val="0037709A"/>
    <w:rsid w:val="00377146"/>
    <w:rsid w:val="003771CA"/>
    <w:rsid w:val="00377397"/>
    <w:rsid w:val="003774E6"/>
    <w:rsid w:val="0037757C"/>
    <w:rsid w:val="003775BD"/>
    <w:rsid w:val="00377686"/>
    <w:rsid w:val="003778AE"/>
    <w:rsid w:val="00377989"/>
    <w:rsid w:val="00377AF8"/>
    <w:rsid w:val="0038000D"/>
    <w:rsid w:val="003801A2"/>
    <w:rsid w:val="00380543"/>
    <w:rsid w:val="00380602"/>
    <w:rsid w:val="00380775"/>
    <w:rsid w:val="00380789"/>
    <w:rsid w:val="00380892"/>
    <w:rsid w:val="00380BBD"/>
    <w:rsid w:val="00381169"/>
    <w:rsid w:val="0038172D"/>
    <w:rsid w:val="00381B19"/>
    <w:rsid w:val="00381E76"/>
    <w:rsid w:val="003821BA"/>
    <w:rsid w:val="003821E7"/>
    <w:rsid w:val="00382324"/>
    <w:rsid w:val="00382540"/>
    <w:rsid w:val="00382903"/>
    <w:rsid w:val="00382D2A"/>
    <w:rsid w:val="00383034"/>
    <w:rsid w:val="00383142"/>
    <w:rsid w:val="003831E6"/>
    <w:rsid w:val="003833B5"/>
    <w:rsid w:val="00383D4B"/>
    <w:rsid w:val="00383DDB"/>
    <w:rsid w:val="00383EFC"/>
    <w:rsid w:val="00383F70"/>
    <w:rsid w:val="003842A8"/>
    <w:rsid w:val="00384747"/>
    <w:rsid w:val="003848D9"/>
    <w:rsid w:val="003849D0"/>
    <w:rsid w:val="00384A59"/>
    <w:rsid w:val="00384BC0"/>
    <w:rsid w:val="003852CC"/>
    <w:rsid w:val="00385A70"/>
    <w:rsid w:val="00385B54"/>
    <w:rsid w:val="00385BD7"/>
    <w:rsid w:val="00385D47"/>
    <w:rsid w:val="00385D81"/>
    <w:rsid w:val="003860A8"/>
    <w:rsid w:val="00386688"/>
    <w:rsid w:val="00386764"/>
    <w:rsid w:val="00386769"/>
    <w:rsid w:val="00386859"/>
    <w:rsid w:val="003869A2"/>
    <w:rsid w:val="003869C9"/>
    <w:rsid w:val="00386A15"/>
    <w:rsid w:val="00386B45"/>
    <w:rsid w:val="00386B71"/>
    <w:rsid w:val="00386E47"/>
    <w:rsid w:val="00386F4B"/>
    <w:rsid w:val="0038702D"/>
    <w:rsid w:val="00387075"/>
    <w:rsid w:val="003870BC"/>
    <w:rsid w:val="0038732E"/>
    <w:rsid w:val="0038738A"/>
    <w:rsid w:val="003875A7"/>
    <w:rsid w:val="00387675"/>
    <w:rsid w:val="00387771"/>
    <w:rsid w:val="0038780F"/>
    <w:rsid w:val="00387866"/>
    <w:rsid w:val="00387932"/>
    <w:rsid w:val="0038799F"/>
    <w:rsid w:val="00387B2B"/>
    <w:rsid w:val="00390217"/>
    <w:rsid w:val="003903FF"/>
    <w:rsid w:val="00390449"/>
    <w:rsid w:val="00390477"/>
    <w:rsid w:val="003904B1"/>
    <w:rsid w:val="0039059A"/>
    <w:rsid w:val="0039072F"/>
    <w:rsid w:val="003907AD"/>
    <w:rsid w:val="003907D2"/>
    <w:rsid w:val="00390C56"/>
    <w:rsid w:val="00390D26"/>
    <w:rsid w:val="0039122C"/>
    <w:rsid w:val="0039124D"/>
    <w:rsid w:val="00391A92"/>
    <w:rsid w:val="00391C99"/>
    <w:rsid w:val="00391CDE"/>
    <w:rsid w:val="00391D1A"/>
    <w:rsid w:val="00391D30"/>
    <w:rsid w:val="00392080"/>
    <w:rsid w:val="00392111"/>
    <w:rsid w:val="003926BE"/>
    <w:rsid w:val="003929A7"/>
    <w:rsid w:val="00392A1F"/>
    <w:rsid w:val="00392DB8"/>
    <w:rsid w:val="00392F6A"/>
    <w:rsid w:val="00392FE1"/>
    <w:rsid w:val="0039333B"/>
    <w:rsid w:val="003935EC"/>
    <w:rsid w:val="00393A04"/>
    <w:rsid w:val="00393A68"/>
    <w:rsid w:val="00393B78"/>
    <w:rsid w:val="00393CED"/>
    <w:rsid w:val="00393EC7"/>
    <w:rsid w:val="003946B1"/>
    <w:rsid w:val="00394775"/>
    <w:rsid w:val="00394948"/>
    <w:rsid w:val="00394B44"/>
    <w:rsid w:val="00394BB1"/>
    <w:rsid w:val="00394D6C"/>
    <w:rsid w:val="0039502C"/>
    <w:rsid w:val="0039511F"/>
    <w:rsid w:val="00395444"/>
    <w:rsid w:val="003956FE"/>
    <w:rsid w:val="003958F1"/>
    <w:rsid w:val="0039598F"/>
    <w:rsid w:val="00395E7B"/>
    <w:rsid w:val="0039610F"/>
    <w:rsid w:val="0039612F"/>
    <w:rsid w:val="003962EC"/>
    <w:rsid w:val="003964EF"/>
    <w:rsid w:val="003965AE"/>
    <w:rsid w:val="0039665F"/>
    <w:rsid w:val="00396806"/>
    <w:rsid w:val="00396969"/>
    <w:rsid w:val="00396BBB"/>
    <w:rsid w:val="00396D62"/>
    <w:rsid w:val="00397292"/>
    <w:rsid w:val="003972F0"/>
    <w:rsid w:val="00397542"/>
    <w:rsid w:val="003976DD"/>
    <w:rsid w:val="003978B8"/>
    <w:rsid w:val="00397AB1"/>
    <w:rsid w:val="00397AD4"/>
    <w:rsid w:val="00397B87"/>
    <w:rsid w:val="00397C89"/>
    <w:rsid w:val="00397DFD"/>
    <w:rsid w:val="003A0161"/>
    <w:rsid w:val="003A0311"/>
    <w:rsid w:val="003A0736"/>
    <w:rsid w:val="003A08A1"/>
    <w:rsid w:val="003A09D3"/>
    <w:rsid w:val="003A0C1F"/>
    <w:rsid w:val="003A0D79"/>
    <w:rsid w:val="003A0EB2"/>
    <w:rsid w:val="003A1032"/>
    <w:rsid w:val="003A1135"/>
    <w:rsid w:val="003A1341"/>
    <w:rsid w:val="003A14EB"/>
    <w:rsid w:val="003A17BA"/>
    <w:rsid w:val="003A19E0"/>
    <w:rsid w:val="003A1AD1"/>
    <w:rsid w:val="003A1AD7"/>
    <w:rsid w:val="003A1B5C"/>
    <w:rsid w:val="003A1DD5"/>
    <w:rsid w:val="003A1FCC"/>
    <w:rsid w:val="003A2019"/>
    <w:rsid w:val="003A22FA"/>
    <w:rsid w:val="003A2320"/>
    <w:rsid w:val="003A2602"/>
    <w:rsid w:val="003A2728"/>
    <w:rsid w:val="003A2D39"/>
    <w:rsid w:val="003A2FE7"/>
    <w:rsid w:val="003A3006"/>
    <w:rsid w:val="003A305A"/>
    <w:rsid w:val="003A349E"/>
    <w:rsid w:val="003A3C96"/>
    <w:rsid w:val="003A3F27"/>
    <w:rsid w:val="003A42BB"/>
    <w:rsid w:val="003A42C3"/>
    <w:rsid w:val="003A4302"/>
    <w:rsid w:val="003A44AA"/>
    <w:rsid w:val="003A45FB"/>
    <w:rsid w:val="003A4789"/>
    <w:rsid w:val="003A48FC"/>
    <w:rsid w:val="003A4903"/>
    <w:rsid w:val="003A4E82"/>
    <w:rsid w:val="003A4F43"/>
    <w:rsid w:val="003A523B"/>
    <w:rsid w:val="003A5555"/>
    <w:rsid w:val="003A5641"/>
    <w:rsid w:val="003A5813"/>
    <w:rsid w:val="003A5865"/>
    <w:rsid w:val="003A588C"/>
    <w:rsid w:val="003A590E"/>
    <w:rsid w:val="003A6330"/>
    <w:rsid w:val="003A6558"/>
    <w:rsid w:val="003A6619"/>
    <w:rsid w:val="003A71E1"/>
    <w:rsid w:val="003A734D"/>
    <w:rsid w:val="003A76A9"/>
    <w:rsid w:val="003A76AB"/>
    <w:rsid w:val="003A7747"/>
    <w:rsid w:val="003B020A"/>
    <w:rsid w:val="003B0299"/>
    <w:rsid w:val="003B0666"/>
    <w:rsid w:val="003B070B"/>
    <w:rsid w:val="003B0B4D"/>
    <w:rsid w:val="003B0E43"/>
    <w:rsid w:val="003B1042"/>
    <w:rsid w:val="003B10AD"/>
    <w:rsid w:val="003B147D"/>
    <w:rsid w:val="003B14D1"/>
    <w:rsid w:val="003B174F"/>
    <w:rsid w:val="003B1C7F"/>
    <w:rsid w:val="003B1D14"/>
    <w:rsid w:val="003B1FB9"/>
    <w:rsid w:val="003B2329"/>
    <w:rsid w:val="003B248F"/>
    <w:rsid w:val="003B2652"/>
    <w:rsid w:val="003B2797"/>
    <w:rsid w:val="003B2B79"/>
    <w:rsid w:val="003B2C70"/>
    <w:rsid w:val="003B3115"/>
    <w:rsid w:val="003B3171"/>
    <w:rsid w:val="003B3611"/>
    <w:rsid w:val="003B3E56"/>
    <w:rsid w:val="003B3FD1"/>
    <w:rsid w:val="003B4039"/>
    <w:rsid w:val="003B4335"/>
    <w:rsid w:val="003B4482"/>
    <w:rsid w:val="003B495C"/>
    <w:rsid w:val="003B4A8A"/>
    <w:rsid w:val="003B4B90"/>
    <w:rsid w:val="003B4D9B"/>
    <w:rsid w:val="003B4E13"/>
    <w:rsid w:val="003B4E9C"/>
    <w:rsid w:val="003B4ECB"/>
    <w:rsid w:val="003B550F"/>
    <w:rsid w:val="003B56B9"/>
    <w:rsid w:val="003B570F"/>
    <w:rsid w:val="003B585E"/>
    <w:rsid w:val="003B5A27"/>
    <w:rsid w:val="003B5B57"/>
    <w:rsid w:val="003B5B7E"/>
    <w:rsid w:val="003B5BCB"/>
    <w:rsid w:val="003B5E30"/>
    <w:rsid w:val="003B653D"/>
    <w:rsid w:val="003B65DE"/>
    <w:rsid w:val="003B6870"/>
    <w:rsid w:val="003B6B89"/>
    <w:rsid w:val="003B6D42"/>
    <w:rsid w:val="003B6FCB"/>
    <w:rsid w:val="003B7020"/>
    <w:rsid w:val="003B7116"/>
    <w:rsid w:val="003B713D"/>
    <w:rsid w:val="003B7294"/>
    <w:rsid w:val="003B7699"/>
    <w:rsid w:val="003B76F0"/>
    <w:rsid w:val="003B76FE"/>
    <w:rsid w:val="003B771B"/>
    <w:rsid w:val="003B79F7"/>
    <w:rsid w:val="003B7DB4"/>
    <w:rsid w:val="003C009A"/>
    <w:rsid w:val="003C0374"/>
    <w:rsid w:val="003C07D7"/>
    <w:rsid w:val="003C0985"/>
    <w:rsid w:val="003C0A1B"/>
    <w:rsid w:val="003C101A"/>
    <w:rsid w:val="003C10B8"/>
    <w:rsid w:val="003C1E8A"/>
    <w:rsid w:val="003C23EA"/>
    <w:rsid w:val="003C24AE"/>
    <w:rsid w:val="003C2813"/>
    <w:rsid w:val="003C29EC"/>
    <w:rsid w:val="003C2C6A"/>
    <w:rsid w:val="003C2C9D"/>
    <w:rsid w:val="003C3498"/>
    <w:rsid w:val="003C3B73"/>
    <w:rsid w:val="003C3D6E"/>
    <w:rsid w:val="003C3F8B"/>
    <w:rsid w:val="003C4213"/>
    <w:rsid w:val="003C4250"/>
    <w:rsid w:val="003C4454"/>
    <w:rsid w:val="003C4455"/>
    <w:rsid w:val="003C44D5"/>
    <w:rsid w:val="003C44DB"/>
    <w:rsid w:val="003C4747"/>
    <w:rsid w:val="003C4936"/>
    <w:rsid w:val="003C4CA3"/>
    <w:rsid w:val="003C4F25"/>
    <w:rsid w:val="003C4F82"/>
    <w:rsid w:val="003C507B"/>
    <w:rsid w:val="003C5268"/>
    <w:rsid w:val="003C5E41"/>
    <w:rsid w:val="003C62EB"/>
    <w:rsid w:val="003C64CD"/>
    <w:rsid w:val="003C6544"/>
    <w:rsid w:val="003C6580"/>
    <w:rsid w:val="003C6842"/>
    <w:rsid w:val="003C6A1C"/>
    <w:rsid w:val="003C6B28"/>
    <w:rsid w:val="003C6CCB"/>
    <w:rsid w:val="003C6DA9"/>
    <w:rsid w:val="003C70D6"/>
    <w:rsid w:val="003C736F"/>
    <w:rsid w:val="003C7652"/>
    <w:rsid w:val="003C76F3"/>
    <w:rsid w:val="003C7855"/>
    <w:rsid w:val="003D0030"/>
    <w:rsid w:val="003D0240"/>
    <w:rsid w:val="003D06A7"/>
    <w:rsid w:val="003D0868"/>
    <w:rsid w:val="003D09DA"/>
    <w:rsid w:val="003D0D0F"/>
    <w:rsid w:val="003D0D75"/>
    <w:rsid w:val="003D0EF9"/>
    <w:rsid w:val="003D1437"/>
    <w:rsid w:val="003D1749"/>
    <w:rsid w:val="003D17A0"/>
    <w:rsid w:val="003D1899"/>
    <w:rsid w:val="003D1F11"/>
    <w:rsid w:val="003D203F"/>
    <w:rsid w:val="003D217C"/>
    <w:rsid w:val="003D22AC"/>
    <w:rsid w:val="003D2339"/>
    <w:rsid w:val="003D24B7"/>
    <w:rsid w:val="003D26AA"/>
    <w:rsid w:val="003D2953"/>
    <w:rsid w:val="003D2AB2"/>
    <w:rsid w:val="003D2E43"/>
    <w:rsid w:val="003D336B"/>
    <w:rsid w:val="003D3775"/>
    <w:rsid w:val="003D3B88"/>
    <w:rsid w:val="003D3EE3"/>
    <w:rsid w:val="003D409F"/>
    <w:rsid w:val="003D410B"/>
    <w:rsid w:val="003D4113"/>
    <w:rsid w:val="003D4221"/>
    <w:rsid w:val="003D4350"/>
    <w:rsid w:val="003D4409"/>
    <w:rsid w:val="003D4B3F"/>
    <w:rsid w:val="003D4C42"/>
    <w:rsid w:val="003D4E4F"/>
    <w:rsid w:val="003D4F18"/>
    <w:rsid w:val="003D519A"/>
    <w:rsid w:val="003D531E"/>
    <w:rsid w:val="003D5361"/>
    <w:rsid w:val="003D5717"/>
    <w:rsid w:val="003D5878"/>
    <w:rsid w:val="003D59FE"/>
    <w:rsid w:val="003D5A4E"/>
    <w:rsid w:val="003D5D5F"/>
    <w:rsid w:val="003D62A1"/>
    <w:rsid w:val="003D63BA"/>
    <w:rsid w:val="003D680E"/>
    <w:rsid w:val="003D69BE"/>
    <w:rsid w:val="003D69ED"/>
    <w:rsid w:val="003D6B43"/>
    <w:rsid w:val="003D6CEB"/>
    <w:rsid w:val="003D6E18"/>
    <w:rsid w:val="003D740C"/>
    <w:rsid w:val="003D74C7"/>
    <w:rsid w:val="003D789D"/>
    <w:rsid w:val="003D79E8"/>
    <w:rsid w:val="003D7BDC"/>
    <w:rsid w:val="003D7C25"/>
    <w:rsid w:val="003E07D5"/>
    <w:rsid w:val="003E089F"/>
    <w:rsid w:val="003E08FD"/>
    <w:rsid w:val="003E0974"/>
    <w:rsid w:val="003E0ADB"/>
    <w:rsid w:val="003E0CAD"/>
    <w:rsid w:val="003E0CE4"/>
    <w:rsid w:val="003E1868"/>
    <w:rsid w:val="003E1B00"/>
    <w:rsid w:val="003E1CF4"/>
    <w:rsid w:val="003E1ED5"/>
    <w:rsid w:val="003E1F3E"/>
    <w:rsid w:val="003E238F"/>
    <w:rsid w:val="003E23A4"/>
    <w:rsid w:val="003E27B0"/>
    <w:rsid w:val="003E29AC"/>
    <w:rsid w:val="003E2BF4"/>
    <w:rsid w:val="003E2C9F"/>
    <w:rsid w:val="003E2D75"/>
    <w:rsid w:val="003E300E"/>
    <w:rsid w:val="003E3015"/>
    <w:rsid w:val="003E30E3"/>
    <w:rsid w:val="003E3524"/>
    <w:rsid w:val="003E37AD"/>
    <w:rsid w:val="003E37FC"/>
    <w:rsid w:val="003E3944"/>
    <w:rsid w:val="003E3B07"/>
    <w:rsid w:val="003E3C5B"/>
    <w:rsid w:val="003E3CA6"/>
    <w:rsid w:val="003E3D0E"/>
    <w:rsid w:val="003E40C9"/>
    <w:rsid w:val="003E416F"/>
    <w:rsid w:val="003E44DC"/>
    <w:rsid w:val="003E466F"/>
    <w:rsid w:val="003E49EC"/>
    <w:rsid w:val="003E4CDB"/>
    <w:rsid w:val="003E6289"/>
    <w:rsid w:val="003E6592"/>
    <w:rsid w:val="003E679D"/>
    <w:rsid w:val="003E6842"/>
    <w:rsid w:val="003E6A3C"/>
    <w:rsid w:val="003E6ACA"/>
    <w:rsid w:val="003E6B97"/>
    <w:rsid w:val="003E6D46"/>
    <w:rsid w:val="003E700A"/>
    <w:rsid w:val="003E7313"/>
    <w:rsid w:val="003E73BC"/>
    <w:rsid w:val="003E76BB"/>
    <w:rsid w:val="003E7706"/>
    <w:rsid w:val="003E7C5E"/>
    <w:rsid w:val="003F0656"/>
    <w:rsid w:val="003F073C"/>
    <w:rsid w:val="003F0905"/>
    <w:rsid w:val="003F101E"/>
    <w:rsid w:val="003F117C"/>
    <w:rsid w:val="003F13D9"/>
    <w:rsid w:val="003F148D"/>
    <w:rsid w:val="003F17A8"/>
    <w:rsid w:val="003F1B6D"/>
    <w:rsid w:val="003F1C73"/>
    <w:rsid w:val="003F1C93"/>
    <w:rsid w:val="003F1E48"/>
    <w:rsid w:val="003F1FCC"/>
    <w:rsid w:val="003F20B0"/>
    <w:rsid w:val="003F20E2"/>
    <w:rsid w:val="003F2213"/>
    <w:rsid w:val="003F2244"/>
    <w:rsid w:val="003F23A7"/>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B61"/>
    <w:rsid w:val="003F4DDA"/>
    <w:rsid w:val="003F4E1C"/>
    <w:rsid w:val="003F4E9D"/>
    <w:rsid w:val="003F536B"/>
    <w:rsid w:val="003F557D"/>
    <w:rsid w:val="003F560A"/>
    <w:rsid w:val="003F586D"/>
    <w:rsid w:val="003F5A3F"/>
    <w:rsid w:val="003F5B66"/>
    <w:rsid w:val="003F5BC7"/>
    <w:rsid w:val="003F5FE9"/>
    <w:rsid w:val="003F62B4"/>
    <w:rsid w:val="003F6442"/>
    <w:rsid w:val="003F64CB"/>
    <w:rsid w:val="003F6526"/>
    <w:rsid w:val="003F682D"/>
    <w:rsid w:val="003F6853"/>
    <w:rsid w:val="003F6930"/>
    <w:rsid w:val="003F697D"/>
    <w:rsid w:val="003F69D2"/>
    <w:rsid w:val="003F6A55"/>
    <w:rsid w:val="003F6D08"/>
    <w:rsid w:val="003F6D2D"/>
    <w:rsid w:val="003F7016"/>
    <w:rsid w:val="003F73A0"/>
    <w:rsid w:val="003F75DD"/>
    <w:rsid w:val="003F7908"/>
    <w:rsid w:val="003F7A7C"/>
    <w:rsid w:val="003F7BED"/>
    <w:rsid w:val="003F7CC0"/>
    <w:rsid w:val="003F7DFF"/>
    <w:rsid w:val="003F7FE5"/>
    <w:rsid w:val="0040015E"/>
    <w:rsid w:val="0040034B"/>
    <w:rsid w:val="0040041A"/>
    <w:rsid w:val="00400427"/>
    <w:rsid w:val="00400615"/>
    <w:rsid w:val="00400663"/>
    <w:rsid w:val="004006C3"/>
    <w:rsid w:val="004006CB"/>
    <w:rsid w:val="004007D9"/>
    <w:rsid w:val="00400D86"/>
    <w:rsid w:val="004010EF"/>
    <w:rsid w:val="004017C6"/>
    <w:rsid w:val="00401AF0"/>
    <w:rsid w:val="00401CF3"/>
    <w:rsid w:val="00401D0F"/>
    <w:rsid w:val="00401EE0"/>
    <w:rsid w:val="00401EE4"/>
    <w:rsid w:val="00402102"/>
    <w:rsid w:val="004021B5"/>
    <w:rsid w:val="004022A2"/>
    <w:rsid w:val="004023F0"/>
    <w:rsid w:val="004024AB"/>
    <w:rsid w:val="004029CE"/>
    <w:rsid w:val="00402DC4"/>
    <w:rsid w:val="00402F2C"/>
    <w:rsid w:val="0040303D"/>
    <w:rsid w:val="0040379F"/>
    <w:rsid w:val="004037EF"/>
    <w:rsid w:val="00403805"/>
    <w:rsid w:val="00403AC7"/>
    <w:rsid w:val="00403C9E"/>
    <w:rsid w:val="00403F25"/>
    <w:rsid w:val="00404011"/>
    <w:rsid w:val="0040495B"/>
    <w:rsid w:val="00404B3F"/>
    <w:rsid w:val="00404BDD"/>
    <w:rsid w:val="00404D4D"/>
    <w:rsid w:val="004051E9"/>
    <w:rsid w:val="00405878"/>
    <w:rsid w:val="00405898"/>
    <w:rsid w:val="00405A9F"/>
    <w:rsid w:val="00405D95"/>
    <w:rsid w:val="00405E62"/>
    <w:rsid w:val="00405F21"/>
    <w:rsid w:val="00405F90"/>
    <w:rsid w:val="00406108"/>
    <w:rsid w:val="004061B3"/>
    <w:rsid w:val="004063B2"/>
    <w:rsid w:val="00406412"/>
    <w:rsid w:val="00406956"/>
    <w:rsid w:val="00406F4B"/>
    <w:rsid w:val="00406FBD"/>
    <w:rsid w:val="00407258"/>
    <w:rsid w:val="004073B0"/>
    <w:rsid w:val="00407559"/>
    <w:rsid w:val="00407612"/>
    <w:rsid w:val="0040763E"/>
    <w:rsid w:val="004076B7"/>
    <w:rsid w:val="00407837"/>
    <w:rsid w:val="00407DC9"/>
    <w:rsid w:val="00407FB9"/>
    <w:rsid w:val="0041029D"/>
    <w:rsid w:val="004102A7"/>
    <w:rsid w:val="00410C36"/>
    <w:rsid w:val="0041107F"/>
    <w:rsid w:val="00411230"/>
    <w:rsid w:val="004116C3"/>
    <w:rsid w:val="00411738"/>
    <w:rsid w:val="00411780"/>
    <w:rsid w:val="004118C9"/>
    <w:rsid w:val="00411C9D"/>
    <w:rsid w:val="00411E66"/>
    <w:rsid w:val="00412259"/>
    <w:rsid w:val="0041249C"/>
    <w:rsid w:val="00412697"/>
    <w:rsid w:val="00412B64"/>
    <w:rsid w:val="00413369"/>
    <w:rsid w:val="004135E7"/>
    <w:rsid w:val="00413B34"/>
    <w:rsid w:val="004145AE"/>
    <w:rsid w:val="004147F4"/>
    <w:rsid w:val="00414817"/>
    <w:rsid w:val="00414C3F"/>
    <w:rsid w:val="00414D4F"/>
    <w:rsid w:val="00415300"/>
    <w:rsid w:val="0041539C"/>
    <w:rsid w:val="0041577E"/>
    <w:rsid w:val="004157F6"/>
    <w:rsid w:val="004159A2"/>
    <w:rsid w:val="004159D3"/>
    <w:rsid w:val="00415A14"/>
    <w:rsid w:val="00415A8E"/>
    <w:rsid w:val="00416091"/>
    <w:rsid w:val="0041616C"/>
    <w:rsid w:val="0041634C"/>
    <w:rsid w:val="004167B6"/>
    <w:rsid w:val="00416A66"/>
    <w:rsid w:val="00416C85"/>
    <w:rsid w:val="00416EB8"/>
    <w:rsid w:val="00416F3B"/>
    <w:rsid w:val="0041743D"/>
    <w:rsid w:val="004174FC"/>
    <w:rsid w:val="00417678"/>
    <w:rsid w:val="00417B31"/>
    <w:rsid w:val="00417C5C"/>
    <w:rsid w:val="00417D10"/>
    <w:rsid w:val="00417D1F"/>
    <w:rsid w:val="00417DD8"/>
    <w:rsid w:val="00420042"/>
    <w:rsid w:val="00420060"/>
    <w:rsid w:val="00420126"/>
    <w:rsid w:val="00420249"/>
    <w:rsid w:val="00420391"/>
    <w:rsid w:val="004203CF"/>
    <w:rsid w:val="0042044C"/>
    <w:rsid w:val="004204CB"/>
    <w:rsid w:val="00420755"/>
    <w:rsid w:val="00420B13"/>
    <w:rsid w:val="00420C6C"/>
    <w:rsid w:val="00420CB7"/>
    <w:rsid w:val="004213C2"/>
    <w:rsid w:val="004213E8"/>
    <w:rsid w:val="0042156E"/>
    <w:rsid w:val="00421661"/>
    <w:rsid w:val="00421A0E"/>
    <w:rsid w:val="004222BF"/>
    <w:rsid w:val="004224D6"/>
    <w:rsid w:val="0042256E"/>
    <w:rsid w:val="004225A5"/>
    <w:rsid w:val="004225E7"/>
    <w:rsid w:val="004228AF"/>
    <w:rsid w:val="00422A01"/>
    <w:rsid w:val="00422B01"/>
    <w:rsid w:val="00422B86"/>
    <w:rsid w:val="00422C68"/>
    <w:rsid w:val="00422D62"/>
    <w:rsid w:val="00422DB5"/>
    <w:rsid w:val="00423092"/>
    <w:rsid w:val="004232D4"/>
    <w:rsid w:val="00423326"/>
    <w:rsid w:val="00423ED8"/>
    <w:rsid w:val="00424146"/>
    <w:rsid w:val="0042436A"/>
    <w:rsid w:val="00424553"/>
    <w:rsid w:val="004246EA"/>
    <w:rsid w:val="00424844"/>
    <w:rsid w:val="00424A1B"/>
    <w:rsid w:val="00424D1C"/>
    <w:rsid w:val="004251F8"/>
    <w:rsid w:val="004253B1"/>
    <w:rsid w:val="004255F7"/>
    <w:rsid w:val="004257AC"/>
    <w:rsid w:val="00425AA5"/>
    <w:rsid w:val="00425BB8"/>
    <w:rsid w:val="00425C97"/>
    <w:rsid w:val="00425FDE"/>
    <w:rsid w:val="00425FFD"/>
    <w:rsid w:val="004262F8"/>
    <w:rsid w:val="00426442"/>
    <w:rsid w:val="0042654A"/>
    <w:rsid w:val="00426917"/>
    <w:rsid w:val="00426A93"/>
    <w:rsid w:val="00426DFA"/>
    <w:rsid w:val="004272ED"/>
    <w:rsid w:val="00427368"/>
    <w:rsid w:val="004273ED"/>
    <w:rsid w:val="0042765F"/>
    <w:rsid w:val="0042768A"/>
    <w:rsid w:val="004276E3"/>
    <w:rsid w:val="00427B9D"/>
    <w:rsid w:val="00427BCA"/>
    <w:rsid w:val="00427BF3"/>
    <w:rsid w:val="00427BFB"/>
    <w:rsid w:val="00427E67"/>
    <w:rsid w:val="0043001E"/>
    <w:rsid w:val="00430178"/>
    <w:rsid w:val="0043042C"/>
    <w:rsid w:val="00430495"/>
    <w:rsid w:val="0043063B"/>
    <w:rsid w:val="00430733"/>
    <w:rsid w:val="00431149"/>
    <w:rsid w:val="00431683"/>
    <w:rsid w:val="004317A6"/>
    <w:rsid w:val="0043189C"/>
    <w:rsid w:val="004318FF"/>
    <w:rsid w:val="00431C52"/>
    <w:rsid w:val="00431C6B"/>
    <w:rsid w:val="00431CB1"/>
    <w:rsid w:val="00431D0F"/>
    <w:rsid w:val="00431DB5"/>
    <w:rsid w:val="00432286"/>
    <w:rsid w:val="0043270B"/>
    <w:rsid w:val="00432780"/>
    <w:rsid w:val="00432BA8"/>
    <w:rsid w:val="00432EC4"/>
    <w:rsid w:val="00432F8F"/>
    <w:rsid w:val="00432F9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CD5"/>
    <w:rsid w:val="00434D46"/>
    <w:rsid w:val="00434F83"/>
    <w:rsid w:val="00435248"/>
    <w:rsid w:val="0043542F"/>
    <w:rsid w:val="004355EB"/>
    <w:rsid w:val="00435602"/>
    <w:rsid w:val="004356CE"/>
    <w:rsid w:val="004356FA"/>
    <w:rsid w:val="00435741"/>
    <w:rsid w:val="004358F4"/>
    <w:rsid w:val="00435A15"/>
    <w:rsid w:val="00435CCF"/>
    <w:rsid w:val="00435E1C"/>
    <w:rsid w:val="0043604F"/>
    <w:rsid w:val="00436324"/>
    <w:rsid w:val="004365AF"/>
    <w:rsid w:val="00436696"/>
    <w:rsid w:val="00436A3B"/>
    <w:rsid w:val="00436B5D"/>
    <w:rsid w:val="00436DE5"/>
    <w:rsid w:val="004371AB"/>
    <w:rsid w:val="00437895"/>
    <w:rsid w:val="00437E77"/>
    <w:rsid w:val="00440143"/>
    <w:rsid w:val="004402A7"/>
    <w:rsid w:val="0044035D"/>
    <w:rsid w:val="004404B1"/>
    <w:rsid w:val="00440850"/>
    <w:rsid w:val="00440EA5"/>
    <w:rsid w:val="004410C5"/>
    <w:rsid w:val="0044142F"/>
    <w:rsid w:val="00441444"/>
    <w:rsid w:val="004415E4"/>
    <w:rsid w:val="004417B6"/>
    <w:rsid w:val="00441825"/>
    <w:rsid w:val="00441BA1"/>
    <w:rsid w:val="0044245A"/>
    <w:rsid w:val="004425C2"/>
    <w:rsid w:val="004426FE"/>
    <w:rsid w:val="00442824"/>
    <w:rsid w:val="00442FFB"/>
    <w:rsid w:val="004430ED"/>
    <w:rsid w:val="004430FD"/>
    <w:rsid w:val="004434F4"/>
    <w:rsid w:val="00443586"/>
    <w:rsid w:val="004435E2"/>
    <w:rsid w:val="0044386E"/>
    <w:rsid w:val="004439AB"/>
    <w:rsid w:val="004439CC"/>
    <w:rsid w:val="00443A73"/>
    <w:rsid w:val="00443F37"/>
    <w:rsid w:val="004442A7"/>
    <w:rsid w:val="00444901"/>
    <w:rsid w:val="00444934"/>
    <w:rsid w:val="00444EB4"/>
    <w:rsid w:val="00444F56"/>
    <w:rsid w:val="00444F5E"/>
    <w:rsid w:val="00444FC6"/>
    <w:rsid w:val="004450FA"/>
    <w:rsid w:val="004451E4"/>
    <w:rsid w:val="00445513"/>
    <w:rsid w:val="00445625"/>
    <w:rsid w:val="00445907"/>
    <w:rsid w:val="00445CFF"/>
    <w:rsid w:val="004462AF"/>
    <w:rsid w:val="00446424"/>
    <w:rsid w:val="004464A0"/>
    <w:rsid w:val="0044662A"/>
    <w:rsid w:val="00446ACE"/>
    <w:rsid w:val="00446D50"/>
    <w:rsid w:val="00446EA4"/>
    <w:rsid w:val="004471D1"/>
    <w:rsid w:val="004473EE"/>
    <w:rsid w:val="00447427"/>
    <w:rsid w:val="004478FA"/>
    <w:rsid w:val="004479DF"/>
    <w:rsid w:val="00447B85"/>
    <w:rsid w:val="00447F64"/>
    <w:rsid w:val="004501BC"/>
    <w:rsid w:val="00450481"/>
    <w:rsid w:val="0045052D"/>
    <w:rsid w:val="004505CC"/>
    <w:rsid w:val="0045065D"/>
    <w:rsid w:val="004506DF"/>
    <w:rsid w:val="00450778"/>
    <w:rsid w:val="00450A1A"/>
    <w:rsid w:val="00450D3B"/>
    <w:rsid w:val="00450DF7"/>
    <w:rsid w:val="004512E6"/>
    <w:rsid w:val="0045169D"/>
    <w:rsid w:val="004518D5"/>
    <w:rsid w:val="00451AC0"/>
    <w:rsid w:val="00451B06"/>
    <w:rsid w:val="00451BEB"/>
    <w:rsid w:val="004520FE"/>
    <w:rsid w:val="004526B9"/>
    <w:rsid w:val="004526E3"/>
    <w:rsid w:val="004527C0"/>
    <w:rsid w:val="004535C6"/>
    <w:rsid w:val="00453773"/>
    <w:rsid w:val="00453871"/>
    <w:rsid w:val="00453923"/>
    <w:rsid w:val="00453DEF"/>
    <w:rsid w:val="00453F41"/>
    <w:rsid w:val="004541F8"/>
    <w:rsid w:val="004542E6"/>
    <w:rsid w:val="004543E4"/>
    <w:rsid w:val="00454863"/>
    <w:rsid w:val="004548B2"/>
    <w:rsid w:val="004548E5"/>
    <w:rsid w:val="00454ACD"/>
    <w:rsid w:val="00454F08"/>
    <w:rsid w:val="00454F85"/>
    <w:rsid w:val="00455105"/>
    <w:rsid w:val="004551C3"/>
    <w:rsid w:val="00455626"/>
    <w:rsid w:val="0045591A"/>
    <w:rsid w:val="00455DDF"/>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B4D"/>
    <w:rsid w:val="00457C5E"/>
    <w:rsid w:val="00460171"/>
    <w:rsid w:val="0046026D"/>
    <w:rsid w:val="0046027A"/>
    <w:rsid w:val="00460427"/>
    <w:rsid w:val="004605CC"/>
    <w:rsid w:val="0046072D"/>
    <w:rsid w:val="00460921"/>
    <w:rsid w:val="00460958"/>
    <w:rsid w:val="00460A34"/>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1D7F"/>
    <w:rsid w:val="004622A1"/>
    <w:rsid w:val="004622D0"/>
    <w:rsid w:val="00462420"/>
    <w:rsid w:val="0046260A"/>
    <w:rsid w:val="00462B09"/>
    <w:rsid w:val="00462B31"/>
    <w:rsid w:val="00462C23"/>
    <w:rsid w:val="00462EFB"/>
    <w:rsid w:val="004631A1"/>
    <w:rsid w:val="00463337"/>
    <w:rsid w:val="004633CC"/>
    <w:rsid w:val="004633FC"/>
    <w:rsid w:val="00463448"/>
    <w:rsid w:val="004636FA"/>
    <w:rsid w:val="0046400B"/>
    <w:rsid w:val="00464074"/>
    <w:rsid w:val="004641A0"/>
    <w:rsid w:val="0046421E"/>
    <w:rsid w:val="0046434B"/>
    <w:rsid w:val="00464A82"/>
    <w:rsid w:val="00464C22"/>
    <w:rsid w:val="00464EE0"/>
    <w:rsid w:val="00465180"/>
    <w:rsid w:val="00465235"/>
    <w:rsid w:val="00465342"/>
    <w:rsid w:val="00465467"/>
    <w:rsid w:val="00465573"/>
    <w:rsid w:val="00465627"/>
    <w:rsid w:val="00465EB3"/>
    <w:rsid w:val="00465F4A"/>
    <w:rsid w:val="00466108"/>
    <w:rsid w:val="004661B5"/>
    <w:rsid w:val="004665D2"/>
    <w:rsid w:val="00466DE2"/>
    <w:rsid w:val="00467283"/>
    <w:rsid w:val="00467E4D"/>
    <w:rsid w:val="0047041E"/>
    <w:rsid w:val="00470628"/>
    <w:rsid w:val="00470750"/>
    <w:rsid w:val="00470893"/>
    <w:rsid w:val="00471562"/>
    <w:rsid w:val="0047166D"/>
    <w:rsid w:val="00471856"/>
    <w:rsid w:val="00471C89"/>
    <w:rsid w:val="00471DB0"/>
    <w:rsid w:val="00471FAB"/>
    <w:rsid w:val="004721FB"/>
    <w:rsid w:val="0047253B"/>
    <w:rsid w:val="00472ACB"/>
    <w:rsid w:val="004735CF"/>
    <w:rsid w:val="004735E8"/>
    <w:rsid w:val="004737D3"/>
    <w:rsid w:val="00473917"/>
    <w:rsid w:val="00473F5F"/>
    <w:rsid w:val="00474053"/>
    <w:rsid w:val="00474076"/>
    <w:rsid w:val="0047410D"/>
    <w:rsid w:val="004745A5"/>
    <w:rsid w:val="0047460F"/>
    <w:rsid w:val="0047475B"/>
    <w:rsid w:val="004750D1"/>
    <w:rsid w:val="00475260"/>
    <w:rsid w:val="0047539C"/>
    <w:rsid w:val="004753D8"/>
    <w:rsid w:val="004754D1"/>
    <w:rsid w:val="004755D5"/>
    <w:rsid w:val="00475600"/>
    <w:rsid w:val="00475674"/>
    <w:rsid w:val="0047574C"/>
    <w:rsid w:val="00475BC8"/>
    <w:rsid w:val="00475E50"/>
    <w:rsid w:val="00475E54"/>
    <w:rsid w:val="00475F90"/>
    <w:rsid w:val="004760DD"/>
    <w:rsid w:val="004761B0"/>
    <w:rsid w:val="0047630C"/>
    <w:rsid w:val="0047651F"/>
    <w:rsid w:val="0047652B"/>
    <w:rsid w:val="00476549"/>
    <w:rsid w:val="00476A14"/>
    <w:rsid w:val="00476B2D"/>
    <w:rsid w:val="00476D14"/>
    <w:rsid w:val="00476D8B"/>
    <w:rsid w:val="00476E5C"/>
    <w:rsid w:val="00476E98"/>
    <w:rsid w:val="00476EAE"/>
    <w:rsid w:val="004774C5"/>
    <w:rsid w:val="004774F0"/>
    <w:rsid w:val="004775ED"/>
    <w:rsid w:val="004777D0"/>
    <w:rsid w:val="004778C0"/>
    <w:rsid w:val="00477B60"/>
    <w:rsid w:val="00477EC4"/>
    <w:rsid w:val="004801A0"/>
    <w:rsid w:val="00480B03"/>
    <w:rsid w:val="00480C70"/>
    <w:rsid w:val="00480CC5"/>
    <w:rsid w:val="004810EC"/>
    <w:rsid w:val="0048129B"/>
    <w:rsid w:val="00481607"/>
    <w:rsid w:val="00481611"/>
    <w:rsid w:val="004818FF"/>
    <w:rsid w:val="0048215F"/>
    <w:rsid w:val="00482389"/>
    <w:rsid w:val="0048270C"/>
    <w:rsid w:val="00482943"/>
    <w:rsid w:val="00482ADC"/>
    <w:rsid w:val="00482CC3"/>
    <w:rsid w:val="004834F5"/>
    <w:rsid w:val="00483730"/>
    <w:rsid w:val="00483933"/>
    <w:rsid w:val="00483CE8"/>
    <w:rsid w:val="00483D11"/>
    <w:rsid w:val="00483D20"/>
    <w:rsid w:val="0048406D"/>
    <w:rsid w:val="004847B6"/>
    <w:rsid w:val="0048495A"/>
    <w:rsid w:val="00484C46"/>
    <w:rsid w:val="00484D9F"/>
    <w:rsid w:val="00484DC1"/>
    <w:rsid w:val="00485073"/>
    <w:rsid w:val="004852E8"/>
    <w:rsid w:val="004853E9"/>
    <w:rsid w:val="00485460"/>
    <w:rsid w:val="004856EF"/>
    <w:rsid w:val="004857B6"/>
    <w:rsid w:val="0048598C"/>
    <w:rsid w:val="00485998"/>
    <w:rsid w:val="00485A0B"/>
    <w:rsid w:val="00485A18"/>
    <w:rsid w:val="00485A5E"/>
    <w:rsid w:val="00485E8A"/>
    <w:rsid w:val="00485EDB"/>
    <w:rsid w:val="0048625F"/>
    <w:rsid w:val="004862DE"/>
    <w:rsid w:val="00486304"/>
    <w:rsid w:val="004864FB"/>
    <w:rsid w:val="004869B5"/>
    <w:rsid w:val="00486C70"/>
    <w:rsid w:val="00486D50"/>
    <w:rsid w:val="00486FAA"/>
    <w:rsid w:val="0048708B"/>
    <w:rsid w:val="00487355"/>
    <w:rsid w:val="00487866"/>
    <w:rsid w:val="00487EAC"/>
    <w:rsid w:val="00487F28"/>
    <w:rsid w:val="00487FE6"/>
    <w:rsid w:val="00490185"/>
    <w:rsid w:val="00490532"/>
    <w:rsid w:val="00490649"/>
    <w:rsid w:val="004907DD"/>
    <w:rsid w:val="0049093B"/>
    <w:rsid w:val="00490A49"/>
    <w:rsid w:val="00490BE9"/>
    <w:rsid w:val="00490C98"/>
    <w:rsid w:val="00490E94"/>
    <w:rsid w:val="00490EE3"/>
    <w:rsid w:val="00490FBC"/>
    <w:rsid w:val="00491215"/>
    <w:rsid w:val="00491294"/>
    <w:rsid w:val="0049143D"/>
    <w:rsid w:val="0049147C"/>
    <w:rsid w:val="00491665"/>
    <w:rsid w:val="004917C1"/>
    <w:rsid w:val="004918A0"/>
    <w:rsid w:val="00491C23"/>
    <w:rsid w:val="00491C51"/>
    <w:rsid w:val="00491D02"/>
    <w:rsid w:val="00492213"/>
    <w:rsid w:val="004924E5"/>
    <w:rsid w:val="00492597"/>
    <w:rsid w:val="00492619"/>
    <w:rsid w:val="0049264F"/>
    <w:rsid w:val="0049268A"/>
    <w:rsid w:val="004927F3"/>
    <w:rsid w:val="0049290D"/>
    <w:rsid w:val="00492988"/>
    <w:rsid w:val="00492B55"/>
    <w:rsid w:val="00492C55"/>
    <w:rsid w:val="00493041"/>
    <w:rsid w:val="004930FF"/>
    <w:rsid w:val="004933F1"/>
    <w:rsid w:val="0049349F"/>
    <w:rsid w:val="004935A4"/>
    <w:rsid w:val="004938AA"/>
    <w:rsid w:val="00493D08"/>
    <w:rsid w:val="004941BE"/>
    <w:rsid w:val="00494585"/>
    <w:rsid w:val="004945E4"/>
    <w:rsid w:val="004949D8"/>
    <w:rsid w:val="00494E75"/>
    <w:rsid w:val="00495071"/>
    <w:rsid w:val="004950F3"/>
    <w:rsid w:val="004951D6"/>
    <w:rsid w:val="004952F8"/>
    <w:rsid w:val="004956BC"/>
    <w:rsid w:val="004961DB"/>
    <w:rsid w:val="00496224"/>
    <w:rsid w:val="0049623A"/>
    <w:rsid w:val="00496321"/>
    <w:rsid w:val="0049648D"/>
    <w:rsid w:val="0049653E"/>
    <w:rsid w:val="0049658F"/>
    <w:rsid w:val="004966CE"/>
    <w:rsid w:val="00496BEF"/>
    <w:rsid w:val="00496E38"/>
    <w:rsid w:val="00496E47"/>
    <w:rsid w:val="0049757C"/>
    <w:rsid w:val="00497659"/>
    <w:rsid w:val="00497B28"/>
    <w:rsid w:val="00497C03"/>
    <w:rsid w:val="00497C95"/>
    <w:rsid w:val="00497D6A"/>
    <w:rsid w:val="00497EF8"/>
    <w:rsid w:val="004A01E1"/>
    <w:rsid w:val="004A064F"/>
    <w:rsid w:val="004A0A72"/>
    <w:rsid w:val="004A0D36"/>
    <w:rsid w:val="004A0E00"/>
    <w:rsid w:val="004A106C"/>
    <w:rsid w:val="004A10AA"/>
    <w:rsid w:val="004A15F7"/>
    <w:rsid w:val="004A1600"/>
    <w:rsid w:val="004A1845"/>
    <w:rsid w:val="004A192B"/>
    <w:rsid w:val="004A1AE5"/>
    <w:rsid w:val="004A201F"/>
    <w:rsid w:val="004A21BF"/>
    <w:rsid w:val="004A22D9"/>
    <w:rsid w:val="004A23B8"/>
    <w:rsid w:val="004A23C0"/>
    <w:rsid w:val="004A28D4"/>
    <w:rsid w:val="004A2908"/>
    <w:rsid w:val="004A2BE1"/>
    <w:rsid w:val="004A2C52"/>
    <w:rsid w:val="004A2E44"/>
    <w:rsid w:val="004A328E"/>
    <w:rsid w:val="004A32C1"/>
    <w:rsid w:val="004A3454"/>
    <w:rsid w:val="004A366E"/>
    <w:rsid w:val="004A36C0"/>
    <w:rsid w:val="004A36DB"/>
    <w:rsid w:val="004A38D2"/>
    <w:rsid w:val="004A3AA3"/>
    <w:rsid w:val="004A3AAA"/>
    <w:rsid w:val="004A3CB9"/>
    <w:rsid w:val="004A3CF6"/>
    <w:rsid w:val="004A3F07"/>
    <w:rsid w:val="004A453E"/>
    <w:rsid w:val="004A4625"/>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2"/>
    <w:rsid w:val="004A633A"/>
    <w:rsid w:val="004A6DF0"/>
    <w:rsid w:val="004A7041"/>
    <w:rsid w:val="004A705C"/>
    <w:rsid w:val="004A70F2"/>
    <w:rsid w:val="004A7172"/>
    <w:rsid w:val="004A7276"/>
    <w:rsid w:val="004A733B"/>
    <w:rsid w:val="004A746B"/>
    <w:rsid w:val="004A7672"/>
    <w:rsid w:val="004A770C"/>
    <w:rsid w:val="004A7AD8"/>
    <w:rsid w:val="004A7EAF"/>
    <w:rsid w:val="004A7EE7"/>
    <w:rsid w:val="004A7FB0"/>
    <w:rsid w:val="004B0657"/>
    <w:rsid w:val="004B0706"/>
    <w:rsid w:val="004B0780"/>
    <w:rsid w:val="004B0787"/>
    <w:rsid w:val="004B0929"/>
    <w:rsid w:val="004B0D56"/>
    <w:rsid w:val="004B0DAF"/>
    <w:rsid w:val="004B0FE9"/>
    <w:rsid w:val="004B1313"/>
    <w:rsid w:val="004B13F1"/>
    <w:rsid w:val="004B169E"/>
    <w:rsid w:val="004B19BB"/>
    <w:rsid w:val="004B1A43"/>
    <w:rsid w:val="004B1C42"/>
    <w:rsid w:val="004B1D3F"/>
    <w:rsid w:val="004B1FFB"/>
    <w:rsid w:val="004B209E"/>
    <w:rsid w:val="004B23A8"/>
    <w:rsid w:val="004B23BA"/>
    <w:rsid w:val="004B2413"/>
    <w:rsid w:val="004B2700"/>
    <w:rsid w:val="004B2A2D"/>
    <w:rsid w:val="004B2B31"/>
    <w:rsid w:val="004B2C33"/>
    <w:rsid w:val="004B2CDB"/>
    <w:rsid w:val="004B2DE8"/>
    <w:rsid w:val="004B2F6E"/>
    <w:rsid w:val="004B2F75"/>
    <w:rsid w:val="004B3795"/>
    <w:rsid w:val="004B39D4"/>
    <w:rsid w:val="004B3C3F"/>
    <w:rsid w:val="004B42AC"/>
    <w:rsid w:val="004B45A2"/>
    <w:rsid w:val="004B46C3"/>
    <w:rsid w:val="004B4789"/>
    <w:rsid w:val="004B4A0F"/>
    <w:rsid w:val="004B4EB0"/>
    <w:rsid w:val="004B4F6B"/>
    <w:rsid w:val="004B507D"/>
    <w:rsid w:val="004B50AF"/>
    <w:rsid w:val="004B50E0"/>
    <w:rsid w:val="004B53FD"/>
    <w:rsid w:val="004B5555"/>
    <w:rsid w:val="004B55EC"/>
    <w:rsid w:val="004B608F"/>
    <w:rsid w:val="004B6301"/>
    <w:rsid w:val="004B68DE"/>
    <w:rsid w:val="004B6A8C"/>
    <w:rsid w:val="004B6AB1"/>
    <w:rsid w:val="004B6EFF"/>
    <w:rsid w:val="004B6FFB"/>
    <w:rsid w:val="004B7055"/>
    <w:rsid w:val="004B71E7"/>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EF6"/>
    <w:rsid w:val="004C1F5C"/>
    <w:rsid w:val="004C2371"/>
    <w:rsid w:val="004C23B2"/>
    <w:rsid w:val="004C2645"/>
    <w:rsid w:val="004C270F"/>
    <w:rsid w:val="004C2770"/>
    <w:rsid w:val="004C2AF9"/>
    <w:rsid w:val="004C2D59"/>
    <w:rsid w:val="004C2DA9"/>
    <w:rsid w:val="004C2F01"/>
    <w:rsid w:val="004C316F"/>
    <w:rsid w:val="004C3472"/>
    <w:rsid w:val="004C34E8"/>
    <w:rsid w:val="004C3AD1"/>
    <w:rsid w:val="004C3C51"/>
    <w:rsid w:val="004C3CB6"/>
    <w:rsid w:val="004C44D3"/>
    <w:rsid w:val="004C47FE"/>
    <w:rsid w:val="004C480B"/>
    <w:rsid w:val="004C4BCE"/>
    <w:rsid w:val="004C4BF3"/>
    <w:rsid w:val="004C4F33"/>
    <w:rsid w:val="004C4FC2"/>
    <w:rsid w:val="004C521E"/>
    <w:rsid w:val="004C5278"/>
    <w:rsid w:val="004C5283"/>
    <w:rsid w:val="004C5500"/>
    <w:rsid w:val="004C5615"/>
    <w:rsid w:val="004C566C"/>
    <w:rsid w:val="004C5A60"/>
    <w:rsid w:val="004C5AF0"/>
    <w:rsid w:val="004C5C44"/>
    <w:rsid w:val="004C5E1B"/>
    <w:rsid w:val="004C5EF0"/>
    <w:rsid w:val="004C63D6"/>
    <w:rsid w:val="004C660B"/>
    <w:rsid w:val="004C6945"/>
    <w:rsid w:val="004C6AD8"/>
    <w:rsid w:val="004C6CA7"/>
    <w:rsid w:val="004C6F28"/>
    <w:rsid w:val="004C6F9F"/>
    <w:rsid w:val="004C7081"/>
    <w:rsid w:val="004C709B"/>
    <w:rsid w:val="004C7305"/>
    <w:rsid w:val="004C730E"/>
    <w:rsid w:val="004C75DA"/>
    <w:rsid w:val="004C75F5"/>
    <w:rsid w:val="004C76D1"/>
    <w:rsid w:val="004C7739"/>
    <w:rsid w:val="004C7985"/>
    <w:rsid w:val="004C7A3A"/>
    <w:rsid w:val="004C7BDF"/>
    <w:rsid w:val="004D0C65"/>
    <w:rsid w:val="004D0DCD"/>
    <w:rsid w:val="004D0E42"/>
    <w:rsid w:val="004D0E7C"/>
    <w:rsid w:val="004D0FA5"/>
    <w:rsid w:val="004D1059"/>
    <w:rsid w:val="004D1218"/>
    <w:rsid w:val="004D1372"/>
    <w:rsid w:val="004D17E6"/>
    <w:rsid w:val="004D1944"/>
    <w:rsid w:val="004D1A33"/>
    <w:rsid w:val="004D1C35"/>
    <w:rsid w:val="004D1D64"/>
    <w:rsid w:val="004D1DBB"/>
    <w:rsid w:val="004D1ECB"/>
    <w:rsid w:val="004D2474"/>
    <w:rsid w:val="004D27C4"/>
    <w:rsid w:val="004D2E01"/>
    <w:rsid w:val="004D2E57"/>
    <w:rsid w:val="004D30AD"/>
    <w:rsid w:val="004D3251"/>
    <w:rsid w:val="004D336E"/>
    <w:rsid w:val="004D3403"/>
    <w:rsid w:val="004D39CA"/>
    <w:rsid w:val="004D3CA9"/>
    <w:rsid w:val="004D40D1"/>
    <w:rsid w:val="004D40D5"/>
    <w:rsid w:val="004D4350"/>
    <w:rsid w:val="004D438B"/>
    <w:rsid w:val="004D472E"/>
    <w:rsid w:val="004D4968"/>
    <w:rsid w:val="004D4A8A"/>
    <w:rsid w:val="004D4ABF"/>
    <w:rsid w:val="004D4BD0"/>
    <w:rsid w:val="004D4E0E"/>
    <w:rsid w:val="004D50CC"/>
    <w:rsid w:val="004D58D1"/>
    <w:rsid w:val="004D5F02"/>
    <w:rsid w:val="004D602D"/>
    <w:rsid w:val="004D64DD"/>
    <w:rsid w:val="004D65BA"/>
    <w:rsid w:val="004D68C0"/>
    <w:rsid w:val="004D69F5"/>
    <w:rsid w:val="004D6DC0"/>
    <w:rsid w:val="004D6E79"/>
    <w:rsid w:val="004D6FC0"/>
    <w:rsid w:val="004D70BF"/>
    <w:rsid w:val="004D70E1"/>
    <w:rsid w:val="004D710C"/>
    <w:rsid w:val="004D79FB"/>
    <w:rsid w:val="004D7B69"/>
    <w:rsid w:val="004D7F4D"/>
    <w:rsid w:val="004E0033"/>
    <w:rsid w:val="004E00F1"/>
    <w:rsid w:val="004E0211"/>
    <w:rsid w:val="004E0250"/>
    <w:rsid w:val="004E03BE"/>
    <w:rsid w:val="004E03F3"/>
    <w:rsid w:val="004E0459"/>
    <w:rsid w:val="004E0540"/>
    <w:rsid w:val="004E06A9"/>
    <w:rsid w:val="004E071E"/>
    <w:rsid w:val="004E09ED"/>
    <w:rsid w:val="004E0CD0"/>
    <w:rsid w:val="004E0DB6"/>
    <w:rsid w:val="004E1260"/>
    <w:rsid w:val="004E1961"/>
    <w:rsid w:val="004E1CBB"/>
    <w:rsid w:val="004E1D07"/>
    <w:rsid w:val="004E1D5C"/>
    <w:rsid w:val="004E1EF4"/>
    <w:rsid w:val="004E209D"/>
    <w:rsid w:val="004E21D3"/>
    <w:rsid w:val="004E2E33"/>
    <w:rsid w:val="004E2F51"/>
    <w:rsid w:val="004E3065"/>
    <w:rsid w:val="004E30F8"/>
    <w:rsid w:val="004E336B"/>
    <w:rsid w:val="004E3579"/>
    <w:rsid w:val="004E3892"/>
    <w:rsid w:val="004E3B0E"/>
    <w:rsid w:val="004E3FD8"/>
    <w:rsid w:val="004E4423"/>
    <w:rsid w:val="004E471C"/>
    <w:rsid w:val="004E47B6"/>
    <w:rsid w:val="004E485B"/>
    <w:rsid w:val="004E4945"/>
    <w:rsid w:val="004E4EF1"/>
    <w:rsid w:val="004E50E0"/>
    <w:rsid w:val="004E523B"/>
    <w:rsid w:val="004E524E"/>
    <w:rsid w:val="004E53AE"/>
    <w:rsid w:val="004E5449"/>
    <w:rsid w:val="004E5710"/>
    <w:rsid w:val="004E5788"/>
    <w:rsid w:val="004E5BE3"/>
    <w:rsid w:val="004E5C61"/>
    <w:rsid w:val="004E5DD8"/>
    <w:rsid w:val="004E6158"/>
    <w:rsid w:val="004E6184"/>
    <w:rsid w:val="004E61E5"/>
    <w:rsid w:val="004E61E9"/>
    <w:rsid w:val="004E61EA"/>
    <w:rsid w:val="004E6463"/>
    <w:rsid w:val="004E678A"/>
    <w:rsid w:val="004E68A0"/>
    <w:rsid w:val="004E6C42"/>
    <w:rsid w:val="004E6CB0"/>
    <w:rsid w:val="004E6CEA"/>
    <w:rsid w:val="004E6DE9"/>
    <w:rsid w:val="004E6ED3"/>
    <w:rsid w:val="004E6F18"/>
    <w:rsid w:val="004E7614"/>
    <w:rsid w:val="004E76A5"/>
    <w:rsid w:val="004E79B6"/>
    <w:rsid w:val="004E7B7F"/>
    <w:rsid w:val="004E7E49"/>
    <w:rsid w:val="004E7EF9"/>
    <w:rsid w:val="004F01B4"/>
    <w:rsid w:val="004F020A"/>
    <w:rsid w:val="004F1115"/>
    <w:rsid w:val="004F1262"/>
    <w:rsid w:val="004F133C"/>
    <w:rsid w:val="004F13D2"/>
    <w:rsid w:val="004F1443"/>
    <w:rsid w:val="004F152A"/>
    <w:rsid w:val="004F1633"/>
    <w:rsid w:val="004F180E"/>
    <w:rsid w:val="004F18ED"/>
    <w:rsid w:val="004F1A00"/>
    <w:rsid w:val="004F1A36"/>
    <w:rsid w:val="004F1AEF"/>
    <w:rsid w:val="004F1CA9"/>
    <w:rsid w:val="004F210D"/>
    <w:rsid w:val="004F22A8"/>
    <w:rsid w:val="004F2826"/>
    <w:rsid w:val="004F2AA6"/>
    <w:rsid w:val="004F2B9C"/>
    <w:rsid w:val="004F2CCE"/>
    <w:rsid w:val="004F2FDF"/>
    <w:rsid w:val="004F31E3"/>
    <w:rsid w:val="004F359A"/>
    <w:rsid w:val="004F36C0"/>
    <w:rsid w:val="004F3863"/>
    <w:rsid w:val="004F399D"/>
    <w:rsid w:val="004F3DD1"/>
    <w:rsid w:val="004F3E6F"/>
    <w:rsid w:val="004F4650"/>
    <w:rsid w:val="004F46EF"/>
    <w:rsid w:val="004F4B53"/>
    <w:rsid w:val="004F4B9E"/>
    <w:rsid w:val="004F4E53"/>
    <w:rsid w:val="004F54FB"/>
    <w:rsid w:val="004F55BD"/>
    <w:rsid w:val="004F56BF"/>
    <w:rsid w:val="004F58AB"/>
    <w:rsid w:val="004F5B6D"/>
    <w:rsid w:val="004F5D6E"/>
    <w:rsid w:val="004F5DCE"/>
    <w:rsid w:val="004F5DD3"/>
    <w:rsid w:val="004F5E13"/>
    <w:rsid w:val="004F5EBB"/>
    <w:rsid w:val="004F5F6D"/>
    <w:rsid w:val="004F5FD6"/>
    <w:rsid w:val="004F6142"/>
    <w:rsid w:val="004F6AFE"/>
    <w:rsid w:val="004F6F20"/>
    <w:rsid w:val="004F70E5"/>
    <w:rsid w:val="004F72D4"/>
    <w:rsid w:val="004F735F"/>
    <w:rsid w:val="004F7373"/>
    <w:rsid w:val="004F73A5"/>
    <w:rsid w:val="004F7599"/>
    <w:rsid w:val="004F75BE"/>
    <w:rsid w:val="004F76A6"/>
    <w:rsid w:val="004F7746"/>
    <w:rsid w:val="004F7A40"/>
    <w:rsid w:val="004F7B80"/>
    <w:rsid w:val="004F7C14"/>
    <w:rsid w:val="004F7C51"/>
    <w:rsid w:val="004F7D1D"/>
    <w:rsid w:val="004F7D9D"/>
    <w:rsid w:val="004F7F1A"/>
    <w:rsid w:val="004F7FFB"/>
    <w:rsid w:val="0050031C"/>
    <w:rsid w:val="005004F7"/>
    <w:rsid w:val="0050061E"/>
    <w:rsid w:val="00500798"/>
    <w:rsid w:val="005007E7"/>
    <w:rsid w:val="00500932"/>
    <w:rsid w:val="00500A0F"/>
    <w:rsid w:val="00500A18"/>
    <w:rsid w:val="00500A59"/>
    <w:rsid w:val="00500D72"/>
    <w:rsid w:val="00500FD4"/>
    <w:rsid w:val="00501073"/>
    <w:rsid w:val="0050132F"/>
    <w:rsid w:val="00501723"/>
    <w:rsid w:val="00501A8C"/>
    <w:rsid w:val="00501CE6"/>
    <w:rsid w:val="00501E15"/>
    <w:rsid w:val="00501E84"/>
    <w:rsid w:val="00501F0D"/>
    <w:rsid w:val="00502185"/>
    <w:rsid w:val="005023DC"/>
    <w:rsid w:val="00502797"/>
    <w:rsid w:val="00502857"/>
    <w:rsid w:val="005029A2"/>
    <w:rsid w:val="00502BB9"/>
    <w:rsid w:val="00502F61"/>
    <w:rsid w:val="00502FCA"/>
    <w:rsid w:val="00503195"/>
    <w:rsid w:val="005031CB"/>
    <w:rsid w:val="005033EE"/>
    <w:rsid w:val="0050358F"/>
    <w:rsid w:val="005036CA"/>
    <w:rsid w:val="0050377B"/>
    <w:rsid w:val="005038A7"/>
    <w:rsid w:val="0050398B"/>
    <w:rsid w:val="00503FAD"/>
    <w:rsid w:val="0050409D"/>
    <w:rsid w:val="00504639"/>
    <w:rsid w:val="0050482D"/>
    <w:rsid w:val="00504976"/>
    <w:rsid w:val="00504BAD"/>
    <w:rsid w:val="00504BB1"/>
    <w:rsid w:val="00504BF5"/>
    <w:rsid w:val="00504C77"/>
    <w:rsid w:val="00504CBB"/>
    <w:rsid w:val="00504D9B"/>
    <w:rsid w:val="00504F81"/>
    <w:rsid w:val="00505029"/>
    <w:rsid w:val="00505288"/>
    <w:rsid w:val="005055D4"/>
    <w:rsid w:val="00505A2A"/>
    <w:rsid w:val="00505B69"/>
    <w:rsid w:val="00505CAB"/>
    <w:rsid w:val="00505E28"/>
    <w:rsid w:val="00505E39"/>
    <w:rsid w:val="0050614B"/>
    <w:rsid w:val="005063A6"/>
    <w:rsid w:val="005063DB"/>
    <w:rsid w:val="005064CB"/>
    <w:rsid w:val="00506568"/>
    <w:rsid w:val="00506571"/>
    <w:rsid w:val="005065FD"/>
    <w:rsid w:val="0050680A"/>
    <w:rsid w:val="005068F0"/>
    <w:rsid w:val="00506A8D"/>
    <w:rsid w:val="00506B00"/>
    <w:rsid w:val="00506C2E"/>
    <w:rsid w:val="00506D5A"/>
    <w:rsid w:val="005074C9"/>
    <w:rsid w:val="00507754"/>
    <w:rsid w:val="00507938"/>
    <w:rsid w:val="00507CAF"/>
    <w:rsid w:val="00507FC7"/>
    <w:rsid w:val="00510374"/>
    <w:rsid w:val="00510444"/>
    <w:rsid w:val="005107A3"/>
    <w:rsid w:val="0051092A"/>
    <w:rsid w:val="00510939"/>
    <w:rsid w:val="00510A86"/>
    <w:rsid w:val="00510B95"/>
    <w:rsid w:val="00510D19"/>
    <w:rsid w:val="005113D4"/>
    <w:rsid w:val="00511599"/>
    <w:rsid w:val="005116D1"/>
    <w:rsid w:val="0051183C"/>
    <w:rsid w:val="005119D6"/>
    <w:rsid w:val="00511E67"/>
    <w:rsid w:val="00512404"/>
    <w:rsid w:val="005124C6"/>
    <w:rsid w:val="00512747"/>
    <w:rsid w:val="00512816"/>
    <w:rsid w:val="00512A7B"/>
    <w:rsid w:val="00512D39"/>
    <w:rsid w:val="005134CA"/>
    <w:rsid w:val="005134DD"/>
    <w:rsid w:val="00513B8C"/>
    <w:rsid w:val="00513C8D"/>
    <w:rsid w:val="00513F8F"/>
    <w:rsid w:val="0051426D"/>
    <w:rsid w:val="005147E7"/>
    <w:rsid w:val="005149A2"/>
    <w:rsid w:val="00514B0A"/>
    <w:rsid w:val="00514B51"/>
    <w:rsid w:val="00514B69"/>
    <w:rsid w:val="00514CEE"/>
    <w:rsid w:val="0051506B"/>
    <w:rsid w:val="00515072"/>
    <w:rsid w:val="005150E4"/>
    <w:rsid w:val="00515507"/>
    <w:rsid w:val="00515708"/>
    <w:rsid w:val="00515746"/>
    <w:rsid w:val="00515907"/>
    <w:rsid w:val="00515C9F"/>
    <w:rsid w:val="00515E2B"/>
    <w:rsid w:val="00515F9B"/>
    <w:rsid w:val="00516009"/>
    <w:rsid w:val="0051654B"/>
    <w:rsid w:val="00516B96"/>
    <w:rsid w:val="00516E9E"/>
    <w:rsid w:val="0051709E"/>
    <w:rsid w:val="005173A4"/>
    <w:rsid w:val="00517419"/>
    <w:rsid w:val="0051793D"/>
    <w:rsid w:val="005179DC"/>
    <w:rsid w:val="00517D70"/>
    <w:rsid w:val="0052001B"/>
    <w:rsid w:val="005200C8"/>
    <w:rsid w:val="0052041B"/>
    <w:rsid w:val="005208FD"/>
    <w:rsid w:val="00520AE3"/>
    <w:rsid w:val="00520C29"/>
    <w:rsid w:val="00520E35"/>
    <w:rsid w:val="00520EF7"/>
    <w:rsid w:val="00521294"/>
    <w:rsid w:val="00521405"/>
    <w:rsid w:val="005214D1"/>
    <w:rsid w:val="00521534"/>
    <w:rsid w:val="00521B87"/>
    <w:rsid w:val="00521D65"/>
    <w:rsid w:val="00521DD9"/>
    <w:rsid w:val="00521E28"/>
    <w:rsid w:val="00521F79"/>
    <w:rsid w:val="005221A4"/>
    <w:rsid w:val="00522201"/>
    <w:rsid w:val="005224E2"/>
    <w:rsid w:val="00522940"/>
    <w:rsid w:val="0052304D"/>
    <w:rsid w:val="00523366"/>
    <w:rsid w:val="005234EC"/>
    <w:rsid w:val="00523691"/>
    <w:rsid w:val="005236C8"/>
    <w:rsid w:val="005237F2"/>
    <w:rsid w:val="0052381F"/>
    <w:rsid w:val="00523C2D"/>
    <w:rsid w:val="00523E18"/>
    <w:rsid w:val="00523F11"/>
    <w:rsid w:val="00523F32"/>
    <w:rsid w:val="0052420B"/>
    <w:rsid w:val="0052422C"/>
    <w:rsid w:val="005244D5"/>
    <w:rsid w:val="00524AD1"/>
    <w:rsid w:val="00524AE9"/>
    <w:rsid w:val="00524E6A"/>
    <w:rsid w:val="005251DA"/>
    <w:rsid w:val="00525407"/>
    <w:rsid w:val="00525F71"/>
    <w:rsid w:val="00526093"/>
    <w:rsid w:val="00526270"/>
    <w:rsid w:val="00526439"/>
    <w:rsid w:val="0052655D"/>
    <w:rsid w:val="005269C2"/>
    <w:rsid w:val="00526A5E"/>
    <w:rsid w:val="00526AA9"/>
    <w:rsid w:val="00526C44"/>
    <w:rsid w:val="00526C8A"/>
    <w:rsid w:val="00527285"/>
    <w:rsid w:val="005272A8"/>
    <w:rsid w:val="00527489"/>
    <w:rsid w:val="00527860"/>
    <w:rsid w:val="00527A58"/>
    <w:rsid w:val="0053012B"/>
    <w:rsid w:val="0053029A"/>
    <w:rsid w:val="005304C5"/>
    <w:rsid w:val="0053066C"/>
    <w:rsid w:val="005306A8"/>
    <w:rsid w:val="00530AFD"/>
    <w:rsid w:val="00530CED"/>
    <w:rsid w:val="00531249"/>
    <w:rsid w:val="00531562"/>
    <w:rsid w:val="0053173A"/>
    <w:rsid w:val="00531824"/>
    <w:rsid w:val="00531AF4"/>
    <w:rsid w:val="00531EA2"/>
    <w:rsid w:val="00531F71"/>
    <w:rsid w:val="00532198"/>
    <w:rsid w:val="005321BF"/>
    <w:rsid w:val="00532292"/>
    <w:rsid w:val="00532462"/>
    <w:rsid w:val="005327AC"/>
    <w:rsid w:val="00532883"/>
    <w:rsid w:val="005328C5"/>
    <w:rsid w:val="00532B16"/>
    <w:rsid w:val="00532C9D"/>
    <w:rsid w:val="00532F3D"/>
    <w:rsid w:val="005330BA"/>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BDE"/>
    <w:rsid w:val="00535D08"/>
    <w:rsid w:val="00535EDB"/>
    <w:rsid w:val="00536189"/>
    <w:rsid w:val="0053631F"/>
    <w:rsid w:val="005368CB"/>
    <w:rsid w:val="00536A8B"/>
    <w:rsid w:val="00536AEE"/>
    <w:rsid w:val="00536BE7"/>
    <w:rsid w:val="00536D47"/>
    <w:rsid w:val="00536F42"/>
    <w:rsid w:val="00537001"/>
    <w:rsid w:val="00537092"/>
    <w:rsid w:val="005372FC"/>
    <w:rsid w:val="00537354"/>
    <w:rsid w:val="00537640"/>
    <w:rsid w:val="005378AB"/>
    <w:rsid w:val="00537989"/>
    <w:rsid w:val="00537BE9"/>
    <w:rsid w:val="00537FB8"/>
    <w:rsid w:val="00540055"/>
    <w:rsid w:val="00540147"/>
    <w:rsid w:val="00540500"/>
    <w:rsid w:val="00540725"/>
    <w:rsid w:val="0054094A"/>
    <w:rsid w:val="00540ABA"/>
    <w:rsid w:val="00540C7A"/>
    <w:rsid w:val="00540E25"/>
    <w:rsid w:val="00540F5F"/>
    <w:rsid w:val="005411C0"/>
    <w:rsid w:val="00541711"/>
    <w:rsid w:val="005417A0"/>
    <w:rsid w:val="0054183A"/>
    <w:rsid w:val="005419DA"/>
    <w:rsid w:val="00541BAB"/>
    <w:rsid w:val="00541D0D"/>
    <w:rsid w:val="00541E2B"/>
    <w:rsid w:val="00541EFD"/>
    <w:rsid w:val="00542545"/>
    <w:rsid w:val="005428F7"/>
    <w:rsid w:val="00542C56"/>
    <w:rsid w:val="0054348B"/>
    <w:rsid w:val="005436D7"/>
    <w:rsid w:val="00543703"/>
    <w:rsid w:val="00543827"/>
    <w:rsid w:val="00543A06"/>
    <w:rsid w:val="00543A66"/>
    <w:rsid w:val="00543A83"/>
    <w:rsid w:val="00543CF2"/>
    <w:rsid w:val="00543CF9"/>
    <w:rsid w:val="00543FA3"/>
    <w:rsid w:val="005442D1"/>
    <w:rsid w:val="0054498A"/>
    <w:rsid w:val="00544D6C"/>
    <w:rsid w:val="005452C0"/>
    <w:rsid w:val="00545307"/>
    <w:rsid w:val="005454AA"/>
    <w:rsid w:val="0054556F"/>
    <w:rsid w:val="005456AD"/>
    <w:rsid w:val="00545998"/>
    <w:rsid w:val="005459CE"/>
    <w:rsid w:val="00545C19"/>
    <w:rsid w:val="00545C3D"/>
    <w:rsid w:val="00545DE6"/>
    <w:rsid w:val="00545E6A"/>
    <w:rsid w:val="005462BA"/>
    <w:rsid w:val="00546310"/>
    <w:rsid w:val="0054650F"/>
    <w:rsid w:val="005466D1"/>
    <w:rsid w:val="00546738"/>
    <w:rsid w:val="005467D6"/>
    <w:rsid w:val="00546942"/>
    <w:rsid w:val="00546D13"/>
    <w:rsid w:val="00546D63"/>
    <w:rsid w:val="005471A3"/>
    <w:rsid w:val="00547476"/>
    <w:rsid w:val="00547D9B"/>
    <w:rsid w:val="00547F06"/>
    <w:rsid w:val="00547F14"/>
    <w:rsid w:val="00547F7D"/>
    <w:rsid w:val="0055088A"/>
    <w:rsid w:val="00550D6F"/>
    <w:rsid w:val="005511B1"/>
    <w:rsid w:val="00551248"/>
    <w:rsid w:val="00551593"/>
    <w:rsid w:val="00551D61"/>
    <w:rsid w:val="00551E52"/>
    <w:rsid w:val="00551F92"/>
    <w:rsid w:val="00552038"/>
    <w:rsid w:val="0055233E"/>
    <w:rsid w:val="00552352"/>
    <w:rsid w:val="005524E6"/>
    <w:rsid w:val="00552569"/>
    <w:rsid w:val="005527A4"/>
    <w:rsid w:val="005528E1"/>
    <w:rsid w:val="005529A7"/>
    <w:rsid w:val="00552E20"/>
    <w:rsid w:val="00552FF4"/>
    <w:rsid w:val="005531C2"/>
    <w:rsid w:val="005532AD"/>
    <w:rsid w:val="005533F4"/>
    <w:rsid w:val="00553841"/>
    <w:rsid w:val="005538D7"/>
    <w:rsid w:val="00553973"/>
    <w:rsid w:val="00553A48"/>
    <w:rsid w:val="00553ABB"/>
    <w:rsid w:val="00553C34"/>
    <w:rsid w:val="00553E15"/>
    <w:rsid w:val="00553EF2"/>
    <w:rsid w:val="0055410A"/>
    <w:rsid w:val="005543ED"/>
    <w:rsid w:val="0055459C"/>
    <w:rsid w:val="005546A4"/>
    <w:rsid w:val="005547CB"/>
    <w:rsid w:val="0055480D"/>
    <w:rsid w:val="00554DF7"/>
    <w:rsid w:val="005552B2"/>
    <w:rsid w:val="005552B9"/>
    <w:rsid w:val="00555520"/>
    <w:rsid w:val="00555713"/>
    <w:rsid w:val="00555772"/>
    <w:rsid w:val="005558AA"/>
    <w:rsid w:val="00555D6F"/>
    <w:rsid w:val="00556025"/>
    <w:rsid w:val="0055621A"/>
    <w:rsid w:val="005562AE"/>
    <w:rsid w:val="00556680"/>
    <w:rsid w:val="005567BF"/>
    <w:rsid w:val="00556808"/>
    <w:rsid w:val="005569D2"/>
    <w:rsid w:val="005569E1"/>
    <w:rsid w:val="00556B35"/>
    <w:rsid w:val="00556C3E"/>
    <w:rsid w:val="00556F79"/>
    <w:rsid w:val="005570E7"/>
    <w:rsid w:val="0055718D"/>
    <w:rsid w:val="005573C5"/>
    <w:rsid w:val="00557464"/>
    <w:rsid w:val="0055771C"/>
    <w:rsid w:val="00557A2C"/>
    <w:rsid w:val="00557CAB"/>
    <w:rsid w:val="00557D87"/>
    <w:rsid w:val="00557EB7"/>
    <w:rsid w:val="00560096"/>
    <w:rsid w:val="005602AE"/>
    <w:rsid w:val="00560369"/>
    <w:rsid w:val="005603D7"/>
    <w:rsid w:val="00560AC9"/>
    <w:rsid w:val="00560B3B"/>
    <w:rsid w:val="00560EB8"/>
    <w:rsid w:val="00561250"/>
    <w:rsid w:val="0056134D"/>
    <w:rsid w:val="00561681"/>
    <w:rsid w:val="00561844"/>
    <w:rsid w:val="0056198B"/>
    <w:rsid w:val="00561A95"/>
    <w:rsid w:val="00561BF6"/>
    <w:rsid w:val="00561F74"/>
    <w:rsid w:val="00562273"/>
    <w:rsid w:val="005626F4"/>
    <w:rsid w:val="00562757"/>
    <w:rsid w:val="005627C0"/>
    <w:rsid w:val="00562CDC"/>
    <w:rsid w:val="00562EB9"/>
    <w:rsid w:val="005634D5"/>
    <w:rsid w:val="005636A4"/>
    <w:rsid w:val="005636BE"/>
    <w:rsid w:val="00563FD2"/>
    <w:rsid w:val="005640FD"/>
    <w:rsid w:val="0056434D"/>
    <w:rsid w:val="005644A6"/>
    <w:rsid w:val="005649AE"/>
    <w:rsid w:val="00564AAF"/>
    <w:rsid w:val="00564BAF"/>
    <w:rsid w:val="00564EB9"/>
    <w:rsid w:val="005650D4"/>
    <w:rsid w:val="00565A4E"/>
    <w:rsid w:val="00565C75"/>
    <w:rsid w:val="005660FF"/>
    <w:rsid w:val="0056666B"/>
    <w:rsid w:val="00566855"/>
    <w:rsid w:val="00567083"/>
    <w:rsid w:val="005670CD"/>
    <w:rsid w:val="0056719E"/>
    <w:rsid w:val="00567221"/>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BF7"/>
    <w:rsid w:val="00570C75"/>
    <w:rsid w:val="00570C83"/>
    <w:rsid w:val="005710E7"/>
    <w:rsid w:val="00571358"/>
    <w:rsid w:val="00571382"/>
    <w:rsid w:val="00571681"/>
    <w:rsid w:val="00571715"/>
    <w:rsid w:val="005719AF"/>
    <w:rsid w:val="005719F4"/>
    <w:rsid w:val="00571B71"/>
    <w:rsid w:val="00571F3C"/>
    <w:rsid w:val="00572087"/>
    <w:rsid w:val="00572341"/>
    <w:rsid w:val="00572583"/>
    <w:rsid w:val="00572643"/>
    <w:rsid w:val="005726CD"/>
    <w:rsid w:val="00572995"/>
    <w:rsid w:val="00572F26"/>
    <w:rsid w:val="00572F4B"/>
    <w:rsid w:val="005730FF"/>
    <w:rsid w:val="005736AD"/>
    <w:rsid w:val="0057380A"/>
    <w:rsid w:val="005738B2"/>
    <w:rsid w:val="00573B1F"/>
    <w:rsid w:val="00573BB0"/>
    <w:rsid w:val="00573D2B"/>
    <w:rsid w:val="00573EB4"/>
    <w:rsid w:val="00573F24"/>
    <w:rsid w:val="00574167"/>
    <w:rsid w:val="005746E7"/>
    <w:rsid w:val="005749E8"/>
    <w:rsid w:val="00574D14"/>
    <w:rsid w:val="00574FDC"/>
    <w:rsid w:val="005753DB"/>
    <w:rsid w:val="005756BD"/>
    <w:rsid w:val="00575813"/>
    <w:rsid w:val="00575817"/>
    <w:rsid w:val="00575CDD"/>
    <w:rsid w:val="00575F2F"/>
    <w:rsid w:val="005760C5"/>
    <w:rsid w:val="00576574"/>
    <w:rsid w:val="0057666F"/>
    <w:rsid w:val="005766EA"/>
    <w:rsid w:val="00576A37"/>
    <w:rsid w:val="00576CBA"/>
    <w:rsid w:val="0057703A"/>
    <w:rsid w:val="00577181"/>
    <w:rsid w:val="00577368"/>
    <w:rsid w:val="005773FF"/>
    <w:rsid w:val="00577540"/>
    <w:rsid w:val="00577717"/>
    <w:rsid w:val="005777AC"/>
    <w:rsid w:val="005777B2"/>
    <w:rsid w:val="00577811"/>
    <w:rsid w:val="00577BBD"/>
    <w:rsid w:val="00577EB4"/>
    <w:rsid w:val="00577F34"/>
    <w:rsid w:val="00580293"/>
    <w:rsid w:val="00580CFE"/>
    <w:rsid w:val="00581056"/>
    <w:rsid w:val="00581081"/>
    <w:rsid w:val="00581085"/>
    <w:rsid w:val="005815D2"/>
    <w:rsid w:val="005818D4"/>
    <w:rsid w:val="005819D7"/>
    <w:rsid w:val="00581AB8"/>
    <w:rsid w:val="00581B2E"/>
    <w:rsid w:val="00581C6E"/>
    <w:rsid w:val="00581CF7"/>
    <w:rsid w:val="00581F40"/>
    <w:rsid w:val="0058299F"/>
    <w:rsid w:val="005829CC"/>
    <w:rsid w:val="00582E3D"/>
    <w:rsid w:val="00583147"/>
    <w:rsid w:val="005836D0"/>
    <w:rsid w:val="00583DEF"/>
    <w:rsid w:val="00583E78"/>
    <w:rsid w:val="00584024"/>
    <w:rsid w:val="005842AE"/>
    <w:rsid w:val="00584496"/>
    <w:rsid w:val="005845CB"/>
    <w:rsid w:val="00584709"/>
    <w:rsid w:val="00584F2F"/>
    <w:rsid w:val="005852AA"/>
    <w:rsid w:val="00585859"/>
    <w:rsid w:val="00585867"/>
    <w:rsid w:val="00585C3A"/>
    <w:rsid w:val="00586013"/>
    <w:rsid w:val="0058628A"/>
    <w:rsid w:val="00586505"/>
    <w:rsid w:val="00586806"/>
    <w:rsid w:val="00586B34"/>
    <w:rsid w:val="00586E0E"/>
    <w:rsid w:val="00587117"/>
    <w:rsid w:val="0058759B"/>
    <w:rsid w:val="0058764D"/>
    <w:rsid w:val="0058784A"/>
    <w:rsid w:val="005878C7"/>
    <w:rsid w:val="005909AD"/>
    <w:rsid w:val="00590A2D"/>
    <w:rsid w:val="00590BF6"/>
    <w:rsid w:val="00591682"/>
    <w:rsid w:val="00591B58"/>
    <w:rsid w:val="00591B9C"/>
    <w:rsid w:val="00592083"/>
    <w:rsid w:val="00592160"/>
    <w:rsid w:val="005922B0"/>
    <w:rsid w:val="005923C9"/>
    <w:rsid w:val="005925C1"/>
    <w:rsid w:val="0059284F"/>
    <w:rsid w:val="00592986"/>
    <w:rsid w:val="00592AF5"/>
    <w:rsid w:val="00592DBC"/>
    <w:rsid w:val="00592E68"/>
    <w:rsid w:val="00592F92"/>
    <w:rsid w:val="00593132"/>
    <w:rsid w:val="0059323A"/>
    <w:rsid w:val="00593447"/>
    <w:rsid w:val="00593890"/>
    <w:rsid w:val="00593BD8"/>
    <w:rsid w:val="00593EE0"/>
    <w:rsid w:val="00593F7D"/>
    <w:rsid w:val="005940A0"/>
    <w:rsid w:val="00594131"/>
    <w:rsid w:val="005941ED"/>
    <w:rsid w:val="005943C6"/>
    <w:rsid w:val="005946E2"/>
    <w:rsid w:val="0059478C"/>
    <w:rsid w:val="0059486C"/>
    <w:rsid w:val="00594BEF"/>
    <w:rsid w:val="00594D44"/>
    <w:rsid w:val="00594FE5"/>
    <w:rsid w:val="00595308"/>
    <w:rsid w:val="00595639"/>
    <w:rsid w:val="00595777"/>
    <w:rsid w:val="00595DA2"/>
    <w:rsid w:val="00595E51"/>
    <w:rsid w:val="00595E99"/>
    <w:rsid w:val="00596308"/>
    <w:rsid w:val="00596757"/>
    <w:rsid w:val="005967BD"/>
    <w:rsid w:val="005968C4"/>
    <w:rsid w:val="00596D2C"/>
    <w:rsid w:val="0059715B"/>
    <w:rsid w:val="00597175"/>
    <w:rsid w:val="00597605"/>
    <w:rsid w:val="00597866"/>
    <w:rsid w:val="005978AF"/>
    <w:rsid w:val="00597A09"/>
    <w:rsid w:val="00597A36"/>
    <w:rsid w:val="00597B30"/>
    <w:rsid w:val="00597D19"/>
    <w:rsid w:val="00597DF6"/>
    <w:rsid w:val="00597F94"/>
    <w:rsid w:val="005A0069"/>
    <w:rsid w:val="005A0274"/>
    <w:rsid w:val="005A03E0"/>
    <w:rsid w:val="005A049F"/>
    <w:rsid w:val="005A05C6"/>
    <w:rsid w:val="005A0753"/>
    <w:rsid w:val="005A0788"/>
    <w:rsid w:val="005A08E9"/>
    <w:rsid w:val="005A0AC3"/>
    <w:rsid w:val="005A0CB6"/>
    <w:rsid w:val="005A0E7F"/>
    <w:rsid w:val="005A0E88"/>
    <w:rsid w:val="005A0EFD"/>
    <w:rsid w:val="005A1242"/>
    <w:rsid w:val="005A14AD"/>
    <w:rsid w:val="005A18F9"/>
    <w:rsid w:val="005A1AA7"/>
    <w:rsid w:val="005A1BAF"/>
    <w:rsid w:val="005A1C03"/>
    <w:rsid w:val="005A1CC6"/>
    <w:rsid w:val="005A2229"/>
    <w:rsid w:val="005A23BE"/>
    <w:rsid w:val="005A2A69"/>
    <w:rsid w:val="005A2C06"/>
    <w:rsid w:val="005A2CB3"/>
    <w:rsid w:val="005A2CBF"/>
    <w:rsid w:val="005A3057"/>
    <w:rsid w:val="005A320D"/>
    <w:rsid w:val="005A36E3"/>
    <w:rsid w:val="005A3819"/>
    <w:rsid w:val="005A3A31"/>
    <w:rsid w:val="005A3D9A"/>
    <w:rsid w:val="005A416C"/>
    <w:rsid w:val="005A4216"/>
    <w:rsid w:val="005A447C"/>
    <w:rsid w:val="005A46BD"/>
    <w:rsid w:val="005A48E1"/>
    <w:rsid w:val="005A4999"/>
    <w:rsid w:val="005A4A22"/>
    <w:rsid w:val="005A4AB5"/>
    <w:rsid w:val="005A4D57"/>
    <w:rsid w:val="005A537C"/>
    <w:rsid w:val="005A53BF"/>
    <w:rsid w:val="005A588D"/>
    <w:rsid w:val="005A59CF"/>
    <w:rsid w:val="005A5B54"/>
    <w:rsid w:val="005A5B92"/>
    <w:rsid w:val="005A5D22"/>
    <w:rsid w:val="005A5D58"/>
    <w:rsid w:val="005A5DCE"/>
    <w:rsid w:val="005A6663"/>
    <w:rsid w:val="005A670B"/>
    <w:rsid w:val="005A6965"/>
    <w:rsid w:val="005A6A3A"/>
    <w:rsid w:val="005A6C89"/>
    <w:rsid w:val="005A6D3A"/>
    <w:rsid w:val="005A6E87"/>
    <w:rsid w:val="005A79E5"/>
    <w:rsid w:val="005A7EC1"/>
    <w:rsid w:val="005A7F72"/>
    <w:rsid w:val="005B0160"/>
    <w:rsid w:val="005B051F"/>
    <w:rsid w:val="005B0979"/>
    <w:rsid w:val="005B0A7D"/>
    <w:rsid w:val="005B0B00"/>
    <w:rsid w:val="005B0F18"/>
    <w:rsid w:val="005B1197"/>
    <w:rsid w:val="005B16CC"/>
    <w:rsid w:val="005B17C1"/>
    <w:rsid w:val="005B18BB"/>
    <w:rsid w:val="005B1958"/>
    <w:rsid w:val="005B1BF3"/>
    <w:rsid w:val="005B2228"/>
    <w:rsid w:val="005B253E"/>
    <w:rsid w:val="005B2556"/>
    <w:rsid w:val="005B2899"/>
    <w:rsid w:val="005B2DA2"/>
    <w:rsid w:val="005B2EB8"/>
    <w:rsid w:val="005B330D"/>
    <w:rsid w:val="005B3413"/>
    <w:rsid w:val="005B355C"/>
    <w:rsid w:val="005B369B"/>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E59"/>
    <w:rsid w:val="005B5FC4"/>
    <w:rsid w:val="005B6379"/>
    <w:rsid w:val="005B65D9"/>
    <w:rsid w:val="005B6BFB"/>
    <w:rsid w:val="005B6EEC"/>
    <w:rsid w:val="005B6FAE"/>
    <w:rsid w:val="005B703E"/>
    <w:rsid w:val="005B722B"/>
    <w:rsid w:val="005B7824"/>
    <w:rsid w:val="005B785E"/>
    <w:rsid w:val="005B7A4C"/>
    <w:rsid w:val="005B7A5C"/>
    <w:rsid w:val="005B7A7C"/>
    <w:rsid w:val="005B7B80"/>
    <w:rsid w:val="005C001C"/>
    <w:rsid w:val="005C00D0"/>
    <w:rsid w:val="005C01BD"/>
    <w:rsid w:val="005C02D0"/>
    <w:rsid w:val="005C0310"/>
    <w:rsid w:val="005C03E1"/>
    <w:rsid w:val="005C0625"/>
    <w:rsid w:val="005C0904"/>
    <w:rsid w:val="005C09BD"/>
    <w:rsid w:val="005C09BF"/>
    <w:rsid w:val="005C0CC8"/>
    <w:rsid w:val="005C0D61"/>
    <w:rsid w:val="005C0DDE"/>
    <w:rsid w:val="005C0F44"/>
    <w:rsid w:val="005C1225"/>
    <w:rsid w:val="005C132F"/>
    <w:rsid w:val="005C16FD"/>
    <w:rsid w:val="005C1752"/>
    <w:rsid w:val="005C183A"/>
    <w:rsid w:val="005C1871"/>
    <w:rsid w:val="005C1BF2"/>
    <w:rsid w:val="005C1E42"/>
    <w:rsid w:val="005C2144"/>
    <w:rsid w:val="005C247C"/>
    <w:rsid w:val="005C2D32"/>
    <w:rsid w:val="005C376D"/>
    <w:rsid w:val="005C4616"/>
    <w:rsid w:val="005C46C6"/>
    <w:rsid w:val="005C49FA"/>
    <w:rsid w:val="005C4ADF"/>
    <w:rsid w:val="005C4B4D"/>
    <w:rsid w:val="005C4DE3"/>
    <w:rsid w:val="005C5024"/>
    <w:rsid w:val="005C5372"/>
    <w:rsid w:val="005C5379"/>
    <w:rsid w:val="005C53EA"/>
    <w:rsid w:val="005C5425"/>
    <w:rsid w:val="005C5849"/>
    <w:rsid w:val="005C5A28"/>
    <w:rsid w:val="005C6126"/>
    <w:rsid w:val="005C6164"/>
    <w:rsid w:val="005C6222"/>
    <w:rsid w:val="005C628E"/>
    <w:rsid w:val="005C67A8"/>
    <w:rsid w:val="005C6B26"/>
    <w:rsid w:val="005C772B"/>
    <w:rsid w:val="005C77C4"/>
    <w:rsid w:val="005C796F"/>
    <w:rsid w:val="005C7A54"/>
    <w:rsid w:val="005C7CAD"/>
    <w:rsid w:val="005C7CF2"/>
    <w:rsid w:val="005C7D8B"/>
    <w:rsid w:val="005C7EB4"/>
    <w:rsid w:val="005C7EF8"/>
    <w:rsid w:val="005D0067"/>
    <w:rsid w:val="005D0194"/>
    <w:rsid w:val="005D02FA"/>
    <w:rsid w:val="005D047B"/>
    <w:rsid w:val="005D0770"/>
    <w:rsid w:val="005D0790"/>
    <w:rsid w:val="005D0873"/>
    <w:rsid w:val="005D0924"/>
    <w:rsid w:val="005D0D3E"/>
    <w:rsid w:val="005D1313"/>
    <w:rsid w:val="005D166B"/>
    <w:rsid w:val="005D17BF"/>
    <w:rsid w:val="005D18B1"/>
    <w:rsid w:val="005D1C12"/>
    <w:rsid w:val="005D1C88"/>
    <w:rsid w:val="005D1F93"/>
    <w:rsid w:val="005D20FC"/>
    <w:rsid w:val="005D24A2"/>
    <w:rsid w:val="005D24F2"/>
    <w:rsid w:val="005D25D7"/>
    <w:rsid w:val="005D28E5"/>
    <w:rsid w:val="005D2928"/>
    <w:rsid w:val="005D2A49"/>
    <w:rsid w:val="005D2CB0"/>
    <w:rsid w:val="005D2EE8"/>
    <w:rsid w:val="005D3534"/>
    <w:rsid w:val="005D3707"/>
    <w:rsid w:val="005D394A"/>
    <w:rsid w:val="005D3AF0"/>
    <w:rsid w:val="005D3BF1"/>
    <w:rsid w:val="005D3BFD"/>
    <w:rsid w:val="005D45B7"/>
    <w:rsid w:val="005D46E9"/>
    <w:rsid w:val="005D4D26"/>
    <w:rsid w:val="005D4E1B"/>
    <w:rsid w:val="005D5012"/>
    <w:rsid w:val="005D51C0"/>
    <w:rsid w:val="005D52E6"/>
    <w:rsid w:val="005D55A6"/>
    <w:rsid w:val="005D5E46"/>
    <w:rsid w:val="005D609E"/>
    <w:rsid w:val="005D6366"/>
    <w:rsid w:val="005D64A5"/>
    <w:rsid w:val="005D6781"/>
    <w:rsid w:val="005D67FB"/>
    <w:rsid w:val="005D6929"/>
    <w:rsid w:val="005D6B30"/>
    <w:rsid w:val="005D6C72"/>
    <w:rsid w:val="005D6D22"/>
    <w:rsid w:val="005D6E1C"/>
    <w:rsid w:val="005D6E90"/>
    <w:rsid w:val="005D7539"/>
    <w:rsid w:val="005D7705"/>
    <w:rsid w:val="005D7E04"/>
    <w:rsid w:val="005E0082"/>
    <w:rsid w:val="005E01BD"/>
    <w:rsid w:val="005E02E2"/>
    <w:rsid w:val="005E06E1"/>
    <w:rsid w:val="005E0899"/>
    <w:rsid w:val="005E08C3"/>
    <w:rsid w:val="005E0E05"/>
    <w:rsid w:val="005E0E2A"/>
    <w:rsid w:val="005E1187"/>
    <w:rsid w:val="005E1393"/>
    <w:rsid w:val="005E1411"/>
    <w:rsid w:val="005E167A"/>
    <w:rsid w:val="005E188F"/>
    <w:rsid w:val="005E18F5"/>
    <w:rsid w:val="005E192F"/>
    <w:rsid w:val="005E1CB8"/>
    <w:rsid w:val="005E1D99"/>
    <w:rsid w:val="005E239F"/>
    <w:rsid w:val="005E3035"/>
    <w:rsid w:val="005E35FD"/>
    <w:rsid w:val="005E383F"/>
    <w:rsid w:val="005E3AB5"/>
    <w:rsid w:val="005E3B77"/>
    <w:rsid w:val="005E412A"/>
    <w:rsid w:val="005E4639"/>
    <w:rsid w:val="005E48F7"/>
    <w:rsid w:val="005E4AE3"/>
    <w:rsid w:val="005E4BA4"/>
    <w:rsid w:val="005E4CCB"/>
    <w:rsid w:val="005E50BB"/>
    <w:rsid w:val="005E5317"/>
    <w:rsid w:val="005E544C"/>
    <w:rsid w:val="005E5563"/>
    <w:rsid w:val="005E56F6"/>
    <w:rsid w:val="005E5777"/>
    <w:rsid w:val="005E59C5"/>
    <w:rsid w:val="005E5BE8"/>
    <w:rsid w:val="005E5DF2"/>
    <w:rsid w:val="005E5E74"/>
    <w:rsid w:val="005E5FD1"/>
    <w:rsid w:val="005E6046"/>
    <w:rsid w:val="005E610C"/>
    <w:rsid w:val="005E66F1"/>
    <w:rsid w:val="005E67AA"/>
    <w:rsid w:val="005E6803"/>
    <w:rsid w:val="005E6AFB"/>
    <w:rsid w:val="005E6DDD"/>
    <w:rsid w:val="005E6DE0"/>
    <w:rsid w:val="005E73E2"/>
    <w:rsid w:val="005E7698"/>
    <w:rsid w:val="005E7849"/>
    <w:rsid w:val="005E7A8C"/>
    <w:rsid w:val="005E7FAA"/>
    <w:rsid w:val="005F044B"/>
    <w:rsid w:val="005F06FA"/>
    <w:rsid w:val="005F06FD"/>
    <w:rsid w:val="005F096F"/>
    <w:rsid w:val="005F0AD2"/>
    <w:rsid w:val="005F0B4C"/>
    <w:rsid w:val="005F0B53"/>
    <w:rsid w:val="005F0C46"/>
    <w:rsid w:val="005F15B1"/>
    <w:rsid w:val="005F1FE4"/>
    <w:rsid w:val="005F22E6"/>
    <w:rsid w:val="005F23EC"/>
    <w:rsid w:val="005F2586"/>
    <w:rsid w:val="005F307C"/>
    <w:rsid w:val="005F3200"/>
    <w:rsid w:val="005F369B"/>
    <w:rsid w:val="005F3955"/>
    <w:rsid w:val="005F3C65"/>
    <w:rsid w:val="005F3D69"/>
    <w:rsid w:val="005F3DD2"/>
    <w:rsid w:val="005F3F7F"/>
    <w:rsid w:val="005F40E5"/>
    <w:rsid w:val="005F4179"/>
    <w:rsid w:val="005F419B"/>
    <w:rsid w:val="005F439C"/>
    <w:rsid w:val="005F4525"/>
    <w:rsid w:val="005F46D9"/>
    <w:rsid w:val="005F4950"/>
    <w:rsid w:val="005F4A2F"/>
    <w:rsid w:val="005F4D16"/>
    <w:rsid w:val="005F523F"/>
    <w:rsid w:val="005F52BA"/>
    <w:rsid w:val="005F5362"/>
    <w:rsid w:val="005F545E"/>
    <w:rsid w:val="005F556F"/>
    <w:rsid w:val="005F55A6"/>
    <w:rsid w:val="005F56D0"/>
    <w:rsid w:val="005F5976"/>
    <w:rsid w:val="005F5BA0"/>
    <w:rsid w:val="005F5C3D"/>
    <w:rsid w:val="005F5DD3"/>
    <w:rsid w:val="005F5EF1"/>
    <w:rsid w:val="005F62F3"/>
    <w:rsid w:val="005F660A"/>
    <w:rsid w:val="005F6697"/>
    <w:rsid w:val="005F686F"/>
    <w:rsid w:val="005F69DD"/>
    <w:rsid w:val="005F6CA5"/>
    <w:rsid w:val="005F6D33"/>
    <w:rsid w:val="005F6EE2"/>
    <w:rsid w:val="005F6EF0"/>
    <w:rsid w:val="005F6F60"/>
    <w:rsid w:val="005F6F9C"/>
    <w:rsid w:val="005F6FFC"/>
    <w:rsid w:val="005F7213"/>
    <w:rsid w:val="005F787A"/>
    <w:rsid w:val="005F789E"/>
    <w:rsid w:val="005F7CC1"/>
    <w:rsid w:val="005F7E5E"/>
    <w:rsid w:val="0060027D"/>
    <w:rsid w:val="00600298"/>
    <w:rsid w:val="006004DE"/>
    <w:rsid w:val="00600B6C"/>
    <w:rsid w:val="00600C98"/>
    <w:rsid w:val="00600F76"/>
    <w:rsid w:val="00601072"/>
    <w:rsid w:val="00601097"/>
    <w:rsid w:val="0060111F"/>
    <w:rsid w:val="006011DC"/>
    <w:rsid w:val="0060125A"/>
    <w:rsid w:val="00601290"/>
    <w:rsid w:val="006012D2"/>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75"/>
    <w:rsid w:val="006035AF"/>
    <w:rsid w:val="006039C5"/>
    <w:rsid w:val="006039F0"/>
    <w:rsid w:val="00603B1B"/>
    <w:rsid w:val="00603D05"/>
    <w:rsid w:val="00603E15"/>
    <w:rsid w:val="006043D7"/>
    <w:rsid w:val="00604594"/>
    <w:rsid w:val="006045AA"/>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D70"/>
    <w:rsid w:val="0060745F"/>
    <w:rsid w:val="006074B1"/>
    <w:rsid w:val="00607ADE"/>
    <w:rsid w:val="00607E68"/>
    <w:rsid w:val="00610224"/>
    <w:rsid w:val="006102C6"/>
    <w:rsid w:val="006103F0"/>
    <w:rsid w:val="00610405"/>
    <w:rsid w:val="00610917"/>
    <w:rsid w:val="00610C42"/>
    <w:rsid w:val="00610D1D"/>
    <w:rsid w:val="00610FF8"/>
    <w:rsid w:val="006113A9"/>
    <w:rsid w:val="00611A9F"/>
    <w:rsid w:val="00611B58"/>
    <w:rsid w:val="00611C82"/>
    <w:rsid w:val="00612015"/>
    <w:rsid w:val="006123A6"/>
    <w:rsid w:val="006125DB"/>
    <w:rsid w:val="00612744"/>
    <w:rsid w:val="00612849"/>
    <w:rsid w:val="00612C73"/>
    <w:rsid w:val="00612E96"/>
    <w:rsid w:val="00612EDF"/>
    <w:rsid w:val="0061312F"/>
    <w:rsid w:val="006133A2"/>
    <w:rsid w:val="006134CE"/>
    <w:rsid w:val="00613504"/>
    <w:rsid w:val="006138D8"/>
    <w:rsid w:val="0061394C"/>
    <w:rsid w:val="00613A55"/>
    <w:rsid w:val="00614016"/>
    <w:rsid w:val="00614019"/>
    <w:rsid w:val="00614064"/>
    <w:rsid w:val="006140A1"/>
    <w:rsid w:val="006140DD"/>
    <w:rsid w:val="006141D8"/>
    <w:rsid w:val="006144B0"/>
    <w:rsid w:val="00614510"/>
    <w:rsid w:val="00614776"/>
    <w:rsid w:val="00614BDD"/>
    <w:rsid w:val="00614C2F"/>
    <w:rsid w:val="00614CB4"/>
    <w:rsid w:val="00614D1E"/>
    <w:rsid w:val="00614E35"/>
    <w:rsid w:val="00615178"/>
    <w:rsid w:val="006151DB"/>
    <w:rsid w:val="0061524B"/>
    <w:rsid w:val="0061565F"/>
    <w:rsid w:val="006157B8"/>
    <w:rsid w:val="006159FA"/>
    <w:rsid w:val="00615BDB"/>
    <w:rsid w:val="00615D53"/>
    <w:rsid w:val="00615F21"/>
    <w:rsid w:val="006162D2"/>
    <w:rsid w:val="006167CB"/>
    <w:rsid w:val="00616885"/>
    <w:rsid w:val="00616C82"/>
    <w:rsid w:val="00616F90"/>
    <w:rsid w:val="00617042"/>
    <w:rsid w:val="0061717B"/>
    <w:rsid w:val="0061717F"/>
    <w:rsid w:val="006173A4"/>
    <w:rsid w:val="00617574"/>
    <w:rsid w:val="006175CF"/>
    <w:rsid w:val="00617731"/>
    <w:rsid w:val="00617B93"/>
    <w:rsid w:val="00617C95"/>
    <w:rsid w:val="00620020"/>
    <w:rsid w:val="00620049"/>
    <w:rsid w:val="00620176"/>
    <w:rsid w:val="006201A2"/>
    <w:rsid w:val="006201CD"/>
    <w:rsid w:val="006201F5"/>
    <w:rsid w:val="00620254"/>
    <w:rsid w:val="006205DD"/>
    <w:rsid w:val="006205EA"/>
    <w:rsid w:val="00620686"/>
    <w:rsid w:val="00620721"/>
    <w:rsid w:val="006209E8"/>
    <w:rsid w:val="0062117A"/>
    <w:rsid w:val="00621356"/>
    <w:rsid w:val="00621B6A"/>
    <w:rsid w:val="00621C0B"/>
    <w:rsid w:val="00621C49"/>
    <w:rsid w:val="00621C72"/>
    <w:rsid w:val="00621CAD"/>
    <w:rsid w:val="006226C3"/>
    <w:rsid w:val="0062277B"/>
    <w:rsid w:val="00622AAD"/>
    <w:rsid w:val="00623040"/>
    <w:rsid w:val="00623081"/>
    <w:rsid w:val="006230F4"/>
    <w:rsid w:val="00623427"/>
    <w:rsid w:val="00623AEB"/>
    <w:rsid w:val="00623B23"/>
    <w:rsid w:val="00623E4E"/>
    <w:rsid w:val="0062408A"/>
    <w:rsid w:val="006242BF"/>
    <w:rsid w:val="00624C2C"/>
    <w:rsid w:val="00624C6E"/>
    <w:rsid w:val="00624FB3"/>
    <w:rsid w:val="00624FCE"/>
    <w:rsid w:val="00625907"/>
    <w:rsid w:val="00625B24"/>
    <w:rsid w:val="00625BFB"/>
    <w:rsid w:val="00625E2D"/>
    <w:rsid w:val="00626508"/>
    <w:rsid w:val="0062657C"/>
    <w:rsid w:val="0062676C"/>
    <w:rsid w:val="00626902"/>
    <w:rsid w:val="00626A44"/>
    <w:rsid w:val="00626BAA"/>
    <w:rsid w:val="00626C25"/>
    <w:rsid w:val="00626E64"/>
    <w:rsid w:val="00626F37"/>
    <w:rsid w:val="0062710F"/>
    <w:rsid w:val="0062725A"/>
    <w:rsid w:val="00627A8B"/>
    <w:rsid w:val="00627BA3"/>
    <w:rsid w:val="00627C39"/>
    <w:rsid w:val="00627E44"/>
    <w:rsid w:val="00627F6A"/>
    <w:rsid w:val="006300D7"/>
    <w:rsid w:val="006302AE"/>
    <w:rsid w:val="00630333"/>
    <w:rsid w:val="0063039A"/>
    <w:rsid w:val="006304E1"/>
    <w:rsid w:val="0063076B"/>
    <w:rsid w:val="00630883"/>
    <w:rsid w:val="00630ED0"/>
    <w:rsid w:val="00631007"/>
    <w:rsid w:val="00631826"/>
    <w:rsid w:val="006319DC"/>
    <w:rsid w:val="00631DDD"/>
    <w:rsid w:val="00632027"/>
    <w:rsid w:val="00632498"/>
    <w:rsid w:val="006326BC"/>
    <w:rsid w:val="00632763"/>
    <w:rsid w:val="006328A4"/>
    <w:rsid w:val="00632927"/>
    <w:rsid w:val="00632A0E"/>
    <w:rsid w:val="00632A4C"/>
    <w:rsid w:val="00632C1D"/>
    <w:rsid w:val="0063305B"/>
    <w:rsid w:val="00633947"/>
    <w:rsid w:val="00633951"/>
    <w:rsid w:val="00633965"/>
    <w:rsid w:val="00633A3A"/>
    <w:rsid w:val="00633B5E"/>
    <w:rsid w:val="00633C0A"/>
    <w:rsid w:val="00633C8E"/>
    <w:rsid w:val="00633F1B"/>
    <w:rsid w:val="0063405E"/>
    <w:rsid w:val="00634102"/>
    <w:rsid w:val="00634181"/>
    <w:rsid w:val="006341AD"/>
    <w:rsid w:val="00634356"/>
    <w:rsid w:val="006346F1"/>
    <w:rsid w:val="006347F5"/>
    <w:rsid w:val="00634A61"/>
    <w:rsid w:val="00634FE6"/>
    <w:rsid w:val="0063537A"/>
    <w:rsid w:val="006353D0"/>
    <w:rsid w:val="0063547A"/>
    <w:rsid w:val="006355ED"/>
    <w:rsid w:val="00635835"/>
    <w:rsid w:val="00635B54"/>
    <w:rsid w:val="00635C9E"/>
    <w:rsid w:val="00635EDC"/>
    <w:rsid w:val="00635F56"/>
    <w:rsid w:val="00636094"/>
    <w:rsid w:val="00636167"/>
    <w:rsid w:val="00636220"/>
    <w:rsid w:val="0063633A"/>
    <w:rsid w:val="0063650D"/>
    <w:rsid w:val="00636519"/>
    <w:rsid w:val="006365CF"/>
    <w:rsid w:val="006366F2"/>
    <w:rsid w:val="00636A76"/>
    <w:rsid w:val="00636B32"/>
    <w:rsid w:val="00636B44"/>
    <w:rsid w:val="006371E4"/>
    <w:rsid w:val="0063720A"/>
    <w:rsid w:val="006373C7"/>
    <w:rsid w:val="00637E00"/>
    <w:rsid w:val="006401C6"/>
    <w:rsid w:val="00640207"/>
    <w:rsid w:val="00640222"/>
    <w:rsid w:val="006409F3"/>
    <w:rsid w:val="00640C49"/>
    <w:rsid w:val="00640FD8"/>
    <w:rsid w:val="00641061"/>
    <w:rsid w:val="006411DF"/>
    <w:rsid w:val="006413AC"/>
    <w:rsid w:val="006413C4"/>
    <w:rsid w:val="006419ED"/>
    <w:rsid w:val="00641C7E"/>
    <w:rsid w:val="006427DE"/>
    <w:rsid w:val="00642D10"/>
    <w:rsid w:val="00642E65"/>
    <w:rsid w:val="006434D7"/>
    <w:rsid w:val="00643769"/>
    <w:rsid w:val="00643891"/>
    <w:rsid w:val="006438AB"/>
    <w:rsid w:val="00643C69"/>
    <w:rsid w:val="00643DCD"/>
    <w:rsid w:val="00644200"/>
    <w:rsid w:val="0064428B"/>
    <w:rsid w:val="00644511"/>
    <w:rsid w:val="0064486C"/>
    <w:rsid w:val="00644871"/>
    <w:rsid w:val="00644A39"/>
    <w:rsid w:val="00644A9D"/>
    <w:rsid w:val="00644BBA"/>
    <w:rsid w:val="00644E60"/>
    <w:rsid w:val="00644F03"/>
    <w:rsid w:val="00644FBE"/>
    <w:rsid w:val="00644FC7"/>
    <w:rsid w:val="00645190"/>
    <w:rsid w:val="006454B3"/>
    <w:rsid w:val="00645ACC"/>
    <w:rsid w:val="00645BF5"/>
    <w:rsid w:val="006466B5"/>
    <w:rsid w:val="00647092"/>
    <w:rsid w:val="0064741D"/>
    <w:rsid w:val="006474F5"/>
    <w:rsid w:val="006477A7"/>
    <w:rsid w:val="006477F5"/>
    <w:rsid w:val="006478C4"/>
    <w:rsid w:val="00647C8A"/>
    <w:rsid w:val="00647CB3"/>
    <w:rsid w:val="00647CC1"/>
    <w:rsid w:val="00647D9C"/>
    <w:rsid w:val="00650150"/>
    <w:rsid w:val="006503E4"/>
    <w:rsid w:val="00650854"/>
    <w:rsid w:val="00650BA5"/>
    <w:rsid w:val="00650D1E"/>
    <w:rsid w:val="00650D3F"/>
    <w:rsid w:val="00650EB8"/>
    <w:rsid w:val="00650F7C"/>
    <w:rsid w:val="00650FBE"/>
    <w:rsid w:val="006513D5"/>
    <w:rsid w:val="00651673"/>
    <w:rsid w:val="006518B1"/>
    <w:rsid w:val="00651AD3"/>
    <w:rsid w:val="00651B74"/>
    <w:rsid w:val="00651FA0"/>
    <w:rsid w:val="0065242B"/>
    <w:rsid w:val="006524BC"/>
    <w:rsid w:val="00652807"/>
    <w:rsid w:val="00653217"/>
    <w:rsid w:val="00653256"/>
    <w:rsid w:val="00653273"/>
    <w:rsid w:val="006536D3"/>
    <w:rsid w:val="00653AEF"/>
    <w:rsid w:val="00653FED"/>
    <w:rsid w:val="0065412E"/>
    <w:rsid w:val="00654236"/>
    <w:rsid w:val="0065424F"/>
    <w:rsid w:val="00654452"/>
    <w:rsid w:val="006544F6"/>
    <w:rsid w:val="0065457D"/>
    <w:rsid w:val="00654CB5"/>
    <w:rsid w:val="00654FE2"/>
    <w:rsid w:val="00655070"/>
    <w:rsid w:val="00655223"/>
    <w:rsid w:val="00655780"/>
    <w:rsid w:val="006557AD"/>
    <w:rsid w:val="00655881"/>
    <w:rsid w:val="0065594D"/>
    <w:rsid w:val="00655B8C"/>
    <w:rsid w:val="00655FAE"/>
    <w:rsid w:val="006561FF"/>
    <w:rsid w:val="006562F7"/>
    <w:rsid w:val="0065666C"/>
    <w:rsid w:val="006566D9"/>
    <w:rsid w:val="00656D6F"/>
    <w:rsid w:val="00657005"/>
    <w:rsid w:val="006572FB"/>
    <w:rsid w:val="006577D0"/>
    <w:rsid w:val="006578D9"/>
    <w:rsid w:val="0065795D"/>
    <w:rsid w:val="00657CD1"/>
    <w:rsid w:val="00657ED7"/>
    <w:rsid w:val="00657F67"/>
    <w:rsid w:val="00660146"/>
    <w:rsid w:val="0066031C"/>
    <w:rsid w:val="006605DC"/>
    <w:rsid w:val="00660C21"/>
    <w:rsid w:val="0066113F"/>
    <w:rsid w:val="006611DC"/>
    <w:rsid w:val="00661227"/>
    <w:rsid w:val="00661456"/>
    <w:rsid w:val="0066146F"/>
    <w:rsid w:val="00661636"/>
    <w:rsid w:val="00661CC2"/>
    <w:rsid w:val="00662166"/>
    <w:rsid w:val="006622C3"/>
    <w:rsid w:val="006623AF"/>
    <w:rsid w:val="00662B2E"/>
    <w:rsid w:val="00662DC0"/>
    <w:rsid w:val="00662FA2"/>
    <w:rsid w:val="006630CC"/>
    <w:rsid w:val="0066310A"/>
    <w:rsid w:val="006631CF"/>
    <w:rsid w:val="0066326F"/>
    <w:rsid w:val="006634F8"/>
    <w:rsid w:val="006635DC"/>
    <w:rsid w:val="0066381A"/>
    <w:rsid w:val="006638BF"/>
    <w:rsid w:val="00663908"/>
    <w:rsid w:val="00663CB6"/>
    <w:rsid w:val="00663DAB"/>
    <w:rsid w:val="00663F42"/>
    <w:rsid w:val="00664497"/>
    <w:rsid w:val="00664678"/>
    <w:rsid w:val="006646F4"/>
    <w:rsid w:val="0066472C"/>
    <w:rsid w:val="00664895"/>
    <w:rsid w:val="00665229"/>
    <w:rsid w:val="00665316"/>
    <w:rsid w:val="00665486"/>
    <w:rsid w:val="006654E8"/>
    <w:rsid w:val="0066568F"/>
    <w:rsid w:val="0066598B"/>
    <w:rsid w:val="00665C25"/>
    <w:rsid w:val="00665CCE"/>
    <w:rsid w:val="00665DF0"/>
    <w:rsid w:val="006662DA"/>
    <w:rsid w:val="00666BE0"/>
    <w:rsid w:val="00666C3D"/>
    <w:rsid w:val="006671C5"/>
    <w:rsid w:val="006672FC"/>
    <w:rsid w:val="00667378"/>
    <w:rsid w:val="0066745C"/>
    <w:rsid w:val="00667973"/>
    <w:rsid w:val="00667A27"/>
    <w:rsid w:val="00667AB9"/>
    <w:rsid w:val="00667CC2"/>
    <w:rsid w:val="006701D8"/>
    <w:rsid w:val="00670290"/>
    <w:rsid w:val="006702A2"/>
    <w:rsid w:val="006704BF"/>
    <w:rsid w:val="00670771"/>
    <w:rsid w:val="006707E6"/>
    <w:rsid w:val="00670AD6"/>
    <w:rsid w:val="00670D75"/>
    <w:rsid w:val="00670DB3"/>
    <w:rsid w:val="00670ECD"/>
    <w:rsid w:val="00671010"/>
    <w:rsid w:val="0067106A"/>
    <w:rsid w:val="0067138E"/>
    <w:rsid w:val="006713AE"/>
    <w:rsid w:val="00671B4F"/>
    <w:rsid w:val="00671CA8"/>
    <w:rsid w:val="0067201B"/>
    <w:rsid w:val="006723BD"/>
    <w:rsid w:val="006725CC"/>
    <w:rsid w:val="0067261D"/>
    <w:rsid w:val="0067273D"/>
    <w:rsid w:val="00672966"/>
    <w:rsid w:val="00672DEB"/>
    <w:rsid w:val="0067339E"/>
    <w:rsid w:val="006734A4"/>
    <w:rsid w:val="006735BC"/>
    <w:rsid w:val="00673BDE"/>
    <w:rsid w:val="00673D5A"/>
    <w:rsid w:val="00673D6E"/>
    <w:rsid w:val="00673EB7"/>
    <w:rsid w:val="00673FBF"/>
    <w:rsid w:val="00673FC3"/>
    <w:rsid w:val="006740B2"/>
    <w:rsid w:val="00674199"/>
    <w:rsid w:val="0067439E"/>
    <w:rsid w:val="00674460"/>
    <w:rsid w:val="00674AF3"/>
    <w:rsid w:val="00674FAA"/>
    <w:rsid w:val="0067504D"/>
    <w:rsid w:val="006754D4"/>
    <w:rsid w:val="006755DF"/>
    <w:rsid w:val="00675652"/>
    <w:rsid w:val="006758E5"/>
    <w:rsid w:val="00675ECB"/>
    <w:rsid w:val="00675F5B"/>
    <w:rsid w:val="006760EB"/>
    <w:rsid w:val="0067649C"/>
    <w:rsid w:val="006766CA"/>
    <w:rsid w:val="006767B8"/>
    <w:rsid w:val="00676B42"/>
    <w:rsid w:val="00676DE9"/>
    <w:rsid w:val="00676FAE"/>
    <w:rsid w:val="00676FD7"/>
    <w:rsid w:val="006770C5"/>
    <w:rsid w:val="00677270"/>
    <w:rsid w:val="00677508"/>
    <w:rsid w:val="00677725"/>
    <w:rsid w:val="0067781A"/>
    <w:rsid w:val="0068013A"/>
    <w:rsid w:val="006801CE"/>
    <w:rsid w:val="006803EE"/>
    <w:rsid w:val="00680672"/>
    <w:rsid w:val="00680A83"/>
    <w:rsid w:val="00680A97"/>
    <w:rsid w:val="00680F30"/>
    <w:rsid w:val="00680F81"/>
    <w:rsid w:val="0068102D"/>
    <w:rsid w:val="006813B0"/>
    <w:rsid w:val="00681847"/>
    <w:rsid w:val="006819F4"/>
    <w:rsid w:val="006820C0"/>
    <w:rsid w:val="0068226B"/>
    <w:rsid w:val="00682291"/>
    <w:rsid w:val="006824E5"/>
    <w:rsid w:val="00682881"/>
    <w:rsid w:val="00682BE4"/>
    <w:rsid w:val="00682E33"/>
    <w:rsid w:val="00682E47"/>
    <w:rsid w:val="00682ED3"/>
    <w:rsid w:val="00682F50"/>
    <w:rsid w:val="00683052"/>
    <w:rsid w:val="00683D7F"/>
    <w:rsid w:val="00683DB6"/>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37C"/>
    <w:rsid w:val="006878B2"/>
    <w:rsid w:val="00687A10"/>
    <w:rsid w:val="006901DB"/>
    <w:rsid w:val="0069053B"/>
    <w:rsid w:val="00690A41"/>
    <w:rsid w:val="00690D12"/>
    <w:rsid w:val="00690D94"/>
    <w:rsid w:val="00690F0E"/>
    <w:rsid w:val="006914EF"/>
    <w:rsid w:val="0069164E"/>
    <w:rsid w:val="006919C5"/>
    <w:rsid w:val="006919D3"/>
    <w:rsid w:val="00692220"/>
    <w:rsid w:val="0069240E"/>
    <w:rsid w:val="00692799"/>
    <w:rsid w:val="006927C1"/>
    <w:rsid w:val="006927F0"/>
    <w:rsid w:val="00692914"/>
    <w:rsid w:val="00692A0D"/>
    <w:rsid w:val="00692BDC"/>
    <w:rsid w:val="00693077"/>
    <w:rsid w:val="00693295"/>
    <w:rsid w:val="00693529"/>
    <w:rsid w:val="006935E1"/>
    <w:rsid w:val="006939C6"/>
    <w:rsid w:val="00693A5C"/>
    <w:rsid w:val="00693C3A"/>
    <w:rsid w:val="00693CE1"/>
    <w:rsid w:val="00693F0A"/>
    <w:rsid w:val="00693FD0"/>
    <w:rsid w:val="006943BD"/>
    <w:rsid w:val="0069447C"/>
    <w:rsid w:val="006949AD"/>
    <w:rsid w:val="006949CB"/>
    <w:rsid w:val="00694DD1"/>
    <w:rsid w:val="00694E1F"/>
    <w:rsid w:val="00694ED3"/>
    <w:rsid w:val="0069528C"/>
    <w:rsid w:val="006954DB"/>
    <w:rsid w:val="006954FC"/>
    <w:rsid w:val="0069583A"/>
    <w:rsid w:val="00695A90"/>
    <w:rsid w:val="00695C33"/>
    <w:rsid w:val="00695E49"/>
    <w:rsid w:val="00695EB1"/>
    <w:rsid w:val="00696244"/>
    <w:rsid w:val="0069651F"/>
    <w:rsid w:val="006966EF"/>
    <w:rsid w:val="006968D8"/>
    <w:rsid w:val="006969D6"/>
    <w:rsid w:val="00696B6A"/>
    <w:rsid w:val="00696DD1"/>
    <w:rsid w:val="0069755C"/>
    <w:rsid w:val="006979DC"/>
    <w:rsid w:val="00697C2C"/>
    <w:rsid w:val="00697E0B"/>
    <w:rsid w:val="00697F71"/>
    <w:rsid w:val="006A04D8"/>
    <w:rsid w:val="006A05EF"/>
    <w:rsid w:val="006A0607"/>
    <w:rsid w:val="006A060A"/>
    <w:rsid w:val="006A0942"/>
    <w:rsid w:val="006A0993"/>
    <w:rsid w:val="006A0C5D"/>
    <w:rsid w:val="006A10D9"/>
    <w:rsid w:val="006A16B7"/>
    <w:rsid w:val="006A18DD"/>
    <w:rsid w:val="006A1B47"/>
    <w:rsid w:val="006A1F3B"/>
    <w:rsid w:val="006A20BD"/>
    <w:rsid w:val="006A2312"/>
    <w:rsid w:val="006A2347"/>
    <w:rsid w:val="006A234A"/>
    <w:rsid w:val="006A23A2"/>
    <w:rsid w:val="006A24B3"/>
    <w:rsid w:val="006A26A5"/>
    <w:rsid w:val="006A2BF5"/>
    <w:rsid w:val="006A2D0E"/>
    <w:rsid w:val="006A2E66"/>
    <w:rsid w:val="006A2F74"/>
    <w:rsid w:val="006A31A3"/>
    <w:rsid w:val="006A3227"/>
    <w:rsid w:val="006A3396"/>
    <w:rsid w:val="006A3C96"/>
    <w:rsid w:val="006A3E00"/>
    <w:rsid w:val="006A3F94"/>
    <w:rsid w:val="006A40D0"/>
    <w:rsid w:val="006A4113"/>
    <w:rsid w:val="006A47B9"/>
    <w:rsid w:val="006A48A8"/>
    <w:rsid w:val="006A49B5"/>
    <w:rsid w:val="006A4F44"/>
    <w:rsid w:val="006A4FF3"/>
    <w:rsid w:val="006A585B"/>
    <w:rsid w:val="006A5A45"/>
    <w:rsid w:val="006A5BFC"/>
    <w:rsid w:val="006A5CA3"/>
    <w:rsid w:val="006A5D5C"/>
    <w:rsid w:val="006A5E26"/>
    <w:rsid w:val="006A6100"/>
    <w:rsid w:val="006A6923"/>
    <w:rsid w:val="006A69A3"/>
    <w:rsid w:val="006A6B3F"/>
    <w:rsid w:val="006A6B69"/>
    <w:rsid w:val="006A74C0"/>
    <w:rsid w:val="006A7574"/>
    <w:rsid w:val="006A76A0"/>
    <w:rsid w:val="006A7778"/>
    <w:rsid w:val="006A7EE9"/>
    <w:rsid w:val="006B022A"/>
    <w:rsid w:val="006B0489"/>
    <w:rsid w:val="006B04A5"/>
    <w:rsid w:val="006B05F5"/>
    <w:rsid w:val="006B0685"/>
    <w:rsid w:val="006B0A30"/>
    <w:rsid w:val="006B11F1"/>
    <w:rsid w:val="006B1213"/>
    <w:rsid w:val="006B163E"/>
    <w:rsid w:val="006B166D"/>
    <w:rsid w:val="006B19B2"/>
    <w:rsid w:val="006B1A07"/>
    <w:rsid w:val="006B1D3D"/>
    <w:rsid w:val="006B1D7E"/>
    <w:rsid w:val="006B1DA2"/>
    <w:rsid w:val="006B1F5F"/>
    <w:rsid w:val="006B1F96"/>
    <w:rsid w:val="006B2008"/>
    <w:rsid w:val="006B21E9"/>
    <w:rsid w:val="006B23B2"/>
    <w:rsid w:val="006B242D"/>
    <w:rsid w:val="006B2431"/>
    <w:rsid w:val="006B2730"/>
    <w:rsid w:val="006B2F61"/>
    <w:rsid w:val="006B302E"/>
    <w:rsid w:val="006B335B"/>
    <w:rsid w:val="006B3567"/>
    <w:rsid w:val="006B35C8"/>
    <w:rsid w:val="006B3883"/>
    <w:rsid w:val="006B393F"/>
    <w:rsid w:val="006B3E55"/>
    <w:rsid w:val="006B3F8E"/>
    <w:rsid w:val="006B3FFE"/>
    <w:rsid w:val="006B401E"/>
    <w:rsid w:val="006B419C"/>
    <w:rsid w:val="006B4465"/>
    <w:rsid w:val="006B4FC0"/>
    <w:rsid w:val="006B5111"/>
    <w:rsid w:val="006B59BE"/>
    <w:rsid w:val="006B5A57"/>
    <w:rsid w:val="006B60BA"/>
    <w:rsid w:val="006B633A"/>
    <w:rsid w:val="006B6346"/>
    <w:rsid w:val="006B6AD0"/>
    <w:rsid w:val="006B6BA3"/>
    <w:rsid w:val="006B6C83"/>
    <w:rsid w:val="006B6C95"/>
    <w:rsid w:val="006B6D41"/>
    <w:rsid w:val="006B6FA2"/>
    <w:rsid w:val="006B725C"/>
    <w:rsid w:val="006B7303"/>
    <w:rsid w:val="006B739A"/>
    <w:rsid w:val="006B7548"/>
    <w:rsid w:val="006B7864"/>
    <w:rsid w:val="006B7A67"/>
    <w:rsid w:val="006B7EF2"/>
    <w:rsid w:val="006B7F35"/>
    <w:rsid w:val="006C018D"/>
    <w:rsid w:val="006C03B2"/>
    <w:rsid w:val="006C09DD"/>
    <w:rsid w:val="006C0AC7"/>
    <w:rsid w:val="006C0D59"/>
    <w:rsid w:val="006C0D9A"/>
    <w:rsid w:val="006C0E15"/>
    <w:rsid w:val="006C1142"/>
    <w:rsid w:val="006C1314"/>
    <w:rsid w:val="006C13FC"/>
    <w:rsid w:val="006C1513"/>
    <w:rsid w:val="006C19E5"/>
    <w:rsid w:val="006C1A29"/>
    <w:rsid w:val="006C1B3F"/>
    <w:rsid w:val="006C1D4E"/>
    <w:rsid w:val="006C1F77"/>
    <w:rsid w:val="006C209A"/>
    <w:rsid w:val="006C23DC"/>
    <w:rsid w:val="006C25C0"/>
    <w:rsid w:val="006C2604"/>
    <w:rsid w:val="006C26CD"/>
    <w:rsid w:val="006C293F"/>
    <w:rsid w:val="006C2C20"/>
    <w:rsid w:val="006C2C4F"/>
    <w:rsid w:val="006C323E"/>
    <w:rsid w:val="006C3309"/>
    <w:rsid w:val="006C365E"/>
    <w:rsid w:val="006C375B"/>
    <w:rsid w:val="006C3772"/>
    <w:rsid w:val="006C3901"/>
    <w:rsid w:val="006C3FF3"/>
    <w:rsid w:val="006C44D3"/>
    <w:rsid w:val="006C45C1"/>
    <w:rsid w:val="006C4688"/>
    <w:rsid w:val="006C4822"/>
    <w:rsid w:val="006C48F5"/>
    <w:rsid w:val="006C4B11"/>
    <w:rsid w:val="006C4D69"/>
    <w:rsid w:val="006C4E89"/>
    <w:rsid w:val="006C50C3"/>
    <w:rsid w:val="006C53AE"/>
    <w:rsid w:val="006C54AC"/>
    <w:rsid w:val="006C54CD"/>
    <w:rsid w:val="006C5590"/>
    <w:rsid w:val="006C566C"/>
    <w:rsid w:val="006C57EC"/>
    <w:rsid w:val="006C57F2"/>
    <w:rsid w:val="006C5C20"/>
    <w:rsid w:val="006C5D9F"/>
    <w:rsid w:val="006C5FD9"/>
    <w:rsid w:val="006C5FF1"/>
    <w:rsid w:val="006C6287"/>
    <w:rsid w:val="006C6458"/>
    <w:rsid w:val="006C64F2"/>
    <w:rsid w:val="006C677C"/>
    <w:rsid w:val="006C6DEF"/>
    <w:rsid w:val="006C6E92"/>
    <w:rsid w:val="006C7349"/>
    <w:rsid w:val="006C75C9"/>
    <w:rsid w:val="006C7B20"/>
    <w:rsid w:val="006C7CAC"/>
    <w:rsid w:val="006C7FB9"/>
    <w:rsid w:val="006D0101"/>
    <w:rsid w:val="006D01D2"/>
    <w:rsid w:val="006D0471"/>
    <w:rsid w:val="006D0846"/>
    <w:rsid w:val="006D0AD3"/>
    <w:rsid w:val="006D0C09"/>
    <w:rsid w:val="006D0DC6"/>
    <w:rsid w:val="006D0F05"/>
    <w:rsid w:val="006D0F87"/>
    <w:rsid w:val="006D1A23"/>
    <w:rsid w:val="006D1DFA"/>
    <w:rsid w:val="006D1F1A"/>
    <w:rsid w:val="006D202D"/>
    <w:rsid w:val="006D2039"/>
    <w:rsid w:val="006D21FF"/>
    <w:rsid w:val="006D2349"/>
    <w:rsid w:val="006D24FD"/>
    <w:rsid w:val="006D2AE4"/>
    <w:rsid w:val="006D2C5E"/>
    <w:rsid w:val="006D31AF"/>
    <w:rsid w:val="006D31DD"/>
    <w:rsid w:val="006D35CD"/>
    <w:rsid w:val="006D3673"/>
    <w:rsid w:val="006D3D01"/>
    <w:rsid w:val="006D3DDE"/>
    <w:rsid w:val="006D3F75"/>
    <w:rsid w:val="006D4133"/>
    <w:rsid w:val="006D4373"/>
    <w:rsid w:val="006D492A"/>
    <w:rsid w:val="006D493C"/>
    <w:rsid w:val="006D4A7C"/>
    <w:rsid w:val="006D4C8C"/>
    <w:rsid w:val="006D4D21"/>
    <w:rsid w:val="006D5457"/>
    <w:rsid w:val="006D59BF"/>
    <w:rsid w:val="006D5A62"/>
    <w:rsid w:val="006D5D1D"/>
    <w:rsid w:val="006D5EC2"/>
    <w:rsid w:val="006D5FEF"/>
    <w:rsid w:val="006D667A"/>
    <w:rsid w:val="006D6689"/>
    <w:rsid w:val="006D6C62"/>
    <w:rsid w:val="006D710D"/>
    <w:rsid w:val="006D72E1"/>
    <w:rsid w:val="006D72F5"/>
    <w:rsid w:val="006D74C9"/>
    <w:rsid w:val="006D7598"/>
    <w:rsid w:val="006D7971"/>
    <w:rsid w:val="006D79C5"/>
    <w:rsid w:val="006D7B93"/>
    <w:rsid w:val="006D7BBD"/>
    <w:rsid w:val="006D7C30"/>
    <w:rsid w:val="006D7D22"/>
    <w:rsid w:val="006D7D69"/>
    <w:rsid w:val="006D7DAD"/>
    <w:rsid w:val="006D7DE2"/>
    <w:rsid w:val="006D7EC6"/>
    <w:rsid w:val="006D7F17"/>
    <w:rsid w:val="006E002F"/>
    <w:rsid w:val="006E018D"/>
    <w:rsid w:val="006E04B7"/>
    <w:rsid w:val="006E0566"/>
    <w:rsid w:val="006E0835"/>
    <w:rsid w:val="006E0B16"/>
    <w:rsid w:val="006E1135"/>
    <w:rsid w:val="006E1469"/>
    <w:rsid w:val="006E1707"/>
    <w:rsid w:val="006E176F"/>
    <w:rsid w:val="006E19AD"/>
    <w:rsid w:val="006E1B45"/>
    <w:rsid w:val="006E1B67"/>
    <w:rsid w:val="006E1C34"/>
    <w:rsid w:val="006E1E45"/>
    <w:rsid w:val="006E22CC"/>
    <w:rsid w:val="006E295F"/>
    <w:rsid w:val="006E2D87"/>
    <w:rsid w:val="006E2E72"/>
    <w:rsid w:val="006E3D3A"/>
    <w:rsid w:val="006E3E37"/>
    <w:rsid w:val="006E4282"/>
    <w:rsid w:val="006E44D1"/>
    <w:rsid w:val="006E45CD"/>
    <w:rsid w:val="006E4615"/>
    <w:rsid w:val="006E4646"/>
    <w:rsid w:val="006E4674"/>
    <w:rsid w:val="006E4F96"/>
    <w:rsid w:val="006E512D"/>
    <w:rsid w:val="006E5477"/>
    <w:rsid w:val="006E554E"/>
    <w:rsid w:val="006E589D"/>
    <w:rsid w:val="006E5A0C"/>
    <w:rsid w:val="006E5AD8"/>
    <w:rsid w:val="006E5AFE"/>
    <w:rsid w:val="006E668F"/>
    <w:rsid w:val="006E67A1"/>
    <w:rsid w:val="006E696A"/>
    <w:rsid w:val="006E6C33"/>
    <w:rsid w:val="006E6E9B"/>
    <w:rsid w:val="006E6F03"/>
    <w:rsid w:val="006E6FAD"/>
    <w:rsid w:val="006E70D5"/>
    <w:rsid w:val="006E71A8"/>
    <w:rsid w:val="006E73E2"/>
    <w:rsid w:val="006E7496"/>
    <w:rsid w:val="006E7695"/>
    <w:rsid w:val="006E77C1"/>
    <w:rsid w:val="006E7883"/>
    <w:rsid w:val="006E7889"/>
    <w:rsid w:val="006E7969"/>
    <w:rsid w:val="006E7A21"/>
    <w:rsid w:val="006E7C8F"/>
    <w:rsid w:val="006E7E49"/>
    <w:rsid w:val="006E7F71"/>
    <w:rsid w:val="006F0013"/>
    <w:rsid w:val="006F0209"/>
    <w:rsid w:val="006F05C2"/>
    <w:rsid w:val="006F090B"/>
    <w:rsid w:val="006F0A88"/>
    <w:rsid w:val="006F0C12"/>
    <w:rsid w:val="006F0C36"/>
    <w:rsid w:val="006F0DB2"/>
    <w:rsid w:val="006F0E38"/>
    <w:rsid w:val="006F0EB1"/>
    <w:rsid w:val="006F17A1"/>
    <w:rsid w:val="006F1D86"/>
    <w:rsid w:val="006F1E30"/>
    <w:rsid w:val="006F1F34"/>
    <w:rsid w:val="006F20A6"/>
    <w:rsid w:val="006F291E"/>
    <w:rsid w:val="006F297F"/>
    <w:rsid w:val="006F2C00"/>
    <w:rsid w:val="006F2CE0"/>
    <w:rsid w:val="006F3052"/>
    <w:rsid w:val="006F30EB"/>
    <w:rsid w:val="006F314D"/>
    <w:rsid w:val="006F37AF"/>
    <w:rsid w:val="006F3992"/>
    <w:rsid w:val="006F3B01"/>
    <w:rsid w:val="006F3C66"/>
    <w:rsid w:val="006F4189"/>
    <w:rsid w:val="006F42DD"/>
    <w:rsid w:val="006F43AB"/>
    <w:rsid w:val="006F43D4"/>
    <w:rsid w:val="006F450F"/>
    <w:rsid w:val="006F466E"/>
    <w:rsid w:val="006F468E"/>
    <w:rsid w:val="006F47AE"/>
    <w:rsid w:val="006F4D0F"/>
    <w:rsid w:val="006F4FAE"/>
    <w:rsid w:val="006F5017"/>
    <w:rsid w:val="006F503D"/>
    <w:rsid w:val="006F533D"/>
    <w:rsid w:val="006F557B"/>
    <w:rsid w:val="006F5674"/>
    <w:rsid w:val="006F5B41"/>
    <w:rsid w:val="006F5EB3"/>
    <w:rsid w:val="006F5F79"/>
    <w:rsid w:val="006F6539"/>
    <w:rsid w:val="006F65FF"/>
    <w:rsid w:val="006F6689"/>
    <w:rsid w:val="006F6740"/>
    <w:rsid w:val="006F68B9"/>
    <w:rsid w:val="006F6AC9"/>
    <w:rsid w:val="006F6FEA"/>
    <w:rsid w:val="006F6FFD"/>
    <w:rsid w:val="006F70E1"/>
    <w:rsid w:val="006F746D"/>
    <w:rsid w:val="006F7482"/>
    <w:rsid w:val="006F7577"/>
    <w:rsid w:val="006F767D"/>
    <w:rsid w:val="006F7A92"/>
    <w:rsid w:val="006F7E42"/>
    <w:rsid w:val="006F7EC5"/>
    <w:rsid w:val="006F7ED5"/>
    <w:rsid w:val="00700042"/>
    <w:rsid w:val="0070013F"/>
    <w:rsid w:val="0070023A"/>
    <w:rsid w:val="00700255"/>
    <w:rsid w:val="0070034C"/>
    <w:rsid w:val="0070063F"/>
    <w:rsid w:val="00700645"/>
    <w:rsid w:val="00701119"/>
    <w:rsid w:val="0070124B"/>
    <w:rsid w:val="0070126D"/>
    <w:rsid w:val="0070176C"/>
    <w:rsid w:val="007017EA"/>
    <w:rsid w:val="0070181F"/>
    <w:rsid w:val="0070193E"/>
    <w:rsid w:val="00701A71"/>
    <w:rsid w:val="00701B27"/>
    <w:rsid w:val="00701F97"/>
    <w:rsid w:val="007022C2"/>
    <w:rsid w:val="007024E0"/>
    <w:rsid w:val="007026C6"/>
    <w:rsid w:val="007032E6"/>
    <w:rsid w:val="00703446"/>
    <w:rsid w:val="007035BF"/>
    <w:rsid w:val="007036E5"/>
    <w:rsid w:val="00703737"/>
    <w:rsid w:val="0070376A"/>
    <w:rsid w:val="00703D8A"/>
    <w:rsid w:val="00703ECE"/>
    <w:rsid w:val="00703FA6"/>
    <w:rsid w:val="00704123"/>
    <w:rsid w:val="007041AC"/>
    <w:rsid w:val="00704641"/>
    <w:rsid w:val="0070469D"/>
    <w:rsid w:val="007046D2"/>
    <w:rsid w:val="007047A7"/>
    <w:rsid w:val="00704AE2"/>
    <w:rsid w:val="007050A6"/>
    <w:rsid w:val="00705197"/>
    <w:rsid w:val="007053CF"/>
    <w:rsid w:val="007053D7"/>
    <w:rsid w:val="0070552F"/>
    <w:rsid w:val="007056ED"/>
    <w:rsid w:val="00705834"/>
    <w:rsid w:val="00705914"/>
    <w:rsid w:val="00705D28"/>
    <w:rsid w:val="007068CF"/>
    <w:rsid w:val="00706AC2"/>
    <w:rsid w:val="00706B2A"/>
    <w:rsid w:val="00706CC7"/>
    <w:rsid w:val="00706E54"/>
    <w:rsid w:val="0070712C"/>
    <w:rsid w:val="0070743B"/>
    <w:rsid w:val="00707858"/>
    <w:rsid w:val="00707CC2"/>
    <w:rsid w:val="007100AB"/>
    <w:rsid w:val="00710107"/>
    <w:rsid w:val="007101EE"/>
    <w:rsid w:val="00710450"/>
    <w:rsid w:val="0071067F"/>
    <w:rsid w:val="007106A5"/>
    <w:rsid w:val="0071088A"/>
    <w:rsid w:val="00710994"/>
    <w:rsid w:val="007109CD"/>
    <w:rsid w:val="00710A3E"/>
    <w:rsid w:val="00710D33"/>
    <w:rsid w:val="00710FA5"/>
    <w:rsid w:val="0071104D"/>
    <w:rsid w:val="00711489"/>
    <w:rsid w:val="00711760"/>
    <w:rsid w:val="007118B7"/>
    <w:rsid w:val="0071196B"/>
    <w:rsid w:val="00711A0F"/>
    <w:rsid w:val="00711AE4"/>
    <w:rsid w:val="00711B30"/>
    <w:rsid w:val="00711D10"/>
    <w:rsid w:val="00711D73"/>
    <w:rsid w:val="00712202"/>
    <w:rsid w:val="007123BD"/>
    <w:rsid w:val="0071261A"/>
    <w:rsid w:val="007128C9"/>
    <w:rsid w:val="00712A0F"/>
    <w:rsid w:val="00712B8A"/>
    <w:rsid w:val="00712EAC"/>
    <w:rsid w:val="00712F85"/>
    <w:rsid w:val="00712FDB"/>
    <w:rsid w:val="007131B0"/>
    <w:rsid w:val="00713541"/>
    <w:rsid w:val="0071371F"/>
    <w:rsid w:val="0071374D"/>
    <w:rsid w:val="007137AE"/>
    <w:rsid w:val="00713EB0"/>
    <w:rsid w:val="00714065"/>
    <w:rsid w:val="00714186"/>
    <w:rsid w:val="00714312"/>
    <w:rsid w:val="0071459D"/>
    <w:rsid w:val="00714796"/>
    <w:rsid w:val="00714B29"/>
    <w:rsid w:val="00714B75"/>
    <w:rsid w:val="00714D1F"/>
    <w:rsid w:val="00714D6A"/>
    <w:rsid w:val="007151F9"/>
    <w:rsid w:val="007152E7"/>
    <w:rsid w:val="007152EF"/>
    <w:rsid w:val="0071531D"/>
    <w:rsid w:val="007153B7"/>
    <w:rsid w:val="00715F3A"/>
    <w:rsid w:val="00715F49"/>
    <w:rsid w:val="0071606F"/>
    <w:rsid w:val="00716324"/>
    <w:rsid w:val="007163BF"/>
    <w:rsid w:val="0071649C"/>
    <w:rsid w:val="00716D18"/>
    <w:rsid w:val="00716FC0"/>
    <w:rsid w:val="007171EF"/>
    <w:rsid w:val="00717267"/>
    <w:rsid w:val="0071785D"/>
    <w:rsid w:val="00717890"/>
    <w:rsid w:val="007178EE"/>
    <w:rsid w:val="007178FA"/>
    <w:rsid w:val="007200A4"/>
    <w:rsid w:val="007202C0"/>
    <w:rsid w:val="007205D9"/>
    <w:rsid w:val="007205E5"/>
    <w:rsid w:val="00720668"/>
    <w:rsid w:val="00720759"/>
    <w:rsid w:val="00720C29"/>
    <w:rsid w:val="00720D9E"/>
    <w:rsid w:val="00720F64"/>
    <w:rsid w:val="007210FB"/>
    <w:rsid w:val="0072124C"/>
    <w:rsid w:val="00721583"/>
    <w:rsid w:val="007215A9"/>
    <w:rsid w:val="0072173A"/>
    <w:rsid w:val="0072190B"/>
    <w:rsid w:val="007219E6"/>
    <w:rsid w:val="007219E8"/>
    <w:rsid w:val="00721B34"/>
    <w:rsid w:val="00721C28"/>
    <w:rsid w:val="00721DB3"/>
    <w:rsid w:val="00721E1D"/>
    <w:rsid w:val="0072211A"/>
    <w:rsid w:val="00722260"/>
    <w:rsid w:val="007223F3"/>
    <w:rsid w:val="00722B72"/>
    <w:rsid w:val="00722BD3"/>
    <w:rsid w:val="00723099"/>
    <w:rsid w:val="007233B6"/>
    <w:rsid w:val="0072350B"/>
    <w:rsid w:val="007238F1"/>
    <w:rsid w:val="00724426"/>
    <w:rsid w:val="00724437"/>
    <w:rsid w:val="007244BA"/>
    <w:rsid w:val="0072461A"/>
    <w:rsid w:val="00724AE0"/>
    <w:rsid w:val="00725034"/>
    <w:rsid w:val="00725068"/>
    <w:rsid w:val="0072511B"/>
    <w:rsid w:val="00725300"/>
    <w:rsid w:val="0072540F"/>
    <w:rsid w:val="007255B4"/>
    <w:rsid w:val="0072560E"/>
    <w:rsid w:val="00725CB6"/>
    <w:rsid w:val="00725CDC"/>
    <w:rsid w:val="00726281"/>
    <w:rsid w:val="0072650B"/>
    <w:rsid w:val="00726537"/>
    <w:rsid w:val="0072665F"/>
    <w:rsid w:val="00726758"/>
    <w:rsid w:val="00726E0F"/>
    <w:rsid w:val="00726F43"/>
    <w:rsid w:val="00726F57"/>
    <w:rsid w:val="0072700A"/>
    <w:rsid w:val="007270A0"/>
    <w:rsid w:val="007270A7"/>
    <w:rsid w:val="007273EC"/>
    <w:rsid w:val="00727627"/>
    <w:rsid w:val="007279F1"/>
    <w:rsid w:val="00727C27"/>
    <w:rsid w:val="00727D27"/>
    <w:rsid w:val="00727E9F"/>
    <w:rsid w:val="00727F05"/>
    <w:rsid w:val="00730207"/>
    <w:rsid w:val="00730C0C"/>
    <w:rsid w:val="00730D95"/>
    <w:rsid w:val="0073128B"/>
    <w:rsid w:val="0073150C"/>
    <w:rsid w:val="0073171A"/>
    <w:rsid w:val="00731F21"/>
    <w:rsid w:val="007325D3"/>
    <w:rsid w:val="00732885"/>
    <w:rsid w:val="00732A0A"/>
    <w:rsid w:val="00732C2A"/>
    <w:rsid w:val="00732D0F"/>
    <w:rsid w:val="0073323C"/>
    <w:rsid w:val="0073336D"/>
    <w:rsid w:val="007336C9"/>
    <w:rsid w:val="00733858"/>
    <w:rsid w:val="00733A80"/>
    <w:rsid w:val="00733BC0"/>
    <w:rsid w:val="00733D81"/>
    <w:rsid w:val="007341AF"/>
    <w:rsid w:val="0073422C"/>
    <w:rsid w:val="00734770"/>
    <w:rsid w:val="007348F3"/>
    <w:rsid w:val="0073497A"/>
    <w:rsid w:val="00734B69"/>
    <w:rsid w:val="0073503F"/>
    <w:rsid w:val="0073532A"/>
    <w:rsid w:val="0073591C"/>
    <w:rsid w:val="00736121"/>
    <w:rsid w:val="0073637C"/>
    <w:rsid w:val="007367E7"/>
    <w:rsid w:val="00736886"/>
    <w:rsid w:val="007369B8"/>
    <w:rsid w:val="00736A7F"/>
    <w:rsid w:val="00736C3F"/>
    <w:rsid w:val="00736D7B"/>
    <w:rsid w:val="007377ED"/>
    <w:rsid w:val="007379C8"/>
    <w:rsid w:val="00740094"/>
    <w:rsid w:val="007401A2"/>
    <w:rsid w:val="007406A2"/>
    <w:rsid w:val="007406C0"/>
    <w:rsid w:val="00740AC1"/>
    <w:rsid w:val="00740AFF"/>
    <w:rsid w:val="00740B5C"/>
    <w:rsid w:val="00740BBC"/>
    <w:rsid w:val="00740BF9"/>
    <w:rsid w:val="0074108B"/>
    <w:rsid w:val="00741434"/>
    <w:rsid w:val="007415B6"/>
    <w:rsid w:val="00741A56"/>
    <w:rsid w:val="00741A61"/>
    <w:rsid w:val="00741DFB"/>
    <w:rsid w:val="007420C9"/>
    <w:rsid w:val="00742695"/>
    <w:rsid w:val="00742A51"/>
    <w:rsid w:val="00742F60"/>
    <w:rsid w:val="00742FD4"/>
    <w:rsid w:val="007433CC"/>
    <w:rsid w:val="00743468"/>
    <w:rsid w:val="007436B1"/>
    <w:rsid w:val="007436D5"/>
    <w:rsid w:val="00743867"/>
    <w:rsid w:val="007439A8"/>
    <w:rsid w:val="00744055"/>
    <w:rsid w:val="00744207"/>
    <w:rsid w:val="0074475B"/>
    <w:rsid w:val="00744E4F"/>
    <w:rsid w:val="0074544C"/>
    <w:rsid w:val="0074576E"/>
    <w:rsid w:val="007457BF"/>
    <w:rsid w:val="007458E7"/>
    <w:rsid w:val="007459CF"/>
    <w:rsid w:val="00745D82"/>
    <w:rsid w:val="00745E69"/>
    <w:rsid w:val="00745EBB"/>
    <w:rsid w:val="00746167"/>
    <w:rsid w:val="00746199"/>
    <w:rsid w:val="007461D8"/>
    <w:rsid w:val="007473EB"/>
    <w:rsid w:val="00747446"/>
    <w:rsid w:val="00747BD8"/>
    <w:rsid w:val="00747F05"/>
    <w:rsid w:val="0075038A"/>
    <w:rsid w:val="007503B7"/>
    <w:rsid w:val="00750931"/>
    <w:rsid w:val="007509F9"/>
    <w:rsid w:val="00750A45"/>
    <w:rsid w:val="007510AF"/>
    <w:rsid w:val="00751574"/>
    <w:rsid w:val="00751BD7"/>
    <w:rsid w:val="00751C9F"/>
    <w:rsid w:val="00751E69"/>
    <w:rsid w:val="00751F76"/>
    <w:rsid w:val="0075238E"/>
    <w:rsid w:val="00752497"/>
    <w:rsid w:val="007524E2"/>
    <w:rsid w:val="00752D2B"/>
    <w:rsid w:val="00752FE7"/>
    <w:rsid w:val="0075309D"/>
    <w:rsid w:val="007531F5"/>
    <w:rsid w:val="0075327B"/>
    <w:rsid w:val="007537BE"/>
    <w:rsid w:val="00753957"/>
    <w:rsid w:val="00753C74"/>
    <w:rsid w:val="00753F01"/>
    <w:rsid w:val="00753FEC"/>
    <w:rsid w:val="0075412E"/>
    <w:rsid w:val="007543EA"/>
    <w:rsid w:val="00754747"/>
    <w:rsid w:val="00754A04"/>
    <w:rsid w:val="00754A16"/>
    <w:rsid w:val="00754C6D"/>
    <w:rsid w:val="00754D51"/>
    <w:rsid w:val="00754D64"/>
    <w:rsid w:val="00754FCC"/>
    <w:rsid w:val="00755420"/>
    <w:rsid w:val="00755559"/>
    <w:rsid w:val="00755B06"/>
    <w:rsid w:val="00755D41"/>
    <w:rsid w:val="00755E06"/>
    <w:rsid w:val="00755F8B"/>
    <w:rsid w:val="007565E2"/>
    <w:rsid w:val="00756A08"/>
    <w:rsid w:val="00756C30"/>
    <w:rsid w:val="00756E92"/>
    <w:rsid w:val="00756F03"/>
    <w:rsid w:val="00756F15"/>
    <w:rsid w:val="00756F24"/>
    <w:rsid w:val="007572E9"/>
    <w:rsid w:val="00757317"/>
    <w:rsid w:val="0075777E"/>
    <w:rsid w:val="0075789B"/>
    <w:rsid w:val="00757A61"/>
    <w:rsid w:val="00757B30"/>
    <w:rsid w:val="00757C6C"/>
    <w:rsid w:val="00757C99"/>
    <w:rsid w:val="00757CD9"/>
    <w:rsid w:val="00757E8E"/>
    <w:rsid w:val="00757FE8"/>
    <w:rsid w:val="007600CF"/>
    <w:rsid w:val="0076015A"/>
    <w:rsid w:val="0076031F"/>
    <w:rsid w:val="00760488"/>
    <w:rsid w:val="00760756"/>
    <w:rsid w:val="00760819"/>
    <w:rsid w:val="00760835"/>
    <w:rsid w:val="0076087C"/>
    <w:rsid w:val="00760901"/>
    <w:rsid w:val="00760D79"/>
    <w:rsid w:val="00760F17"/>
    <w:rsid w:val="00760F83"/>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432"/>
    <w:rsid w:val="00763448"/>
    <w:rsid w:val="00763545"/>
    <w:rsid w:val="007639F7"/>
    <w:rsid w:val="00763EB7"/>
    <w:rsid w:val="00763F39"/>
    <w:rsid w:val="00764043"/>
    <w:rsid w:val="00764530"/>
    <w:rsid w:val="007645EC"/>
    <w:rsid w:val="007647E0"/>
    <w:rsid w:val="00764A02"/>
    <w:rsid w:val="00764BC0"/>
    <w:rsid w:val="00764EB8"/>
    <w:rsid w:val="00765098"/>
    <w:rsid w:val="007650A8"/>
    <w:rsid w:val="00765124"/>
    <w:rsid w:val="0076539C"/>
    <w:rsid w:val="00765832"/>
    <w:rsid w:val="00765B20"/>
    <w:rsid w:val="00765FDC"/>
    <w:rsid w:val="007663A3"/>
    <w:rsid w:val="00766559"/>
    <w:rsid w:val="007665F1"/>
    <w:rsid w:val="0076671B"/>
    <w:rsid w:val="007667E0"/>
    <w:rsid w:val="007668E0"/>
    <w:rsid w:val="007669EF"/>
    <w:rsid w:val="00766A9E"/>
    <w:rsid w:val="00766B0E"/>
    <w:rsid w:val="00766BFB"/>
    <w:rsid w:val="00766D29"/>
    <w:rsid w:val="00766D76"/>
    <w:rsid w:val="00766ED2"/>
    <w:rsid w:val="00766FF6"/>
    <w:rsid w:val="0076707A"/>
    <w:rsid w:val="0076731C"/>
    <w:rsid w:val="0076747C"/>
    <w:rsid w:val="007674C6"/>
    <w:rsid w:val="00767703"/>
    <w:rsid w:val="007678B6"/>
    <w:rsid w:val="00767BB9"/>
    <w:rsid w:val="00767D0F"/>
    <w:rsid w:val="007700C8"/>
    <w:rsid w:val="007701E7"/>
    <w:rsid w:val="00770272"/>
    <w:rsid w:val="00770506"/>
    <w:rsid w:val="00770CEE"/>
    <w:rsid w:val="00770D82"/>
    <w:rsid w:val="00771206"/>
    <w:rsid w:val="00771504"/>
    <w:rsid w:val="0077156B"/>
    <w:rsid w:val="00771975"/>
    <w:rsid w:val="00771C8E"/>
    <w:rsid w:val="00771DB1"/>
    <w:rsid w:val="007720D6"/>
    <w:rsid w:val="007720FE"/>
    <w:rsid w:val="007721AD"/>
    <w:rsid w:val="0077240E"/>
    <w:rsid w:val="007728F4"/>
    <w:rsid w:val="00772957"/>
    <w:rsid w:val="00772D15"/>
    <w:rsid w:val="00772DC3"/>
    <w:rsid w:val="007732B1"/>
    <w:rsid w:val="007733C4"/>
    <w:rsid w:val="0077365F"/>
    <w:rsid w:val="00773E06"/>
    <w:rsid w:val="00773EC7"/>
    <w:rsid w:val="00774339"/>
    <w:rsid w:val="007743A1"/>
    <w:rsid w:val="007743A4"/>
    <w:rsid w:val="007744EF"/>
    <w:rsid w:val="007745D0"/>
    <w:rsid w:val="0077463E"/>
    <w:rsid w:val="007747DD"/>
    <w:rsid w:val="00774FB2"/>
    <w:rsid w:val="00775BAA"/>
    <w:rsid w:val="00775EFD"/>
    <w:rsid w:val="00775F11"/>
    <w:rsid w:val="0077650D"/>
    <w:rsid w:val="0077660C"/>
    <w:rsid w:val="00776679"/>
    <w:rsid w:val="007768F2"/>
    <w:rsid w:val="00776C10"/>
    <w:rsid w:val="00776E9E"/>
    <w:rsid w:val="00776ECA"/>
    <w:rsid w:val="00776F82"/>
    <w:rsid w:val="00776F98"/>
    <w:rsid w:val="00777053"/>
    <w:rsid w:val="007770C3"/>
    <w:rsid w:val="00777145"/>
    <w:rsid w:val="007772C5"/>
    <w:rsid w:val="007775DE"/>
    <w:rsid w:val="00777AFA"/>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880"/>
    <w:rsid w:val="00781B9A"/>
    <w:rsid w:val="00781BC7"/>
    <w:rsid w:val="00781DAD"/>
    <w:rsid w:val="00781FD8"/>
    <w:rsid w:val="0078243D"/>
    <w:rsid w:val="00782D8A"/>
    <w:rsid w:val="007833C3"/>
    <w:rsid w:val="007837BE"/>
    <w:rsid w:val="0078380D"/>
    <w:rsid w:val="00783DAF"/>
    <w:rsid w:val="00784112"/>
    <w:rsid w:val="007842FE"/>
    <w:rsid w:val="00784370"/>
    <w:rsid w:val="0078440C"/>
    <w:rsid w:val="007846DD"/>
    <w:rsid w:val="00784702"/>
    <w:rsid w:val="00784788"/>
    <w:rsid w:val="007847EF"/>
    <w:rsid w:val="00784C31"/>
    <w:rsid w:val="00784CBB"/>
    <w:rsid w:val="00784EA1"/>
    <w:rsid w:val="00784ECF"/>
    <w:rsid w:val="00784FC7"/>
    <w:rsid w:val="007859E1"/>
    <w:rsid w:val="007861D1"/>
    <w:rsid w:val="00786272"/>
    <w:rsid w:val="0078628A"/>
    <w:rsid w:val="007864B2"/>
    <w:rsid w:val="00786620"/>
    <w:rsid w:val="0078676F"/>
    <w:rsid w:val="007867FA"/>
    <w:rsid w:val="0078681A"/>
    <w:rsid w:val="007868B7"/>
    <w:rsid w:val="00786BC0"/>
    <w:rsid w:val="00786BCA"/>
    <w:rsid w:val="00786D4C"/>
    <w:rsid w:val="00786D7D"/>
    <w:rsid w:val="00786DEC"/>
    <w:rsid w:val="00786F42"/>
    <w:rsid w:val="00787394"/>
    <w:rsid w:val="007875E7"/>
    <w:rsid w:val="007875F8"/>
    <w:rsid w:val="00787736"/>
    <w:rsid w:val="00787A55"/>
    <w:rsid w:val="00787D0B"/>
    <w:rsid w:val="00787FF1"/>
    <w:rsid w:val="00790E8D"/>
    <w:rsid w:val="00790F47"/>
    <w:rsid w:val="00790FC3"/>
    <w:rsid w:val="00791190"/>
    <w:rsid w:val="007912EB"/>
    <w:rsid w:val="007916D2"/>
    <w:rsid w:val="007917B8"/>
    <w:rsid w:val="00791827"/>
    <w:rsid w:val="00791866"/>
    <w:rsid w:val="00791ADE"/>
    <w:rsid w:val="00791BE9"/>
    <w:rsid w:val="00791BEA"/>
    <w:rsid w:val="00791C36"/>
    <w:rsid w:val="00792028"/>
    <w:rsid w:val="0079253B"/>
    <w:rsid w:val="00792675"/>
    <w:rsid w:val="007926B7"/>
    <w:rsid w:val="00792755"/>
    <w:rsid w:val="00792AD3"/>
    <w:rsid w:val="00792ECC"/>
    <w:rsid w:val="007930A6"/>
    <w:rsid w:val="00793499"/>
    <w:rsid w:val="00793774"/>
    <w:rsid w:val="007939C7"/>
    <w:rsid w:val="00793F70"/>
    <w:rsid w:val="007940CD"/>
    <w:rsid w:val="007941BF"/>
    <w:rsid w:val="0079436A"/>
    <w:rsid w:val="007943D4"/>
    <w:rsid w:val="007946E2"/>
    <w:rsid w:val="0079470E"/>
    <w:rsid w:val="007947FB"/>
    <w:rsid w:val="00794B32"/>
    <w:rsid w:val="00794DFE"/>
    <w:rsid w:val="00794E9B"/>
    <w:rsid w:val="0079541C"/>
    <w:rsid w:val="007954AC"/>
    <w:rsid w:val="00795804"/>
    <w:rsid w:val="00795809"/>
    <w:rsid w:val="0079583F"/>
    <w:rsid w:val="00795BA6"/>
    <w:rsid w:val="00795CD2"/>
    <w:rsid w:val="00795DC8"/>
    <w:rsid w:val="0079600A"/>
    <w:rsid w:val="0079601B"/>
    <w:rsid w:val="007960EA"/>
    <w:rsid w:val="007962E1"/>
    <w:rsid w:val="007963C0"/>
    <w:rsid w:val="0079678B"/>
    <w:rsid w:val="00796964"/>
    <w:rsid w:val="00796AAB"/>
    <w:rsid w:val="00796AB9"/>
    <w:rsid w:val="00796B15"/>
    <w:rsid w:val="00796CC8"/>
    <w:rsid w:val="00797126"/>
    <w:rsid w:val="007972FE"/>
    <w:rsid w:val="00797304"/>
    <w:rsid w:val="0079747F"/>
    <w:rsid w:val="007977E1"/>
    <w:rsid w:val="00797DAA"/>
    <w:rsid w:val="00797EF1"/>
    <w:rsid w:val="00797F31"/>
    <w:rsid w:val="00797FCF"/>
    <w:rsid w:val="007A05F5"/>
    <w:rsid w:val="007A0616"/>
    <w:rsid w:val="007A0BDA"/>
    <w:rsid w:val="007A0CDD"/>
    <w:rsid w:val="007A0D0D"/>
    <w:rsid w:val="007A0DAC"/>
    <w:rsid w:val="007A0DC6"/>
    <w:rsid w:val="007A1189"/>
    <w:rsid w:val="007A15BA"/>
    <w:rsid w:val="007A16E9"/>
    <w:rsid w:val="007A1B63"/>
    <w:rsid w:val="007A1F60"/>
    <w:rsid w:val="007A22D6"/>
    <w:rsid w:val="007A282D"/>
    <w:rsid w:val="007A28C6"/>
    <w:rsid w:val="007A2BFF"/>
    <w:rsid w:val="007A2D56"/>
    <w:rsid w:val="007A2E41"/>
    <w:rsid w:val="007A32E9"/>
    <w:rsid w:val="007A3395"/>
    <w:rsid w:val="007A3505"/>
    <w:rsid w:val="007A396D"/>
    <w:rsid w:val="007A3BF2"/>
    <w:rsid w:val="007A4338"/>
    <w:rsid w:val="007A43E2"/>
    <w:rsid w:val="007A4AF1"/>
    <w:rsid w:val="007A4B32"/>
    <w:rsid w:val="007A5288"/>
    <w:rsid w:val="007A52EC"/>
    <w:rsid w:val="007A554F"/>
    <w:rsid w:val="007A55DC"/>
    <w:rsid w:val="007A5C80"/>
    <w:rsid w:val="007A5F87"/>
    <w:rsid w:val="007A6053"/>
    <w:rsid w:val="007A618D"/>
    <w:rsid w:val="007A6256"/>
    <w:rsid w:val="007A6333"/>
    <w:rsid w:val="007A6477"/>
    <w:rsid w:val="007A650C"/>
    <w:rsid w:val="007A6909"/>
    <w:rsid w:val="007A6A76"/>
    <w:rsid w:val="007A6DB0"/>
    <w:rsid w:val="007A7228"/>
    <w:rsid w:val="007A7235"/>
    <w:rsid w:val="007A75A3"/>
    <w:rsid w:val="007A7706"/>
    <w:rsid w:val="007A7AD5"/>
    <w:rsid w:val="007A7CF7"/>
    <w:rsid w:val="007A7EC5"/>
    <w:rsid w:val="007A7EEA"/>
    <w:rsid w:val="007B0253"/>
    <w:rsid w:val="007B04B6"/>
    <w:rsid w:val="007B0600"/>
    <w:rsid w:val="007B061A"/>
    <w:rsid w:val="007B073B"/>
    <w:rsid w:val="007B0D8C"/>
    <w:rsid w:val="007B0E3C"/>
    <w:rsid w:val="007B1006"/>
    <w:rsid w:val="007B1061"/>
    <w:rsid w:val="007B196C"/>
    <w:rsid w:val="007B1BEC"/>
    <w:rsid w:val="007B1F9A"/>
    <w:rsid w:val="007B2074"/>
    <w:rsid w:val="007B2638"/>
    <w:rsid w:val="007B26D8"/>
    <w:rsid w:val="007B2752"/>
    <w:rsid w:val="007B2BB1"/>
    <w:rsid w:val="007B30BC"/>
    <w:rsid w:val="007B3476"/>
    <w:rsid w:val="007B3CC4"/>
    <w:rsid w:val="007B448A"/>
    <w:rsid w:val="007B44DC"/>
    <w:rsid w:val="007B44F6"/>
    <w:rsid w:val="007B4543"/>
    <w:rsid w:val="007B4789"/>
    <w:rsid w:val="007B4937"/>
    <w:rsid w:val="007B4B8F"/>
    <w:rsid w:val="007B4D3D"/>
    <w:rsid w:val="007B4E66"/>
    <w:rsid w:val="007B4FF0"/>
    <w:rsid w:val="007B5139"/>
    <w:rsid w:val="007B5422"/>
    <w:rsid w:val="007B550D"/>
    <w:rsid w:val="007B57D5"/>
    <w:rsid w:val="007B5844"/>
    <w:rsid w:val="007B5A66"/>
    <w:rsid w:val="007B5AFF"/>
    <w:rsid w:val="007B5B7C"/>
    <w:rsid w:val="007B5F91"/>
    <w:rsid w:val="007B6013"/>
    <w:rsid w:val="007B6136"/>
    <w:rsid w:val="007B630D"/>
    <w:rsid w:val="007B65B3"/>
    <w:rsid w:val="007B67E6"/>
    <w:rsid w:val="007B69EB"/>
    <w:rsid w:val="007B6A1D"/>
    <w:rsid w:val="007B6BAE"/>
    <w:rsid w:val="007B6F24"/>
    <w:rsid w:val="007B7307"/>
    <w:rsid w:val="007B7309"/>
    <w:rsid w:val="007B77FB"/>
    <w:rsid w:val="007B78BA"/>
    <w:rsid w:val="007B78D6"/>
    <w:rsid w:val="007B78E9"/>
    <w:rsid w:val="007B7933"/>
    <w:rsid w:val="007B7C4A"/>
    <w:rsid w:val="007B7D58"/>
    <w:rsid w:val="007C038C"/>
    <w:rsid w:val="007C0880"/>
    <w:rsid w:val="007C0AE5"/>
    <w:rsid w:val="007C0BD2"/>
    <w:rsid w:val="007C0BD3"/>
    <w:rsid w:val="007C0DAE"/>
    <w:rsid w:val="007C0F3A"/>
    <w:rsid w:val="007C0FA1"/>
    <w:rsid w:val="007C1065"/>
    <w:rsid w:val="007C112E"/>
    <w:rsid w:val="007C125E"/>
    <w:rsid w:val="007C1470"/>
    <w:rsid w:val="007C14BD"/>
    <w:rsid w:val="007C1537"/>
    <w:rsid w:val="007C198E"/>
    <w:rsid w:val="007C1B94"/>
    <w:rsid w:val="007C1BBE"/>
    <w:rsid w:val="007C251D"/>
    <w:rsid w:val="007C26FF"/>
    <w:rsid w:val="007C29FE"/>
    <w:rsid w:val="007C2A39"/>
    <w:rsid w:val="007C2AAF"/>
    <w:rsid w:val="007C301B"/>
    <w:rsid w:val="007C31DB"/>
    <w:rsid w:val="007C34AD"/>
    <w:rsid w:val="007C3C91"/>
    <w:rsid w:val="007C3CBF"/>
    <w:rsid w:val="007C3D88"/>
    <w:rsid w:val="007C3F14"/>
    <w:rsid w:val="007C450E"/>
    <w:rsid w:val="007C47AB"/>
    <w:rsid w:val="007C4DE5"/>
    <w:rsid w:val="007C508D"/>
    <w:rsid w:val="007C515A"/>
    <w:rsid w:val="007C52ED"/>
    <w:rsid w:val="007C52F0"/>
    <w:rsid w:val="007C56CE"/>
    <w:rsid w:val="007C57C5"/>
    <w:rsid w:val="007C5960"/>
    <w:rsid w:val="007C59DA"/>
    <w:rsid w:val="007C5ADA"/>
    <w:rsid w:val="007C5B97"/>
    <w:rsid w:val="007C5CE6"/>
    <w:rsid w:val="007C5D61"/>
    <w:rsid w:val="007C5DB6"/>
    <w:rsid w:val="007C64BC"/>
    <w:rsid w:val="007C65BD"/>
    <w:rsid w:val="007C661B"/>
    <w:rsid w:val="007C67A8"/>
    <w:rsid w:val="007C68D2"/>
    <w:rsid w:val="007C6939"/>
    <w:rsid w:val="007C6941"/>
    <w:rsid w:val="007C6D8A"/>
    <w:rsid w:val="007C6E75"/>
    <w:rsid w:val="007C779D"/>
    <w:rsid w:val="007C7EF3"/>
    <w:rsid w:val="007D020B"/>
    <w:rsid w:val="007D02A6"/>
    <w:rsid w:val="007D098C"/>
    <w:rsid w:val="007D0CB9"/>
    <w:rsid w:val="007D0D35"/>
    <w:rsid w:val="007D11B6"/>
    <w:rsid w:val="007D125F"/>
    <w:rsid w:val="007D144E"/>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4046"/>
    <w:rsid w:val="007D4526"/>
    <w:rsid w:val="007D4632"/>
    <w:rsid w:val="007D478D"/>
    <w:rsid w:val="007D4838"/>
    <w:rsid w:val="007D4956"/>
    <w:rsid w:val="007D4AE4"/>
    <w:rsid w:val="007D4FF2"/>
    <w:rsid w:val="007D512C"/>
    <w:rsid w:val="007D5166"/>
    <w:rsid w:val="007D526F"/>
    <w:rsid w:val="007D5777"/>
    <w:rsid w:val="007D5CFA"/>
    <w:rsid w:val="007D5F49"/>
    <w:rsid w:val="007D5F54"/>
    <w:rsid w:val="007D6310"/>
    <w:rsid w:val="007D673F"/>
    <w:rsid w:val="007D68F4"/>
    <w:rsid w:val="007D6CE5"/>
    <w:rsid w:val="007D6E58"/>
    <w:rsid w:val="007D6E7C"/>
    <w:rsid w:val="007D6E8A"/>
    <w:rsid w:val="007D6ECA"/>
    <w:rsid w:val="007D6EF0"/>
    <w:rsid w:val="007D6F09"/>
    <w:rsid w:val="007D7042"/>
    <w:rsid w:val="007D7059"/>
    <w:rsid w:val="007D70F8"/>
    <w:rsid w:val="007D7749"/>
    <w:rsid w:val="007D7C5D"/>
    <w:rsid w:val="007D7D96"/>
    <w:rsid w:val="007E0162"/>
    <w:rsid w:val="007E05CC"/>
    <w:rsid w:val="007E0800"/>
    <w:rsid w:val="007E0960"/>
    <w:rsid w:val="007E0986"/>
    <w:rsid w:val="007E0B62"/>
    <w:rsid w:val="007E0C8C"/>
    <w:rsid w:val="007E1196"/>
    <w:rsid w:val="007E1479"/>
    <w:rsid w:val="007E1A55"/>
    <w:rsid w:val="007E1A7D"/>
    <w:rsid w:val="007E1CB1"/>
    <w:rsid w:val="007E1EBF"/>
    <w:rsid w:val="007E1FB3"/>
    <w:rsid w:val="007E201B"/>
    <w:rsid w:val="007E2146"/>
    <w:rsid w:val="007E2B64"/>
    <w:rsid w:val="007E2B9D"/>
    <w:rsid w:val="007E3182"/>
    <w:rsid w:val="007E36F8"/>
    <w:rsid w:val="007E3A98"/>
    <w:rsid w:val="007E3F0B"/>
    <w:rsid w:val="007E40C8"/>
    <w:rsid w:val="007E488F"/>
    <w:rsid w:val="007E48CD"/>
    <w:rsid w:val="007E48E4"/>
    <w:rsid w:val="007E531F"/>
    <w:rsid w:val="007E57B3"/>
    <w:rsid w:val="007E5A79"/>
    <w:rsid w:val="007E5AA5"/>
    <w:rsid w:val="007E5B4B"/>
    <w:rsid w:val="007E5D16"/>
    <w:rsid w:val="007E5D7C"/>
    <w:rsid w:val="007E5F87"/>
    <w:rsid w:val="007E5FFD"/>
    <w:rsid w:val="007E60AC"/>
    <w:rsid w:val="007E6202"/>
    <w:rsid w:val="007E6239"/>
    <w:rsid w:val="007E66E5"/>
    <w:rsid w:val="007E6735"/>
    <w:rsid w:val="007E67F3"/>
    <w:rsid w:val="007E67F4"/>
    <w:rsid w:val="007E6E76"/>
    <w:rsid w:val="007E6FB4"/>
    <w:rsid w:val="007E7229"/>
    <w:rsid w:val="007E732E"/>
    <w:rsid w:val="007E741E"/>
    <w:rsid w:val="007E7B2B"/>
    <w:rsid w:val="007E7E6F"/>
    <w:rsid w:val="007F0176"/>
    <w:rsid w:val="007F05E0"/>
    <w:rsid w:val="007F081E"/>
    <w:rsid w:val="007F0B77"/>
    <w:rsid w:val="007F0B82"/>
    <w:rsid w:val="007F0DD3"/>
    <w:rsid w:val="007F10EA"/>
    <w:rsid w:val="007F1282"/>
    <w:rsid w:val="007F161F"/>
    <w:rsid w:val="007F1759"/>
    <w:rsid w:val="007F18C0"/>
    <w:rsid w:val="007F1E9E"/>
    <w:rsid w:val="007F21B0"/>
    <w:rsid w:val="007F2477"/>
    <w:rsid w:val="007F2DBB"/>
    <w:rsid w:val="007F2ED4"/>
    <w:rsid w:val="007F32FB"/>
    <w:rsid w:val="007F348D"/>
    <w:rsid w:val="007F3917"/>
    <w:rsid w:val="007F3960"/>
    <w:rsid w:val="007F3FB0"/>
    <w:rsid w:val="007F43A9"/>
    <w:rsid w:val="007F4484"/>
    <w:rsid w:val="007F4994"/>
    <w:rsid w:val="007F49DD"/>
    <w:rsid w:val="007F5329"/>
    <w:rsid w:val="007F5605"/>
    <w:rsid w:val="007F5608"/>
    <w:rsid w:val="007F5874"/>
    <w:rsid w:val="007F5A06"/>
    <w:rsid w:val="007F5BC8"/>
    <w:rsid w:val="007F5CF7"/>
    <w:rsid w:val="007F5D4A"/>
    <w:rsid w:val="007F5D8D"/>
    <w:rsid w:val="007F647D"/>
    <w:rsid w:val="007F6562"/>
    <w:rsid w:val="007F65F2"/>
    <w:rsid w:val="007F6714"/>
    <w:rsid w:val="007F6772"/>
    <w:rsid w:val="007F685D"/>
    <w:rsid w:val="007F688E"/>
    <w:rsid w:val="007F6A37"/>
    <w:rsid w:val="007F6AD2"/>
    <w:rsid w:val="007F6C9C"/>
    <w:rsid w:val="007F6F5A"/>
    <w:rsid w:val="007F70D6"/>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D13"/>
    <w:rsid w:val="00801E7C"/>
    <w:rsid w:val="00802008"/>
    <w:rsid w:val="00802410"/>
    <w:rsid w:val="0080270F"/>
    <w:rsid w:val="0080280B"/>
    <w:rsid w:val="00802D20"/>
    <w:rsid w:val="00802D88"/>
    <w:rsid w:val="00802E0E"/>
    <w:rsid w:val="00802FDA"/>
    <w:rsid w:val="00803020"/>
    <w:rsid w:val="00803028"/>
    <w:rsid w:val="00803160"/>
    <w:rsid w:val="00803284"/>
    <w:rsid w:val="008033B8"/>
    <w:rsid w:val="00803E2E"/>
    <w:rsid w:val="00803FD6"/>
    <w:rsid w:val="008041E1"/>
    <w:rsid w:val="00804867"/>
    <w:rsid w:val="00804AB0"/>
    <w:rsid w:val="00804AEC"/>
    <w:rsid w:val="00804B2F"/>
    <w:rsid w:val="008051D4"/>
    <w:rsid w:val="008053AD"/>
    <w:rsid w:val="00805832"/>
    <w:rsid w:val="00805D11"/>
    <w:rsid w:val="0080656E"/>
    <w:rsid w:val="00806627"/>
    <w:rsid w:val="00806673"/>
    <w:rsid w:val="00806979"/>
    <w:rsid w:val="0080699F"/>
    <w:rsid w:val="00806D29"/>
    <w:rsid w:val="00806F5E"/>
    <w:rsid w:val="00807365"/>
    <w:rsid w:val="0080770D"/>
    <w:rsid w:val="00807D28"/>
    <w:rsid w:val="00807D5E"/>
    <w:rsid w:val="00807D8F"/>
    <w:rsid w:val="00807E0C"/>
    <w:rsid w:val="00807E1B"/>
    <w:rsid w:val="008100D3"/>
    <w:rsid w:val="0081012C"/>
    <w:rsid w:val="00810920"/>
    <w:rsid w:val="00810DE9"/>
    <w:rsid w:val="00810EAE"/>
    <w:rsid w:val="00811036"/>
    <w:rsid w:val="00811400"/>
    <w:rsid w:val="0081189F"/>
    <w:rsid w:val="00811C6A"/>
    <w:rsid w:val="00811E15"/>
    <w:rsid w:val="00812027"/>
    <w:rsid w:val="008123C3"/>
    <w:rsid w:val="008123D5"/>
    <w:rsid w:val="008124FE"/>
    <w:rsid w:val="008127B0"/>
    <w:rsid w:val="00812FE3"/>
    <w:rsid w:val="00813B71"/>
    <w:rsid w:val="00813CE0"/>
    <w:rsid w:val="00813EB9"/>
    <w:rsid w:val="00814072"/>
    <w:rsid w:val="008142CD"/>
    <w:rsid w:val="0081433F"/>
    <w:rsid w:val="00814500"/>
    <w:rsid w:val="00814584"/>
    <w:rsid w:val="00814B38"/>
    <w:rsid w:val="00814B65"/>
    <w:rsid w:val="00814BD6"/>
    <w:rsid w:val="00814D2B"/>
    <w:rsid w:val="00814E7C"/>
    <w:rsid w:val="00815156"/>
    <w:rsid w:val="0081529F"/>
    <w:rsid w:val="008152F0"/>
    <w:rsid w:val="008153F0"/>
    <w:rsid w:val="008154B6"/>
    <w:rsid w:val="008155E8"/>
    <w:rsid w:val="00815706"/>
    <w:rsid w:val="00815763"/>
    <w:rsid w:val="00815D64"/>
    <w:rsid w:val="00815F5F"/>
    <w:rsid w:val="00815F63"/>
    <w:rsid w:val="00815FD3"/>
    <w:rsid w:val="008161C6"/>
    <w:rsid w:val="00816292"/>
    <w:rsid w:val="00816A54"/>
    <w:rsid w:val="00816B07"/>
    <w:rsid w:val="00816D94"/>
    <w:rsid w:val="00816D9C"/>
    <w:rsid w:val="00817117"/>
    <w:rsid w:val="00817151"/>
    <w:rsid w:val="0081787C"/>
    <w:rsid w:val="008178BB"/>
    <w:rsid w:val="00817B8F"/>
    <w:rsid w:val="00817C96"/>
    <w:rsid w:val="00817CB0"/>
    <w:rsid w:val="00817D2A"/>
    <w:rsid w:val="00817F27"/>
    <w:rsid w:val="00817FD4"/>
    <w:rsid w:val="00820224"/>
    <w:rsid w:val="0082056C"/>
    <w:rsid w:val="00820D01"/>
    <w:rsid w:val="00821398"/>
    <w:rsid w:val="00821411"/>
    <w:rsid w:val="00821666"/>
    <w:rsid w:val="0082172C"/>
    <w:rsid w:val="00821793"/>
    <w:rsid w:val="0082194C"/>
    <w:rsid w:val="008219D7"/>
    <w:rsid w:val="00821A22"/>
    <w:rsid w:val="00821DC0"/>
    <w:rsid w:val="00822131"/>
    <w:rsid w:val="00822AA2"/>
    <w:rsid w:val="00823335"/>
    <w:rsid w:val="008235E4"/>
    <w:rsid w:val="008237B2"/>
    <w:rsid w:val="00823AF4"/>
    <w:rsid w:val="00823B2A"/>
    <w:rsid w:val="00823C2A"/>
    <w:rsid w:val="00823F61"/>
    <w:rsid w:val="0082449E"/>
    <w:rsid w:val="008247A4"/>
    <w:rsid w:val="008249FF"/>
    <w:rsid w:val="00824AF8"/>
    <w:rsid w:val="00824B8A"/>
    <w:rsid w:val="00824FD2"/>
    <w:rsid w:val="008251EC"/>
    <w:rsid w:val="008254F5"/>
    <w:rsid w:val="00825511"/>
    <w:rsid w:val="00825693"/>
    <w:rsid w:val="008259A4"/>
    <w:rsid w:val="00825E3A"/>
    <w:rsid w:val="00825EEF"/>
    <w:rsid w:val="00825F37"/>
    <w:rsid w:val="00826204"/>
    <w:rsid w:val="00826334"/>
    <w:rsid w:val="008263E0"/>
    <w:rsid w:val="0082663F"/>
    <w:rsid w:val="008266DE"/>
    <w:rsid w:val="00826D90"/>
    <w:rsid w:val="00826EB5"/>
    <w:rsid w:val="00827015"/>
    <w:rsid w:val="00827109"/>
    <w:rsid w:val="008272D8"/>
    <w:rsid w:val="008272E9"/>
    <w:rsid w:val="00827642"/>
    <w:rsid w:val="0082771F"/>
    <w:rsid w:val="00827A41"/>
    <w:rsid w:val="00827AE9"/>
    <w:rsid w:val="00827AF3"/>
    <w:rsid w:val="00827B9F"/>
    <w:rsid w:val="00830D70"/>
    <w:rsid w:val="00830DA1"/>
    <w:rsid w:val="00830EC9"/>
    <w:rsid w:val="008314BB"/>
    <w:rsid w:val="0083179C"/>
    <w:rsid w:val="00831961"/>
    <w:rsid w:val="00831C79"/>
    <w:rsid w:val="00832142"/>
    <w:rsid w:val="0083262B"/>
    <w:rsid w:val="008327D2"/>
    <w:rsid w:val="00832C18"/>
    <w:rsid w:val="00832CAF"/>
    <w:rsid w:val="00832CB3"/>
    <w:rsid w:val="00832F33"/>
    <w:rsid w:val="00832F5B"/>
    <w:rsid w:val="0083311A"/>
    <w:rsid w:val="0083335E"/>
    <w:rsid w:val="008334D1"/>
    <w:rsid w:val="00833611"/>
    <w:rsid w:val="008337E2"/>
    <w:rsid w:val="008338DC"/>
    <w:rsid w:val="0083398C"/>
    <w:rsid w:val="0083417A"/>
    <w:rsid w:val="00834365"/>
    <w:rsid w:val="00834376"/>
    <w:rsid w:val="00834449"/>
    <w:rsid w:val="00834512"/>
    <w:rsid w:val="008347D2"/>
    <w:rsid w:val="008349E7"/>
    <w:rsid w:val="00834B0B"/>
    <w:rsid w:val="0083502E"/>
    <w:rsid w:val="008350E9"/>
    <w:rsid w:val="008351A8"/>
    <w:rsid w:val="0083545D"/>
    <w:rsid w:val="0083579B"/>
    <w:rsid w:val="008358C4"/>
    <w:rsid w:val="00835B82"/>
    <w:rsid w:val="00836133"/>
    <w:rsid w:val="0083657B"/>
    <w:rsid w:val="008365D8"/>
    <w:rsid w:val="00836811"/>
    <w:rsid w:val="008368F3"/>
    <w:rsid w:val="00836B5B"/>
    <w:rsid w:val="00837213"/>
    <w:rsid w:val="00837430"/>
    <w:rsid w:val="0083767E"/>
    <w:rsid w:val="0083768C"/>
    <w:rsid w:val="008376F9"/>
    <w:rsid w:val="00837D68"/>
    <w:rsid w:val="00837DCD"/>
    <w:rsid w:val="00837E87"/>
    <w:rsid w:val="008401C3"/>
    <w:rsid w:val="00840436"/>
    <w:rsid w:val="008404D7"/>
    <w:rsid w:val="00840634"/>
    <w:rsid w:val="00840A68"/>
    <w:rsid w:val="00840A83"/>
    <w:rsid w:val="00840D46"/>
    <w:rsid w:val="00841013"/>
    <w:rsid w:val="00841573"/>
    <w:rsid w:val="008419A1"/>
    <w:rsid w:val="00841EE6"/>
    <w:rsid w:val="00841FA0"/>
    <w:rsid w:val="0084203E"/>
    <w:rsid w:val="00842061"/>
    <w:rsid w:val="0084206A"/>
    <w:rsid w:val="008420A9"/>
    <w:rsid w:val="0084215C"/>
    <w:rsid w:val="0084218B"/>
    <w:rsid w:val="0084296C"/>
    <w:rsid w:val="00842B07"/>
    <w:rsid w:val="00842B49"/>
    <w:rsid w:val="00842CEE"/>
    <w:rsid w:val="00842DB7"/>
    <w:rsid w:val="00842F3E"/>
    <w:rsid w:val="00843238"/>
    <w:rsid w:val="00843815"/>
    <w:rsid w:val="0084387F"/>
    <w:rsid w:val="0084390B"/>
    <w:rsid w:val="00843AFD"/>
    <w:rsid w:val="00843B2C"/>
    <w:rsid w:val="00843E92"/>
    <w:rsid w:val="008444F8"/>
    <w:rsid w:val="008445D2"/>
    <w:rsid w:val="008445DA"/>
    <w:rsid w:val="00844750"/>
    <w:rsid w:val="00844770"/>
    <w:rsid w:val="00844808"/>
    <w:rsid w:val="00844864"/>
    <w:rsid w:val="00844CE2"/>
    <w:rsid w:val="008455F4"/>
    <w:rsid w:val="0084566C"/>
    <w:rsid w:val="008456C4"/>
    <w:rsid w:val="00845A92"/>
    <w:rsid w:val="00845B05"/>
    <w:rsid w:val="00845B69"/>
    <w:rsid w:val="00845E5E"/>
    <w:rsid w:val="00845F51"/>
    <w:rsid w:val="00846106"/>
    <w:rsid w:val="00846130"/>
    <w:rsid w:val="00846467"/>
    <w:rsid w:val="00846604"/>
    <w:rsid w:val="00846661"/>
    <w:rsid w:val="00846940"/>
    <w:rsid w:val="00846AC4"/>
    <w:rsid w:val="00846AD9"/>
    <w:rsid w:val="00846B77"/>
    <w:rsid w:val="00846C77"/>
    <w:rsid w:val="00846CA2"/>
    <w:rsid w:val="00846E99"/>
    <w:rsid w:val="008473B5"/>
    <w:rsid w:val="00847699"/>
    <w:rsid w:val="0084769E"/>
    <w:rsid w:val="008476BF"/>
    <w:rsid w:val="00847991"/>
    <w:rsid w:val="00847C4E"/>
    <w:rsid w:val="00847F69"/>
    <w:rsid w:val="0085052D"/>
    <w:rsid w:val="008508C3"/>
    <w:rsid w:val="00850AE8"/>
    <w:rsid w:val="00850B13"/>
    <w:rsid w:val="00850CFA"/>
    <w:rsid w:val="00850F4B"/>
    <w:rsid w:val="00851000"/>
    <w:rsid w:val="008515A2"/>
    <w:rsid w:val="00851644"/>
    <w:rsid w:val="0085180C"/>
    <w:rsid w:val="0085187D"/>
    <w:rsid w:val="00851B22"/>
    <w:rsid w:val="00851E8C"/>
    <w:rsid w:val="008521D9"/>
    <w:rsid w:val="00852338"/>
    <w:rsid w:val="008525E7"/>
    <w:rsid w:val="00852A21"/>
    <w:rsid w:val="00852AA6"/>
    <w:rsid w:val="00852B39"/>
    <w:rsid w:val="00852B66"/>
    <w:rsid w:val="00852C68"/>
    <w:rsid w:val="008535D2"/>
    <w:rsid w:val="00853753"/>
    <w:rsid w:val="008539A4"/>
    <w:rsid w:val="00853A28"/>
    <w:rsid w:val="00853C45"/>
    <w:rsid w:val="00853DC5"/>
    <w:rsid w:val="00854090"/>
    <w:rsid w:val="008540C8"/>
    <w:rsid w:val="00854983"/>
    <w:rsid w:val="00854A91"/>
    <w:rsid w:val="00854E0E"/>
    <w:rsid w:val="00854E93"/>
    <w:rsid w:val="0085524A"/>
    <w:rsid w:val="008553CC"/>
    <w:rsid w:val="00855884"/>
    <w:rsid w:val="00855BE9"/>
    <w:rsid w:val="00856301"/>
    <w:rsid w:val="008564E7"/>
    <w:rsid w:val="008568A8"/>
    <w:rsid w:val="008569DF"/>
    <w:rsid w:val="00856D2B"/>
    <w:rsid w:val="00856E4A"/>
    <w:rsid w:val="00857165"/>
    <w:rsid w:val="0085722A"/>
    <w:rsid w:val="008572C0"/>
    <w:rsid w:val="008574C8"/>
    <w:rsid w:val="00857686"/>
    <w:rsid w:val="008579B7"/>
    <w:rsid w:val="00857C34"/>
    <w:rsid w:val="00857EA4"/>
    <w:rsid w:val="008600FD"/>
    <w:rsid w:val="0086010B"/>
    <w:rsid w:val="0086012C"/>
    <w:rsid w:val="0086037F"/>
    <w:rsid w:val="008604E6"/>
    <w:rsid w:val="00860650"/>
    <w:rsid w:val="0086067F"/>
    <w:rsid w:val="008609D3"/>
    <w:rsid w:val="00860BAC"/>
    <w:rsid w:val="00860F36"/>
    <w:rsid w:val="00861107"/>
    <w:rsid w:val="008611A3"/>
    <w:rsid w:val="00861750"/>
    <w:rsid w:val="00861A04"/>
    <w:rsid w:val="00861B41"/>
    <w:rsid w:val="00861D65"/>
    <w:rsid w:val="00861DA1"/>
    <w:rsid w:val="008620C2"/>
    <w:rsid w:val="00862173"/>
    <w:rsid w:val="00862290"/>
    <w:rsid w:val="008622D2"/>
    <w:rsid w:val="008624FA"/>
    <w:rsid w:val="00862558"/>
    <w:rsid w:val="00862567"/>
    <w:rsid w:val="008626B0"/>
    <w:rsid w:val="008627F2"/>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B8F"/>
    <w:rsid w:val="00864C02"/>
    <w:rsid w:val="00864F36"/>
    <w:rsid w:val="008650AB"/>
    <w:rsid w:val="00865696"/>
    <w:rsid w:val="008657A5"/>
    <w:rsid w:val="008658C0"/>
    <w:rsid w:val="00865A07"/>
    <w:rsid w:val="00865D02"/>
    <w:rsid w:val="00865D4C"/>
    <w:rsid w:val="00865DE1"/>
    <w:rsid w:val="00865FFF"/>
    <w:rsid w:val="008661EC"/>
    <w:rsid w:val="0086630A"/>
    <w:rsid w:val="00866BFD"/>
    <w:rsid w:val="00866FEA"/>
    <w:rsid w:val="0086704D"/>
    <w:rsid w:val="0086721A"/>
    <w:rsid w:val="00867255"/>
    <w:rsid w:val="008678F0"/>
    <w:rsid w:val="00867A0D"/>
    <w:rsid w:val="00867E3C"/>
    <w:rsid w:val="00870018"/>
    <w:rsid w:val="008703E4"/>
    <w:rsid w:val="0087071A"/>
    <w:rsid w:val="00870793"/>
    <w:rsid w:val="00870A1C"/>
    <w:rsid w:val="00870F88"/>
    <w:rsid w:val="00871029"/>
    <w:rsid w:val="00871096"/>
    <w:rsid w:val="00871171"/>
    <w:rsid w:val="008711F8"/>
    <w:rsid w:val="00871372"/>
    <w:rsid w:val="00871A46"/>
    <w:rsid w:val="00871D14"/>
    <w:rsid w:val="00871EB2"/>
    <w:rsid w:val="008722B0"/>
    <w:rsid w:val="0087250F"/>
    <w:rsid w:val="00872C7C"/>
    <w:rsid w:val="00872F39"/>
    <w:rsid w:val="00872FC7"/>
    <w:rsid w:val="00873055"/>
    <w:rsid w:val="008730CF"/>
    <w:rsid w:val="00873463"/>
    <w:rsid w:val="008734E7"/>
    <w:rsid w:val="0087354E"/>
    <w:rsid w:val="00873677"/>
    <w:rsid w:val="00873BD7"/>
    <w:rsid w:val="00873BF0"/>
    <w:rsid w:val="00873C85"/>
    <w:rsid w:val="00873DD2"/>
    <w:rsid w:val="008740A9"/>
    <w:rsid w:val="008742CE"/>
    <w:rsid w:val="008745AE"/>
    <w:rsid w:val="0087475E"/>
    <w:rsid w:val="00874844"/>
    <w:rsid w:val="00874E33"/>
    <w:rsid w:val="00874EE5"/>
    <w:rsid w:val="00874FAC"/>
    <w:rsid w:val="0087504C"/>
    <w:rsid w:val="008752EF"/>
    <w:rsid w:val="008754DE"/>
    <w:rsid w:val="00875755"/>
    <w:rsid w:val="0087580A"/>
    <w:rsid w:val="0087588F"/>
    <w:rsid w:val="00875905"/>
    <w:rsid w:val="00875BE7"/>
    <w:rsid w:val="00875C29"/>
    <w:rsid w:val="00875F79"/>
    <w:rsid w:val="00875FBD"/>
    <w:rsid w:val="00876039"/>
    <w:rsid w:val="00876AC7"/>
    <w:rsid w:val="00876F66"/>
    <w:rsid w:val="0087727B"/>
    <w:rsid w:val="0087763F"/>
    <w:rsid w:val="00877863"/>
    <w:rsid w:val="00877900"/>
    <w:rsid w:val="008779AD"/>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008"/>
    <w:rsid w:val="0088228A"/>
    <w:rsid w:val="00882443"/>
    <w:rsid w:val="008825EC"/>
    <w:rsid w:val="0088265F"/>
    <w:rsid w:val="0088274A"/>
    <w:rsid w:val="008829B0"/>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053"/>
    <w:rsid w:val="0088558F"/>
    <w:rsid w:val="0088579F"/>
    <w:rsid w:val="00885D5D"/>
    <w:rsid w:val="00885EC9"/>
    <w:rsid w:val="00885F46"/>
    <w:rsid w:val="00885F7A"/>
    <w:rsid w:val="00886223"/>
    <w:rsid w:val="0088651F"/>
    <w:rsid w:val="00886BAD"/>
    <w:rsid w:val="00886EF5"/>
    <w:rsid w:val="00886F0C"/>
    <w:rsid w:val="008871C0"/>
    <w:rsid w:val="008871CF"/>
    <w:rsid w:val="008871E9"/>
    <w:rsid w:val="0088757D"/>
    <w:rsid w:val="008876DF"/>
    <w:rsid w:val="00887771"/>
    <w:rsid w:val="00887844"/>
    <w:rsid w:val="00887B88"/>
    <w:rsid w:val="00887D99"/>
    <w:rsid w:val="00887FEF"/>
    <w:rsid w:val="0089016B"/>
    <w:rsid w:val="00890201"/>
    <w:rsid w:val="00890786"/>
    <w:rsid w:val="008907B2"/>
    <w:rsid w:val="00890879"/>
    <w:rsid w:val="008908E9"/>
    <w:rsid w:val="00890BCD"/>
    <w:rsid w:val="00890D06"/>
    <w:rsid w:val="00890E0D"/>
    <w:rsid w:val="00890F04"/>
    <w:rsid w:val="00890FBE"/>
    <w:rsid w:val="008914FB"/>
    <w:rsid w:val="00891C65"/>
    <w:rsid w:val="00891C75"/>
    <w:rsid w:val="00891F63"/>
    <w:rsid w:val="00892253"/>
    <w:rsid w:val="008922DF"/>
    <w:rsid w:val="00892492"/>
    <w:rsid w:val="008929DE"/>
    <w:rsid w:val="00893024"/>
    <w:rsid w:val="00893B3B"/>
    <w:rsid w:val="00893BA4"/>
    <w:rsid w:val="00893DB3"/>
    <w:rsid w:val="00893E2E"/>
    <w:rsid w:val="008948A0"/>
    <w:rsid w:val="00895157"/>
    <w:rsid w:val="00895243"/>
    <w:rsid w:val="0089575A"/>
    <w:rsid w:val="0089582E"/>
    <w:rsid w:val="008958A3"/>
    <w:rsid w:val="00895A0C"/>
    <w:rsid w:val="00895AB4"/>
    <w:rsid w:val="00895AD5"/>
    <w:rsid w:val="008961A5"/>
    <w:rsid w:val="008964FD"/>
    <w:rsid w:val="0089699C"/>
    <w:rsid w:val="00896C8E"/>
    <w:rsid w:val="00896D10"/>
    <w:rsid w:val="00896DF5"/>
    <w:rsid w:val="00896FD8"/>
    <w:rsid w:val="00897082"/>
    <w:rsid w:val="00897091"/>
    <w:rsid w:val="008970F6"/>
    <w:rsid w:val="008972CB"/>
    <w:rsid w:val="00897368"/>
    <w:rsid w:val="00897875"/>
    <w:rsid w:val="00897E32"/>
    <w:rsid w:val="00897F16"/>
    <w:rsid w:val="008A0118"/>
    <w:rsid w:val="008A0173"/>
    <w:rsid w:val="008A01B3"/>
    <w:rsid w:val="008A0339"/>
    <w:rsid w:val="008A03A0"/>
    <w:rsid w:val="008A0473"/>
    <w:rsid w:val="008A04C7"/>
    <w:rsid w:val="008A068C"/>
    <w:rsid w:val="008A06B8"/>
    <w:rsid w:val="008A0BF7"/>
    <w:rsid w:val="008A0C16"/>
    <w:rsid w:val="008A1C65"/>
    <w:rsid w:val="008A1D27"/>
    <w:rsid w:val="008A1EA1"/>
    <w:rsid w:val="008A1FBC"/>
    <w:rsid w:val="008A24BD"/>
    <w:rsid w:val="008A256F"/>
    <w:rsid w:val="008A2822"/>
    <w:rsid w:val="008A2886"/>
    <w:rsid w:val="008A2942"/>
    <w:rsid w:val="008A294D"/>
    <w:rsid w:val="008A29EB"/>
    <w:rsid w:val="008A2AAE"/>
    <w:rsid w:val="008A2F26"/>
    <w:rsid w:val="008A2F52"/>
    <w:rsid w:val="008A2FA0"/>
    <w:rsid w:val="008A3033"/>
    <w:rsid w:val="008A3390"/>
    <w:rsid w:val="008A3441"/>
    <w:rsid w:val="008A36ED"/>
    <w:rsid w:val="008A3898"/>
    <w:rsid w:val="008A3B2A"/>
    <w:rsid w:val="008A40C1"/>
    <w:rsid w:val="008A42D8"/>
    <w:rsid w:val="008A457F"/>
    <w:rsid w:val="008A47F5"/>
    <w:rsid w:val="008A4ADA"/>
    <w:rsid w:val="008A4AE7"/>
    <w:rsid w:val="008A4C9E"/>
    <w:rsid w:val="008A4DAC"/>
    <w:rsid w:val="008A4E04"/>
    <w:rsid w:val="008A53C3"/>
    <w:rsid w:val="008A59E9"/>
    <w:rsid w:val="008A5C2F"/>
    <w:rsid w:val="008A5E89"/>
    <w:rsid w:val="008A62D3"/>
    <w:rsid w:val="008A631F"/>
    <w:rsid w:val="008A6590"/>
    <w:rsid w:val="008A668F"/>
    <w:rsid w:val="008A6992"/>
    <w:rsid w:val="008A6E03"/>
    <w:rsid w:val="008A6F9D"/>
    <w:rsid w:val="008A72A4"/>
    <w:rsid w:val="008A745E"/>
    <w:rsid w:val="008A758D"/>
    <w:rsid w:val="008A75C5"/>
    <w:rsid w:val="008A765B"/>
    <w:rsid w:val="008A7669"/>
    <w:rsid w:val="008A76CB"/>
    <w:rsid w:val="008A7819"/>
    <w:rsid w:val="008A7B15"/>
    <w:rsid w:val="008B01A2"/>
    <w:rsid w:val="008B03FF"/>
    <w:rsid w:val="008B07C2"/>
    <w:rsid w:val="008B097E"/>
    <w:rsid w:val="008B0B14"/>
    <w:rsid w:val="008B0CD0"/>
    <w:rsid w:val="008B0F9B"/>
    <w:rsid w:val="008B12F9"/>
    <w:rsid w:val="008B130E"/>
    <w:rsid w:val="008B1651"/>
    <w:rsid w:val="008B175A"/>
    <w:rsid w:val="008B182D"/>
    <w:rsid w:val="008B18CE"/>
    <w:rsid w:val="008B1A10"/>
    <w:rsid w:val="008B1E5D"/>
    <w:rsid w:val="008B2014"/>
    <w:rsid w:val="008B2052"/>
    <w:rsid w:val="008B2160"/>
    <w:rsid w:val="008B21F5"/>
    <w:rsid w:val="008B240A"/>
    <w:rsid w:val="008B2608"/>
    <w:rsid w:val="008B269F"/>
    <w:rsid w:val="008B271E"/>
    <w:rsid w:val="008B29A1"/>
    <w:rsid w:val="008B2A2E"/>
    <w:rsid w:val="008B2AB2"/>
    <w:rsid w:val="008B2B4D"/>
    <w:rsid w:val="008B2D1D"/>
    <w:rsid w:val="008B2DEB"/>
    <w:rsid w:val="008B2EEC"/>
    <w:rsid w:val="008B2F59"/>
    <w:rsid w:val="008B35CD"/>
    <w:rsid w:val="008B3642"/>
    <w:rsid w:val="008B3C1D"/>
    <w:rsid w:val="008B3E81"/>
    <w:rsid w:val="008B41EF"/>
    <w:rsid w:val="008B4230"/>
    <w:rsid w:val="008B447F"/>
    <w:rsid w:val="008B44A9"/>
    <w:rsid w:val="008B4A14"/>
    <w:rsid w:val="008B4A4A"/>
    <w:rsid w:val="008B4B0D"/>
    <w:rsid w:val="008B4B33"/>
    <w:rsid w:val="008B4C93"/>
    <w:rsid w:val="008B4D6D"/>
    <w:rsid w:val="008B5448"/>
    <w:rsid w:val="008B5577"/>
    <w:rsid w:val="008B55A6"/>
    <w:rsid w:val="008B5DC6"/>
    <w:rsid w:val="008B60ED"/>
    <w:rsid w:val="008B663F"/>
    <w:rsid w:val="008B66CB"/>
    <w:rsid w:val="008B6E52"/>
    <w:rsid w:val="008B6E5C"/>
    <w:rsid w:val="008B6F9D"/>
    <w:rsid w:val="008B73E1"/>
    <w:rsid w:val="008B7C22"/>
    <w:rsid w:val="008B7C8C"/>
    <w:rsid w:val="008C012F"/>
    <w:rsid w:val="008C0881"/>
    <w:rsid w:val="008C0B0A"/>
    <w:rsid w:val="008C1161"/>
    <w:rsid w:val="008C140E"/>
    <w:rsid w:val="008C1537"/>
    <w:rsid w:val="008C1557"/>
    <w:rsid w:val="008C15C4"/>
    <w:rsid w:val="008C1876"/>
    <w:rsid w:val="008C2236"/>
    <w:rsid w:val="008C2426"/>
    <w:rsid w:val="008C2453"/>
    <w:rsid w:val="008C2566"/>
    <w:rsid w:val="008C26B4"/>
    <w:rsid w:val="008C2767"/>
    <w:rsid w:val="008C2A47"/>
    <w:rsid w:val="008C2C0F"/>
    <w:rsid w:val="008C4179"/>
    <w:rsid w:val="008C4B47"/>
    <w:rsid w:val="008C4C16"/>
    <w:rsid w:val="008C4FFF"/>
    <w:rsid w:val="008C56C7"/>
    <w:rsid w:val="008C56ED"/>
    <w:rsid w:val="008C570A"/>
    <w:rsid w:val="008C59D5"/>
    <w:rsid w:val="008C5B10"/>
    <w:rsid w:val="008C5DF3"/>
    <w:rsid w:val="008C5EEA"/>
    <w:rsid w:val="008C5F2C"/>
    <w:rsid w:val="008C61A7"/>
    <w:rsid w:val="008C6361"/>
    <w:rsid w:val="008C6780"/>
    <w:rsid w:val="008C6970"/>
    <w:rsid w:val="008C698E"/>
    <w:rsid w:val="008C6C7A"/>
    <w:rsid w:val="008C6F4F"/>
    <w:rsid w:val="008C6F9B"/>
    <w:rsid w:val="008C6FA2"/>
    <w:rsid w:val="008C7151"/>
    <w:rsid w:val="008C71F1"/>
    <w:rsid w:val="008C7245"/>
    <w:rsid w:val="008C74CC"/>
    <w:rsid w:val="008C76D5"/>
    <w:rsid w:val="008C7F77"/>
    <w:rsid w:val="008D0044"/>
    <w:rsid w:val="008D02D9"/>
    <w:rsid w:val="008D0459"/>
    <w:rsid w:val="008D05D2"/>
    <w:rsid w:val="008D0629"/>
    <w:rsid w:val="008D069D"/>
    <w:rsid w:val="008D0777"/>
    <w:rsid w:val="008D0A7A"/>
    <w:rsid w:val="008D0B27"/>
    <w:rsid w:val="008D13DC"/>
    <w:rsid w:val="008D149D"/>
    <w:rsid w:val="008D1BAA"/>
    <w:rsid w:val="008D1D64"/>
    <w:rsid w:val="008D1E23"/>
    <w:rsid w:val="008D2209"/>
    <w:rsid w:val="008D225C"/>
    <w:rsid w:val="008D2384"/>
    <w:rsid w:val="008D2461"/>
    <w:rsid w:val="008D272D"/>
    <w:rsid w:val="008D2CC0"/>
    <w:rsid w:val="008D31BE"/>
    <w:rsid w:val="008D3208"/>
    <w:rsid w:val="008D320A"/>
    <w:rsid w:val="008D4318"/>
    <w:rsid w:val="008D432F"/>
    <w:rsid w:val="008D453F"/>
    <w:rsid w:val="008D4599"/>
    <w:rsid w:val="008D459E"/>
    <w:rsid w:val="008D4650"/>
    <w:rsid w:val="008D4E0A"/>
    <w:rsid w:val="008D4E50"/>
    <w:rsid w:val="008D508F"/>
    <w:rsid w:val="008D538D"/>
    <w:rsid w:val="008D5445"/>
    <w:rsid w:val="008D5879"/>
    <w:rsid w:val="008D58F4"/>
    <w:rsid w:val="008D592F"/>
    <w:rsid w:val="008D5A1A"/>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2E6"/>
    <w:rsid w:val="008E03D8"/>
    <w:rsid w:val="008E04B5"/>
    <w:rsid w:val="008E05A2"/>
    <w:rsid w:val="008E0639"/>
    <w:rsid w:val="008E074C"/>
    <w:rsid w:val="008E0CDD"/>
    <w:rsid w:val="008E0E89"/>
    <w:rsid w:val="008E0E8C"/>
    <w:rsid w:val="008E1217"/>
    <w:rsid w:val="008E15AC"/>
    <w:rsid w:val="008E1864"/>
    <w:rsid w:val="008E1B6C"/>
    <w:rsid w:val="008E1FDF"/>
    <w:rsid w:val="008E2018"/>
    <w:rsid w:val="008E2051"/>
    <w:rsid w:val="008E20D6"/>
    <w:rsid w:val="008E20EC"/>
    <w:rsid w:val="008E2248"/>
    <w:rsid w:val="008E2523"/>
    <w:rsid w:val="008E2562"/>
    <w:rsid w:val="008E27D0"/>
    <w:rsid w:val="008E2887"/>
    <w:rsid w:val="008E2B47"/>
    <w:rsid w:val="008E2FAD"/>
    <w:rsid w:val="008E3095"/>
    <w:rsid w:val="008E335D"/>
    <w:rsid w:val="008E367F"/>
    <w:rsid w:val="008E378A"/>
    <w:rsid w:val="008E38C5"/>
    <w:rsid w:val="008E3F52"/>
    <w:rsid w:val="008E3F7F"/>
    <w:rsid w:val="008E412D"/>
    <w:rsid w:val="008E451A"/>
    <w:rsid w:val="008E45F7"/>
    <w:rsid w:val="008E4931"/>
    <w:rsid w:val="008E4B81"/>
    <w:rsid w:val="008E4CA5"/>
    <w:rsid w:val="008E4D10"/>
    <w:rsid w:val="008E4D5D"/>
    <w:rsid w:val="008E4E3A"/>
    <w:rsid w:val="008E5412"/>
    <w:rsid w:val="008E5583"/>
    <w:rsid w:val="008E5625"/>
    <w:rsid w:val="008E5B5F"/>
    <w:rsid w:val="008E5D5A"/>
    <w:rsid w:val="008E5DF2"/>
    <w:rsid w:val="008E6078"/>
    <w:rsid w:val="008E624A"/>
    <w:rsid w:val="008E6788"/>
    <w:rsid w:val="008E699E"/>
    <w:rsid w:val="008E6F35"/>
    <w:rsid w:val="008E7181"/>
    <w:rsid w:val="008E743E"/>
    <w:rsid w:val="008E762B"/>
    <w:rsid w:val="008E7684"/>
    <w:rsid w:val="008E76C6"/>
    <w:rsid w:val="008E7A41"/>
    <w:rsid w:val="008E7DB3"/>
    <w:rsid w:val="008E7F61"/>
    <w:rsid w:val="008E7F9D"/>
    <w:rsid w:val="008F0090"/>
    <w:rsid w:val="008F00A7"/>
    <w:rsid w:val="008F01AB"/>
    <w:rsid w:val="008F03FC"/>
    <w:rsid w:val="008F044C"/>
    <w:rsid w:val="008F0460"/>
    <w:rsid w:val="008F0568"/>
    <w:rsid w:val="008F06E5"/>
    <w:rsid w:val="008F087D"/>
    <w:rsid w:val="008F0ABC"/>
    <w:rsid w:val="008F0AD3"/>
    <w:rsid w:val="008F0BA6"/>
    <w:rsid w:val="008F0C84"/>
    <w:rsid w:val="008F0EA7"/>
    <w:rsid w:val="008F0FC8"/>
    <w:rsid w:val="008F1C00"/>
    <w:rsid w:val="008F1CF8"/>
    <w:rsid w:val="008F1CFC"/>
    <w:rsid w:val="008F2137"/>
    <w:rsid w:val="008F2201"/>
    <w:rsid w:val="008F2894"/>
    <w:rsid w:val="008F28D4"/>
    <w:rsid w:val="008F2A8C"/>
    <w:rsid w:val="008F3069"/>
    <w:rsid w:val="008F30F6"/>
    <w:rsid w:val="008F35F6"/>
    <w:rsid w:val="008F3634"/>
    <w:rsid w:val="008F3D2D"/>
    <w:rsid w:val="008F3D7C"/>
    <w:rsid w:val="008F3DC9"/>
    <w:rsid w:val="008F3FCD"/>
    <w:rsid w:val="008F406C"/>
    <w:rsid w:val="008F4107"/>
    <w:rsid w:val="008F4223"/>
    <w:rsid w:val="008F4B0F"/>
    <w:rsid w:val="008F4BBD"/>
    <w:rsid w:val="008F4BFE"/>
    <w:rsid w:val="008F4E3F"/>
    <w:rsid w:val="008F53D7"/>
    <w:rsid w:val="008F53FA"/>
    <w:rsid w:val="008F5406"/>
    <w:rsid w:val="008F5535"/>
    <w:rsid w:val="008F5866"/>
    <w:rsid w:val="008F595E"/>
    <w:rsid w:val="008F5C7E"/>
    <w:rsid w:val="008F6188"/>
    <w:rsid w:val="008F62F8"/>
    <w:rsid w:val="008F6649"/>
    <w:rsid w:val="008F6851"/>
    <w:rsid w:val="008F692B"/>
    <w:rsid w:val="008F6C1F"/>
    <w:rsid w:val="008F6C97"/>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1B20"/>
    <w:rsid w:val="00901B6B"/>
    <w:rsid w:val="00902109"/>
    <w:rsid w:val="009022BC"/>
    <w:rsid w:val="0090240E"/>
    <w:rsid w:val="0090255A"/>
    <w:rsid w:val="00902686"/>
    <w:rsid w:val="00902734"/>
    <w:rsid w:val="00902776"/>
    <w:rsid w:val="00902955"/>
    <w:rsid w:val="009031C3"/>
    <w:rsid w:val="00903281"/>
    <w:rsid w:val="0090366F"/>
    <w:rsid w:val="00903926"/>
    <w:rsid w:val="00903F0F"/>
    <w:rsid w:val="00903F59"/>
    <w:rsid w:val="00904425"/>
    <w:rsid w:val="009045C7"/>
    <w:rsid w:val="00904736"/>
    <w:rsid w:val="009047B4"/>
    <w:rsid w:val="0090480E"/>
    <w:rsid w:val="00904A62"/>
    <w:rsid w:val="00904B6D"/>
    <w:rsid w:val="00904BF1"/>
    <w:rsid w:val="00904D35"/>
    <w:rsid w:val="00904E71"/>
    <w:rsid w:val="00905055"/>
    <w:rsid w:val="00905A06"/>
    <w:rsid w:val="00905AA5"/>
    <w:rsid w:val="00905AC0"/>
    <w:rsid w:val="00905B5D"/>
    <w:rsid w:val="00905C05"/>
    <w:rsid w:val="00905F49"/>
    <w:rsid w:val="00906100"/>
    <w:rsid w:val="009064AB"/>
    <w:rsid w:val="0090650B"/>
    <w:rsid w:val="009066A0"/>
    <w:rsid w:val="009067B8"/>
    <w:rsid w:val="0090682F"/>
    <w:rsid w:val="00906943"/>
    <w:rsid w:val="00906972"/>
    <w:rsid w:val="00906974"/>
    <w:rsid w:val="00906BCE"/>
    <w:rsid w:val="00906EED"/>
    <w:rsid w:val="00906FA3"/>
    <w:rsid w:val="0090702F"/>
    <w:rsid w:val="00907071"/>
    <w:rsid w:val="0090715C"/>
    <w:rsid w:val="00907862"/>
    <w:rsid w:val="0090797E"/>
    <w:rsid w:val="00907BEE"/>
    <w:rsid w:val="00910628"/>
    <w:rsid w:val="00910874"/>
    <w:rsid w:val="009108A7"/>
    <w:rsid w:val="00910FDB"/>
    <w:rsid w:val="0091135E"/>
    <w:rsid w:val="0091138E"/>
    <w:rsid w:val="009116AB"/>
    <w:rsid w:val="0091181E"/>
    <w:rsid w:val="00911A5A"/>
    <w:rsid w:val="00911A79"/>
    <w:rsid w:val="00911B21"/>
    <w:rsid w:val="00911E1A"/>
    <w:rsid w:val="0091225D"/>
    <w:rsid w:val="009123B9"/>
    <w:rsid w:val="009129F1"/>
    <w:rsid w:val="00912A63"/>
    <w:rsid w:val="00912A96"/>
    <w:rsid w:val="00912CDA"/>
    <w:rsid w:val="00912F6D"/>
    <w:rsid w:val="00913110"/>
    <w:rsid w:val="009132F2"/>
    <w:rsid w:val="0091332C"/>
    <w:rsid w:val="00913662"/>
    <w:rsid w:val="009138AC"/>
    <w:rsid w:val="00913AF7"/>
    <w:rsid w:val="00913B67"/>
    <w:rsid w:val="00913CB9"/>
    <w:rsid w:val="00913F4C"/>
    <w:rsid w:val="00913FF5"/>
    <w:rsid w:val="0091404B"/>
    <w:rsid w:val="00914215"/>
    <w:rsid w:val="00914234"/>
    <w:rsid w:val="0091423A"/>
    <w:rsid w:val="00914347"/>
    <w:rsid w:val="00914445"/>
    <w:rsid w:val="00914A5D"/>
    <w:rsid w:val="00915032"/>
    <w:rsid w:val="00915143"/>
    <w:rsid w:val="009151C0"/>
    <w:rsid w:val="0091537E"/>
    <w:rsid w:val="00915399"/>
    <w:rsid w:val="00915488"/>
    <w:rsid w:val="009154BD"/>
    <w:rsid w:val="00915F43"/>
    <w:rsid w:val="0091610F"/>
    <w:rsid w:val="00916187"/>
    <w:rsid w:val="009161BA"/>
    <w:rsid w:val="009165F9"/>
    <w:rsid w:val="00916908"/>
    <w:rsid w:val="00916AAB"/>
    <w:rsid w:val="00916E93"/>
    <w:rsid w:val="00917466"/>
    <w:rsid w:val="00917A45"/>
    <w:rsid w:val="009201A2"/>
    <w:rsid w:val="009205CC"/>
    <w:rsid w:val="0092078E"/>
    <w:rsid w:val="00920848"/>
    <w:rsid w:val="00920FA1"/>
    <w:rsid w:val="00920FC0"/>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E98"/>
    <w:rsid w:val="00922F4F"/>
    <w:rsid w:val="00923151"/>
    <w:rsid w:val="00923599"/>
    <w:rsid w:val="009235CF"/>
    <w:rsid w:val="00923682"/>
    <w:rsid w:val="00923821"/>
    <w:rsid w:val="00924108"/>
    <w:rsid w:val="00924491"/>
    <w:rsid w:val="009249F3"/>
    <w:rsid w:val="00924AB6"/>
    <w:rsid w:val="00924BAA"/>
    <w:rsid w:val="00924CEC"/>
    <w:rsid w:val="0092507E"/>
    <w:rsid w:val="009250C2"/>
    <w:rsid w:val="00925267"/>
    <w:rsid w:val="00925357"/>
    <w:rsid w:val="00925836"/>
    <w:rsid w:val="0092591F"/>
    <w:rsid w:val="009259FF"/>
    <w:rsid w:val="00925B66"/>
    <w:rsid w:val="00925DD1"/>
    <w:rsid w:val="00925E3D"/>
    <w:rsid w:val="00925F3C"/>
    <w:rsid w:val="00925FA3"/>
    <w:rsid w:val="009260EC"/>
    <w:rsid w:val="00926264"/>
    <w:rsid w:val="0092656D"/>
    <w:rsid w:val="00926595"/>
    <w:rsid w:val="00926822"/>
    <w:rsid w:val="0092698B"/>
    <w:rsid w:val="009269CA"/>
    <w:rsid w:val="009269EB"/>
    <w:rsid w:val="00926E81"/>
    <w:rsid w:val="00927596"/>
    <w:rsid w:val="009276ED"/>
    <w:rsid w:val="0092784B"/>
    <w:rsid w:val="00927874"/>
    <w:rsid w:val="00927877"/>
    <w:rsid w:val="009279AF"/>
    <w:rsid w:val="00927C3A"/>
    <w:rsid w:val="00927D0F"/>
    <w:rsid w:val="00927F58"/>
    <w:rsid w:val="0093011E"/>
    <w:rsid w:val="009301E4"/>
    <w:rsid w:val="00930305"/>
    <w:rsid w:val="009305AF"/>
    <w:rsid w:val="0093063D"/>
    <w:rsid w:val="00930A2E"/>
    <w:rsid w:val="0093135E"/>
    <w:rsid w:val="009313BE"/>
    <w:rsid w:val="00931DF8"/>
    <w:rsid w:val="00932109"/>
    <w:rsid w:val="009322AC"/>
    <w:rsid w:val="0093240F"/>
    <w:rsid w:val="009324B1"/>
    <w:rsid w:val="009326B1"/>
    <w:rsid w:val="009326EE"/>
    <w:rsid w:val="009327B5"/>
    <w:rsid w:val="009329A6"/>
    <w:rsid w:val="00932A20"/>
    <w:rsid w:val="00933367"/>
    <w:rsid w:val="00933B49"/>
    <w:rsid w:val="00933CE4"/>
    <w:rsid w:val="00933CE9"/>
    <w:rsid w:val="00933D61"/>
    <w:rsid w:val="00933DE4"/>
    <w:rsid w:val="00934044"/>
    <w:rsid w:val="00934494"/>
    <w:rsid w:val="009348AD"/>
    <w:rsid w:val="00934CD6"/>
    <w:rsid w:val="00934FFD"/>
    <w:rsid w:val="00935005"/>
    <w:rsid w:val="009359C0"/>
    <w:rsid w:val="00935A10"/>
    <w:rsid w:val="00935B52"/>
    <w:rsid w:val="00935CF9"/>
    <w:rsid w:val="00935F58"/>
    <w:rsid w:val="00936002"/>
    <w:rsid w:val="009360F7"/>
    <w:rsid w:val="0093634D"/>
    <w:rsid w:val="009367E3"/>
    <w:rsid w:val="00936926"/>
    <w:rsid w:val="00936D07"/>
    <w:rsid w:val="009370A6"/>
    <w:rsid w:val="009375E3"/>
    <w:rsid w:val="00937A95"/>
    <w:rsid w:val="00937AC7"/>
    <w:rsid w:val="00937AD3"/>
    <w:rsid w:val="00937D15"/>
    <w:rsid w:val="00940217"/>
    <w:rsid w:val="00940256"/>
    <w:rsid w:val="0094033A"/>
    <w:rsid w:val="00940A5D"/>
    <w:rsid w:val="00940BCB"/>
    <w:rsid w:val="00940D1C"/>
    <w:rsid w:val="00940D85"/>
    <w:rsid w:val="00940DF4"/>
    <w:rsid w:val="00940EF4"/>
    <w:rsid w:val="00940FB5"/>
    <w:rsid w:val="00941259"/>
    <w:rsid w:val="009412FC"/>
    <w:rsid w:val="00941450"/>
    <w:rsid w:val="0094148B"/>
    <w:rsid w:val="00941A1C"/>
    <w:rsid w:val="00941B97"/>
    <w:rsid w:val="00941E0E"/>
    <w:rsid w:val="009421B3"/>
    <w:rsid w:val="009421CB"/>
    <w:rsid w:val="009422E0"/>
    <w:rsid w:val="00942452"/>
    <w:rsid w:val="00942A79"/>
    <w:rsid w:val="00942BB8"/>
    <w:rsid w:val="00942E21"/>
    <w:rsid w:val="00942EF9"/>
    <w:rsid w:val="00942EFB"/>
    <w:rsid w:val="0094335F"/>
    <w:rsid w:val="0094376F"/>
    <w:rsid w:val="0094389A"/>
    <w:rsid w:val="009438C4"/>
    <w:rsid w:val="00943B25"/>
    <w:rsid w:val="00943B57"/>
    <w:rsid w:val="00943D38"/>
    <w:rsid w:val="009440DF"/>
    <w:rsid w:val="00944202"/>
    <w:rsid w:val="00944335"/>
    <w:rsid w:val="009444AA"/>
    <w:rsid w:val="0094484A"/>
    <w:rsid w:val="00944AF4"/>
    <w:rsid w:val="0094559C"/>
    <w:rsid w:val="009457E6"/>
    <w:rsid w:val="00945E49"/>
    <w:rsid w:val="009462D8"/>
    <w:rsid w:val="0094637C"/>
    <w:rsid w:val="00946388"/>
    <w:rsid w:val="0094663A"/>
    <w:rsid w:val="00946835"/>
    <w:rsid w:val="00946A46"/>
    <w:rsid w:val="00946A8A"/>
    <w:rsid w:val="00946AA5"/>
    <w:rsid w:val="00946C4B"/>
    <w:rsid w:val="00946FCA"/>
    <w:rsid w:val="009478ED"/>
    <w:rsid w:val="009479E5"/>
    <w:rsid w:val="009503E5"/>
    <w:rsid w:val="009505FF"/>
    <w:rsid w:val="00950781"/>
    <w:rsid w:val="009509D7"/>
    <w:rsid w:val="00950B09"/>
    <w:rsid w:val="00950B10"/>
    <w:rsid w:val="00950DD1"/>
    <w:rsid w:val="00950FFB"/>
    <w:rsid w:val="0095118D"/>
    <w:rsid w:val="0095130F"/>
    <w:rsid w:val="0095133B"/>
    <w:rsid w:val="0095135C"/>
    <w:rsid w:val="009513BB"/>
    <w:rsid w:val="00951417"/>
    <w:rsid w:val="0095154C"/>
    <w:rsid w:val="009516FD"/>
    <w:rsid w:val="0095183E"/>
    <w:rsid w:val="00951995"/>
    <w:rsid w:val="00951A90"/>
    <w:rsid w:val="00951C7E"/>
    <w:rsid w:val="00951CF6"/>
    <w:rsid w:val="00951E7B"/>
    <w:rsid w:val="0095245C"/>
    <w:rsid w:val="00952548"/>
    <w:rsid w:val="009525E8"/>
    <w:rsid w:val="00952ACA"/>
    <w:rsid w:val="00953082"/>
    <w:rsid w:val="0095336E"/>
    <w:rsid w:val="00953424"/>
    <w:rsid w:val="009537A2"/>
    <w:rsid w:val="009537A7"/>
    <w:rsid w:val="00953B1F"/>
    <w:rsid w:val="00953C21"/>
    <w:rsid w:val="00953C96"/>
    <w:rsid w:val="00954264"/>
    <w:rsid w:val="009542C4"/>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8"/>
    <w:rsid w:val="00955E8D"/>
    <w:rsid w:val="00956101"/>
    <w:rsid w:val="00956221"/>
    <w:rsid w:val="00956432"/>
    <w:rsid w:val="00956509"/>
    <w:rsid w:val="00956895"/>
    <w:rsid w:val="00956957"/>
    <w:rsid w:val="00956DCD"/>
    <w:rsid w:val="009573C6"/>
    <w:rsid w:val="00957487"/>
    <w:rsid w:val="00957922"/>
    <w:rsid w:val="00957A80"/>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15C"/>
    <w:rsid w:val="009612F1"/>
    <w:rsid w:val="00961353"/>
    <w:rsid w:val="00961685"/>
    <w:rsid w:val="009616FA"/>
    <w:rsid w:val="00961A61"/>
    <w:rsid w:val="00961B13"/>
    <w:rsid w:val="00961E6D"/>
    <w:rsid w:val="00961F21"/>
    <w:rsid w:val="009621FF"/>
    <w:rsid w:val="009627C4"/>
    <w:rsid w:val="00962D89"/>
    <w:rsid w:val="00962E65"/>
    <w:rsid w:val="00963336"/>
    <w:rsid w:val="00963655"/>
    <w:rsid w:val="0096392B"/>
    <w:rsid w:val="0096397B"/>
    <w:rsid w:val="00963C89"/>
    <w:rsid w:val="00963DC8"/>
    <w:rsid w:val="00964594"/>
    <w:rsid w:val="00964784"/>
    <w:rsid w:val="009648EB"/>
    <w:rsid w:val="00964C00"/>
    <w:rsid w:val="00964C44"/>
    <w:rsid w:val="00964E3C"/>
    <w:rsid w:val="00964E69"/>
    <w:rsid w:val="0096504D"/>
    <w:rsid w:val="00965210"/>
    <w:rsid w:val="0096526A"/>
    <w:rsid w:val="00965493"/>
    <w:rsid w:val="009654F0"/>
    <w:rsid w:val="009658BE"/>
    <w:rsid w:val="009659EA"/>
    <w:rsid w:val="00965C2D"/>
    <w:rsid w:val="00965D35"/>
    <w:rsid w:val="00966770"/>
    <w:rsid w:val="0096691D"/>
    <w:rsid w:val="00966EC4"/>
    <w:rsid w:val="00967066"/>
    <w:rsid w:val="00967117"/>
    <w:rsid w:val="00967138"/>
    <w:rsid w:val="0096758A"/>
    <w:rsid w:val="0096766C"/>
    <w:rsid w:val="00967851"/>
    <w:rsid w:val="00967BCA"/>
    <w:rsid w:val="00967D2D"/>
    <w:rsid w:val="0097016C"/>
    <w:rsid w:val="00970BB5"/>
    <w:rsid w:val="00970F7A"/>
    <w:rsid w:val="00970FE3"/>
    <w:rsid w:val="00971C7D"/>
    <w:rsid w:val="00971EC5"/>
    <w:rsid w:val="00971F6B"/>
    <w:rsid w:val="00971FCC"/>
    <w:rsid w:val="00972013"/>
    <w:rsid w:val="00972562"/>
    <w:rsid w:val="009726B5"/>
    <w:rsid w:val="0097281F"/>
    <w:rsid w:val="0097298A"/>
    <w:rsid w:val="00972BB7"/>
    <w:rsid w:val="00972C06"/>
    <w:rsid w:val="00972D78"/>
    <w:rsid w:val="00972E2A"/>
    <w:rsid w:val="00972F4C"/>
    <w:rsid w:val="00972FEB"/>
    <w:rsid w:val="00973257"/>
    <w:rsid w:val="00973388"/>
    <w:rsid w:val="0097383E"/>
    <w:rsid w:val="009738E5"/>
    <w:rsid w:val="00973965"/>
    <w:rsid w:val="00973DD3"/>
    <w:rsid w:val="00973F29"/>
    <w:rsid w:val="0097400E"/>
    <w:rsid w:val="0097408E"/>
    <w:rsid w:val="00974182"/>
    <w:rsid w:val="009744FF"/>
    <w:rsid w:val="00974520"/>
    <w:rsid w:val="00974B9F"/>
    <w:rsid w:val="00974D1D"/>
    <w:rsid w:val="00974EBD"/>
    <w:rsid w:val="00975131"/>
    <w:rsid w:val="009751BA"/>
    <w:rsid w:val="0097539E"/>
    <w:rsid w:val="00975531"/>
    <w:rsid w:val="00975712"/>
    <w:rsid w:val="0097577E"/>
    <w:rsid w:val="00975FD1"/>
    <w:rsid w:val="0097612F"/>
    <w:rsid w:val="009765CF"/>
    <w:rsid w:val="00976863"/>
    <w:rsid w:val="00976878"/>
    <w:rsid w:val="00976D1B"/>
    <w:rsid w:val="00976ECB"/>
    <w:rsid w:val="00976FFB"/>
    <w:rsid w:val="00977494"/>
    <w:rsid w:val="00977529"/>
    <w:rsid w:val="00977852"/>
    <w:rsid w:val="009778AB"/>
    <w:rsid w:val="00977CB9"/>
    <w:rsid w:val="009801F5"/>
    <w:rsid w:val="00980403"/>
    <w:rsid w:val="00980447"/>
    <w:rsid w:val="009804CB"/>
    <w:rsid w:val="009809DD"/>
    <w:rsid w:val="00980A94"/>
    <w:rsid w:val="00980ACA"/>
    <w:rsid w:val="00980BC6"/>
    <w:rsid w:val="00980C2B"/>
    <w:rsid w:val="00980F14"/>
    <w:rsid w:val="00981912"/>
    <w:rsid w:val="00981A59"/>
    <w:rsid w:val="00981B83"/>
    <w:rsid w:val="00981BAF"/>
    <w:rsid w:val="00982314"/>
    <w:rsid w:val="0098239C"/>
    <w:rsid w:val="00982768"/>
    <w:rsid w:val="00982773"/>
    <w:rsid w:val="00982AB4"/>
    <w:rsid w:val="00982C5A"/>
    <w:rsid w:val="00982C8C"/>
    <w:rsid w:val="00982E67"/>
    <w:rsid w:val="00983007"/>
    <w:rsid w:val="00983061"/>
    <w:rsid w:val="00983223"/>
    <w:rsid w:val="009832F0"/>
    <w:rsid w:val="00983521"/>
    <w:rsid w:val="00983780"/>
    <w:rsid w:val="00983843"/>
    <w:rsid w:val="009838CE"/>
    <w:rsid w:val="00983B9C"/>
    <w:rsid w:val="00983BD1"/>
    <w:rsid w:val="00983C23"/>
    <w:rsid w:val="00983C41"/>
    <w:rsid w:val="00984206"/>
    <w:rsid w:val="00984C8E"/>
    <w:rsid w:val="00984E60"/>
    <w:rsid w:val="00984EF7"/>
    <w:rsid w:val="0098511E"/>
    <w:rsid w:val="00985133"/>
    <w:rsid w:val="0098541D"/>
    <w:rsid w:val="00985467"/>
    <w:rsid w:val="009854AB"/>
    <w:rsid w:val="00985AF4"/>
    <w:rsid w:val="00985BA2"/>
    <w:rsid w:val="00985CA4"/>
    <w:rsid w:val="0098622B"/>
    <w:rsid w:val="0098649D"/>
    <w:rsid w:val="00986567"/>
    <w:rsid w:val="009867F5"/>
    <w:rsid w:val="00986956"/>
    <w:rsid w:val="00986B1E"/>
    <w:rsid w:val="00986B31"/>
    <w:rsid w:val="009873AF"/>
    <w:rsid w:val="009875A3"/>
    <w:rsid w:val="009875A6"/>
    <w:rsid w:val="009876A0"/>
    <w:rsid w:val="00987860"/>
    <w:rsid w:val="009879B5"/>
    <w:rsid w:val="009879F4"/>
    <w:rsid w:val="00987A48"/>
    <w:rsid w:val="00987A56"/>
    <w:rsid w:val="00987A8B"/>
    <w:rsid w:val="00987E06"/>
    <w:rsid w:val="00987E33"/>
    <w:rsid w:val="0099005F"/>
    <w:rsid w:val="00990A79"/>
    <w:rsid w:val="00990E93"/>
    <w:rsid w:val="00990F4E"/>
    <w:rsid w:val="009915AE"/>
    <w:rsid w:val="00991660"/>
    <w:rsid w:val="009917F3"/>
    <w:rsid w:val="00991EA6"/>
    <w:rsid w:val="00991F39"/>
    <w:rsid w:val="00992624"/>
    <w:rsid w:val="00992792"/>
    <w:rsid w:val="009927C4"/>
    <w:rsid w:val="00992E40"/>
    <w:rsid w:val="00992E8F"/>
    <w:rsid w:val="00992F72"/>
    <w:rsid w:val="00993075"/>
    <w:rsid w:val="009930C0"/>
    <w:rsid w:val="0099312E"/>
    <w:rsid w:val="0099324C"/>
    <w:rsid w:val="00993627"/>
    <w:rsid w:val="0099367D"/>
    <w:rsid w:val="009936F0"/>
    <w:rsid w:val="00993813"/>
    <w:rsid w:val="00993D58"/>
    <w:rsid w:val="00994321"/>
    <w:rsid w:val="00994499"/>
    <w:rsid w:val="0099454D"/>
    <w:rsid w:val="00994D59"/>
    <w:rsid w:val="009951AB"/>
    <w:rsid w:val="0099531F"/>
    <w:rsid w:val="00995360"/>
    <w:rsid w:val="009954AD"/>
    <w:rsid w:val="00996846"/>
    <w:rsid w:val="00996A8B"/>
    <w:rsid w:val="00996CD4"/>
    <w:rsid w:val="00996D9B"/>
    <w:rsid w:val="0099731A"/>
    <w:rsid w:val="009975A2"/>
    <w:rsid w:val="009975D0"/>
    <w:rsid w:val="00997704"/>
    <w:rsid w:val="009979D6"/>
    <w:rsid w:val="00997CA3"/>
    <w:rsid w:val="009A0212"/>
    <w:rsid w:val="009A0281"/>
    <w:rsid w:val="009A031F"/>
    <w:rsid w:val="009A074A"/>
    <w:rsid w:val="009A07B4"/>
    <w:rsid w:val="009A0B5D"/>
    <w:rsid w:val="009A0C1F"/>
    <w:rsid w:val="009A0DFC"/>
    <w:rsid w:val="009A1238"/>
    <w:rsid w:val="009A12A5"/>
    <w:rsid w:val="009A1473"/>
    <w:rsid w:val="009A1DFF"/>
    <w:rsid w:val="009A2121"/>
    <w:rsid w:val="009A2144"/>
    <w:rsid w:val="009A21C9"/>
    <w:rsid w:val="009A2213"/>
    <w:rsid w:val="009A246A"/>
    <w:rsid w:val="009A25E4"/>
    <w:rsid w:val="009A26A9"/>
    <w:rsid w:val="009A271B"/>
    <w:rsid w:val="009A2765"/>
    <w:rsid w:val="009A278F"/>
    <w:rsid w:val="009A2D74"/>
    <w:rsid w:val="009A301B"/>
    <w:rsid w:val="009A3183"/>
    <w:rsid w:val="009A33AD"/>
    <w:rsid w:val="009A3576"/>
    <w:rsid w:val="009A397B"/>
    <w:rsid w:val="009A3A6D"/>
    <w:rsid w:val="009A3AB5"/>
    <w:rsid w:val="009A3BA5"/>
    <w:rsid w:val="009A3C06"/>
    <w:rsid w:val="009A3E97"/>
    <w:rsid w:val="009A3F2D"/>
    <w:rsid w:val="009A4AA9"/>
    <w:rsid w:val="009A5130"/>
    <w:rsid w:val="009A516A"/>
    <w:rsid w:val="009A5462"/>
    <w:rsid w:val="009A56A7"/>
    <w:rsid w:val="009A5966"/>
    <w:rsid w:val="009A5A38"/>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A3"/>
    <w:rsid w:val="009A78D1"/>
    <w:rsid w:val="009A7DFB"/>
    <w:rsid w:val="009A7E08"/>
    <w:rsid w:val="009B003C"/>
    <w:rsid w:val="009B01D6"/>
    <w:rsid w:val="009B056E"/>
    <w:rsid w:val="009B0600"/>
    <w:rsid w:val="009B0683"/>
    <w:rsid w:val="009B0947"/>
    <w:rsid w:val="009B0BE4"/>
    <w:rsid w:val="009B107E"/>
    <w:rsid w:val="009B126B"/>
    <w:rsid w:val="009B1823"/>
    <w:rsid w:val="009B1B37"/>
    <w:rsid w:val="009B1FA8"/>
    <w:rsid w:val="009B2669"/>
    <w:rsid w:val="009B267E"/>
    <w:rsid w:val="009B2B62"/>
    <w:rsid w:val="009B2B8D"/>
    <w:rsid w:val="009B2BFA"/>
    <w:rsid w:val="009B2E47"/>
    <w:rsid w:val="009B3685"/>
    <w:rsid w:val="009B3745"/>
    <w:rsid w:val="009B3AA8"/>
    <w:rsid w:val="009B3C79"/>
    <w:rsid w:val="009B3D47"/>
    <w:rsid w:val="009B3F65"/>
    <w:rsid w:val="009B3FC1"/>
    <w:rsid w:val="009B3FD4"/>
    <w:rsid w:val="009B3FEE"/>
    <w:rsid w:val="009B4061"/>
    <w:rsid w:val="009B4250"/>
    <w:rsid w:val="009B4821"/>
    <w:rsid w:val="009B4BDD"/>
    <w:rsid w:val="009B4C1C"/>
    <w:rsid w:val="009B4C24"/>
    <w:rsid w:val="009B57DD"/>
    <w:rsid w:val="009B5821"/>
    <w:rsid w:val="009B5A7F"/>
    <w:rsid w:val="009B70E9"/>
    <w:rsid w:val="009B7564"/>
    <w:rsid w:val="009B7BB7"/>
    <w:rsid w:val="009B7C44"/>
    <w:rsid w:val="009B7EB2"/>
    <w:rsid w:val="009B7FFA"/>
    <w:rsid w:val="009C00EF"/>
    <w:rsid w:val="009C0BC1"/>
    <w:rsid w:val="009C0DBE"/>
    <w:rsid w:val="009C1160"/>
    <w:rsid w:val="009C176F"/>
    <w:rsid w:val="009C19BC"/>
    <w:rsid w:val="009C19D2"/>
    <w:rsid w:val="009C1A94"/>
    <w:rsid w:val="009C1B60"/>
    <w:rsid w:val="009C1D4B"/>
    <w:rsid w:val="009C1E0C"/>
    <w:rsid w:val="009C2022"/>
    <w:rsid w:val="009C20E5"/>
    <w:rsid w:val="009C279F"/>
    <w:rsid w:val="009C2811"/>
    <w:rsid w:val="009C281C"/>
    <w:rsid w:val="009C2AB0"/>
    <w:rsid w:val="009C2B5A"/>
    <w:rsid w:val="009C2C5D"/>
    <w:rsid w:val="009C2D77"/>
    <w:rsid w:val="009C3442"/>
    <w:rsid w:val="009C35C7"/>
    <w:rsid w:val="009C3A09"/>
    <w:rsid w:val="009C3C9C"/>
    <w:rsid w:val="009C3D88"/>
    <w:rsid w:val="009C3DFF"/>
    <w:rsid w:val="009C3EB3"/>
    <w:rsid w:val="009C4248"/>
    <w:rsid w:val="009C42A3"/>
    <w:rsid w:val="009C4375"/>
    <w:rsid w:val="009C446B"/>
    <w:rsid w:val="009C4595"/>
    <w:rsid w:val="009C4B76"/>
    <w:rsid w:val="009C4BC6"/>
    <w:rsid w:val="009C4BF3"/>
    <w:rsid w:val="009C520B"/>
    <w:rsid w:val="009C5785"/>
    <w:rsid w:val="009C5874"/>
    <w:rsid w:val="009C59E1"/>
    <w:rsid w:val="009C5B33"/>
    <w:rsid w:val="009C5C98"/>
    <w:rsid w:val="009C6768"/>
    <w:rsid w:val="009C6894"/>
    <w:rsid w:val="009C6AAA"/>
    <w:rsid w:val="009C6B3B"/>
    <w:rsid w:val="009C6B72"/>
    <w:rsid w:val="009C6B7B"/>
    <w:rsid w:val="009C6E93"/>
    <w:rsid w:val="009C73C4"/>
    <w:rsid w:val="009C75CC"/>
    <w:rsid w:val="009C75E2"/>
    <w:rsid w:val="009C76F3"/>
    <w:rsid w:val="009C7B79"/>
    <w:rsid w:val="009C7CE4"/>
    <w:rsid w:val="009C7EAA"/>
    <w:rsid w:val="009C7F47"/>
    <w:rsid w:val="009D0361"/>
    <w:rsid w:val="009D0490"/>
    <w:rsid w:val="009D0720"/>
    <w:rsid w:val="009D091F"/>
    <w:rsid w:val="009D0999"/>
    <w:rsid w:val="009D0C20"/>
    <w:rsid w:val="009D0C8D"/>
    <w:rsid w:val="009D0CBF"/>
    <w:rsid w:val="009D0E9A"/>
    <w:rsid w:val="009D1178"/>
    <w:rsid w:val="009D123C"/>
    <w:rsid w:val="009D1342"/>
    <w:rsid w:val="009D15EA"/>
    <w:rsid w:val="009D15F7"/>
    <w:rsid w:val="009D17BE"/>
    <w:rsid w:val="009D191D"/>
    <w:rsid w:val="009D1ED3"/>
    <w:rsid w:val="009D1F69"/>
    <w:rsid w:val="009D2118"/>
    <w:rsid w:val="009D22EA"/>
    <w:rsid w:val="009D2453"/>
    <w:rsid w:val="009D254F"/>
    <w:rsid w:val="009D2CDE"/>
    <w:rsid w:val="009D3396"/>
    <w:rsid w:val="009D34DD"/>
    <w:rsid w:val="009D394E"/>
    <w:rsid w:val="009D3B56"/>
    <w:rsid w:val="009D422B"/>
    <w:rsid w:val="009D4303"/>
    <w:rsid w:val="009D4523"/>
    <w:rsid w:val="009D45E4"/>
    <w:rsid w:val="009D478C"/>
    <w:rsid w:val="009D49A4"/>
    <w:rsid w:val="009D4A8E"/>
    <w:rsid w:val="009D4DA3"/>
    <w:rsid w:val="009D4F83"/>
    <w:rsid w:val="009D4FA4"/>
    <w:rsid w:val="009D5046"/>
    <w:rsid w:val="009D5742"/>
    <w:rsid w:val="009D5809"/>
    <w:rsid w:val="009D5BBF"/>
    <w:rsid w:val="009D5BEF"/>
    <w:rsid w:val="009D5EA3"/>
    <w:rsid w:val="009D60B8"/>
    <w:rsid w:val="009D610C"/>
    <w:rsid w:val="009D6256"/>
    <w:rsid w:val="009D62E7"/>
    <w:rsid w:val="009D6624"/>
    <w:rsid w:val="009D6B01"/>
    <w:rsid w:val="009D6BF6"/>
    <w:rsid w:val="009D6D66"/>
    <w:rsid w:val="009D6F4D"/>
    <w:rsid w:val="009D75A4"/>
    <w:rsid w:val="009D785E"/>
    <w:rsid w:val="009D7FFA"/>
    <w:rsid w:val="009E0167"/>
    <w:rsid w:val="009E0470"/>
    <w:rsid w:val="009E04A9"/>
    <w:rsid w:val="009E04FB"/>
    <w:rsid w:val="009E073B"/>
    <w:rsid w:val="009E0871"/>
    <w:rsid w:val="009E0B9A"/>
    <w:rsid w:val="009E0FC1"/>
    <w:rsid w:val="009E1016"/>
    <w:rsid w:val="009E1137"/>
    <w:rsid w:val="009E126C"/>
    <w:rsid w:val="009E176B"/>
    <w:rsid w:val="009E1D40"/>
    <w:rsid w:val="009E1E2C"/>
    <w:rsid w:val="009E1F70"/>
    <w:rsid w:val="009E21A4"/>
    <w:rsid w:val="009E23E3"/>
    <w:rsid w:val="009E2830"/>
    <w:rsid w:val="009E2831"/>
    <w:rsid w:val="009E2833"/>
    <w:rsid w:val="009E2BE6"/>
    <w:rsid w:val="009E2D1B"/>
    <w:rsid w:val="009E2D78"/>
    <w:rsid w:val="009E2DD1"/>
    <w:rsid w:val="009E2DD3"/>
    <w:rsid w:val="009E2EAE"/>
    <w:rsid w:val="009E2F97"/>
    <w:rsid w:val="009E3098"/>
    <w:rsid w:val="009E3644"/>
    <w:rsid w:val="009E3790"/>
    <w:rsid w:val="009E3A03"/>
    <w:rsid w:val="009E3C31"/>
    <w:rsid w:val="009E3CA1"/>
    <w:rsid w:val="009E3D95"/>
    <w:rsid w:val="009E3F1D"/>
    <w:rsid w:val="009E4414"/>
    <w:rsid w:val="009E44ED"/>
    <w:rsid w:val="009E457F"/>
    <w:rsid w:val="009E4BEE"/>
    <w:rsid w:val="009E4E7D"/>
    <w:rsid w:val="009E4E8C"/>
    <w:rsid w:val="009E4FCC"/>
    <w:rsid w:val="009E50D4"/>
    <w:rsid w:val="009E5656"/>
    <w:rsid w:val="009E58FF"/>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1EB"/>
    <w:rsid w:val="009F167E"/>
    <w:rsid w:val="009F1737"/>
    <w:rsid w:val="009F187B"/>
    <w:rsid w:val="009F1933"/>
    <w:rsid w:val="009F207A"/>
    <w:rsid w:val="009F20E6"/>
    <w:rsid w:val="009F2A94"/>
    <w:rsid w:val="009F2AAF"/>
    <w:rsid w:val="009F2C7D"/>
    <w:rsid w:val="009F2E7E"/>
    <w:rsid w:val="009F2E85"/>
    <w:rsid w:val="009F3A4B"/>
    <w:rsid w:val="009F4196"/>
    <w:rsid w:val="009F41E1"/>
    <w:rsid w:val="009F4271"/>
    <w:rsid w:val="009F42E3"/>
    <w:rsid w:val="009F4375"/>
    <w:rsid w:val="009F4409"/>
    <w:rsid w:val="009F4592"/>
    <w:rsid w:val="009F45B6"/>
    <w:rsid w:val="009F479C"/>
    <w:rsid w:val="009F4D42"/>
    <w:rsid w:val="009F4F05"/>
    <w:rsid w:val="009F4F64"/>
    <w:rsid w:val="009F5246"/>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1E5"/>
    <w:rsid w:val="00A006E2"/>
    <w:rsid w:val="00A00734"/>
    <w:rsid w:val="00A007BF"/>
    <w:rsid w:val="00A00950"/>
    <w:rsid w:val="00A00AF8"/>
    <w:rsid w:val="00A00B60"/>
    <w:rsid w:val="00A01006"/>
    <w:rsid w:val="00A019FD"/>
    <w:rsid w:val="00A01A78"/>
    <w:rsid w:val="00A01A8E"/>
    <w:rsid w:val="00A01DE8"/>
    <w:rsid w:val="00A020C4"/>
    <w:rsid w:val="00A02198"/>
    <w:rsid w:val="00A0269B"/>
    <w:rsid w:val="00A02B26"/>
    <w:rsid w:val="00A02BEC"/>
    <w:rsid w:val="00A02C96"/>
    <w:rsid w:val="00A02D52"/>
    <w:rsid w:val="00A02FBC"/>
    <w:rsid w:val="00A03139"/>
    <w:rsid w:val="00A03165"/>
    <w:rsid w:val="00A034B8"/>
    <w:rsid w:val="00A03705"/>
    <w:rsid w:val="00A03A1D"/>
    <w:rsid w:val="00A03B8D"/>
    <w:rsid w:val="00A03CE1"/>
    <w:rsid w:val="00A03D9F"/>
    <w:rsid w:val="00A0411C"/>
    <w:rsid w:val="00A043B9"/>
    <w:rsid w:val="00A044DC"/>
    <w:rsid w:val="00A04541"/>
    <w:rsid w:val="00A04A92"/>
    <w:rsid w:val="00A04DB3"/>
    <w:rsid w:val="00A04E65"/>
    <w:rsid w:val="00A05291"/>
    <w:rsid w:val="00A0559E"/>
    <w:rsid w:val="00A0575C"/>
    <w:rsid w:val="00A05A1F"/>
    <w:rsid w:val="00A05AA6"/>
    <w:rsid w:val="00A05B1A"/>
    <w:rsid w:val="00A05BD0"/>
    <w:rsid w:val="00A05DFF"/>
    <w:rsid w:val="00A05EBB"/>
    <w:rsid w:val="00A05F9B"/>
    <w:rsid w:val="00A062EA"/>
    <w:rsid w:val="00A06384"/>
    <w:rsid w:val="00A0648C"/>
    <w:rsid w:val="00A065D7"/>
    <w:rsid w:val="00A06612"/>
    <w:rsid w:val="00A068D2"/>
    <w:rsid w:val="00A06ABB"/>
    <w:rsid w:val="00A06E01"/>
    <w:rsid w:val="00A06E4F"/>
    <w:rsid w:val="00A06E5C"/>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465"/>
    <w:rsid w:val="00A114B5"/>
    <w:rsid w:val="00A11502"/>
    <w:rsid w:val="00A11511"/>
    <w:rsid w:val="00A115BF"/>
    <w:rsid w:val="00A1197E"/>
    <w:rsid w:val="00A119A1"/>
    <w:rsid w:val="00A11ACA"/>
    <w:rsid w:val="00A11ACB"/>
    <w:rsid w:val="00A11E0F"/>
    <w:rsid w:val="00A121A7"/>
    <w:rsid w:val="00A12206"/>
    <w:rsid w:val="00A12301"/>
    <w:rsid w:val="00A12462"/>
    <w:rsid w:val="00A12929"/>
    <w:rsid w:val="00A12A05"/>
    <w:rsid w:val="00A12A73"/>
    <w:rsid w:val="00A12BC6"/>
    <w:rsid w:val="00A12BEE"/>
    <w:rsid w:val="00A12EE8"/>
    <w:rsid w:val="00A131A4"/>
    <w:rsid w:val="00A13299"/>
    <w:rsid w:val="00A13715"/>
    <w:rsid w:val="00A13B10"/>
    <w:rsid w:val="00A13CF1"/>
    <w:rsid w:val="00A1424A"/>
    <w:rsid w:val="00A145D0"/>
    <w:rsid w:val="00A1470C"/>
    <w:rsid w:val="00A14C94"/>
    <w:rsid w:val="00A14D57"/>
    <w:rsid w:val="00A157EC"/>
    <w:rsid w:val="00A158D3"/>
    <w:rsid w:val="00A15F2F"/>
    <w:rsid w:val="00A1606E"/>
    <w:rsid w:val="00A16150"/>
    <w:rsid w:val="00A16291"/>
    <w:rsid w:val="00A16510"/>
    <w:rsid w:val="00A1674F"/>
    <w:rsid w:val="00A1686F"/>
    <w:rsid w:val="00A16A4B"/>
    <w:rsid w:val="00A16AC6"/>
    <w:rsid w:val="00A16D74"/>
    <w:rsid w:val="00A16E39"/>
    <w:rsid w:val="00A16E9E"/>
    <w:rsid w:val="00A17180"/>
    <w:rsid w:val="00A17209"/>
    <w:rsid w:val="00A17345"/>
    <w:rsid w:val="00A17515"/>
    <w:rsid w:val="00A17648"/>
    <w:rsid w:val="00A1789B"/>
    <w:rsid w:val="00A179CC"/>
    <w:rsid w:val="00A17DFC"/>
    <w:rsid w:val="00A17FA0"/>
    <w:rsid w:val="00A17FED"/>
    <w:rsid w:val="00A20232"/>
    <w:rsid w:val="00A205BF"/>
    <w:rsid w:val="00A205D4"/>
    <w:rsid w:val="00A20A6C"/>
    <w:rsid w:val="00A20D09"/>
    <w:rsid w:val="00A2104B"/>
    <w:rsid w:val="00A210E9"/>
    <w:rsid w:val="00A21253"/>
    <w:rsid w:val="00A21296"/>
    <w:rsid w:val="00A215E8"/>
    <w:rsid w:val="00A2173F"/>
    <w:rsid w:val="00A218AE"/>
    <w:rsid w:val="00A21986"/>
    <w:rsid w:val="00A21A9D"/>
    <w:rsid w:val="00A21AAA"/>
    <w:rsid w:val="00A21E51"/>
    <w:rsid w:val="00A22132"/>
    <w:rsid w:val="00A22207"/>
    <w:rsid w:val="00A22664"/>
    <w:rsid w:val="00A22860"/>
    <w:rsid w:val="00A22884"/>
    <w:rsid w:val="00A22EB6"/>
    <w:rsid w:val="00A23051"/>
    <w:rsid w:val="00A23243"/>
    <w:rsid w:val="00A23408"/>
    <w:rsid w:val="00A2352B"/>
    <w:rsid w:val="00A23590"/>
    <w:rsid w:val="00A2381C"/>
    <w:rsid w:val="00A23921"/>
    <w:rsid w:val="00A23B98"/>
    <w:rsid w:val="00A23E0D"/>
    <w:rsid w:val="00A24002"/>
    <w:rsid w:val="00A2470A"/>
    <w:rsid w:val="00A2481C"/>
    <w:rsid w:val="00A24AAD"/>
    <w:rsid w:val="00A24BD5"/>
    <w:rsid w:val="00A24CCF"/>
    <w:rsid w:val="00A251A1"/>
    <w:rsid w:val="00A25296"/>
    <w:rsid w:val="00A253C6"/>
    <w:rsid w:val="00A25448"/>
    <w:rsid w:val="00A254C4"/>
    <w:rsid w:val="00A2585A"/>
    <w:rsid w:val="00A258BF"/>
    <w:rsid w:val="00A25C9D"/>
    <w:rsid w:val="00A25DB2"/>
    <w:rsid w:val="00A261E4"/>
    <w:rsid w:val="00A263A3"/>
    <w:rsid w:val="00A265D9"/>
    <w:rsid w:val="00A26883"/>
    <w:rsid w:val="00A26D60"/>
    <w:rsid w:val="00A26EE0"/>
    <w:rsid w:val="00A2702B"/>
    <w:rsid w:val="00A2761F"/>
    <w:rsid w:val="00A279DC"/>
    <w:rsid w:val="00A27E93"/>
    <w:rsid w:val="00A3033F"/>
    <w:rsid w:val="00A30703"/>
    <w:rsid w:val="00A30917"/>
    <w:rsid w:val="00A30B26"/>
    <w:rsid w:val="00A30BAE"/>
    <w:rsid w:val="00A30DAF"/>
    <w:rsid w:val="00A30DB6"/>
    <w:rsid w:val="00A310F9"/>
    <w:rsid w:val="00A3135B"/>
    <w:rsid w:val="00A313D0"/>
    <w:rsid w:val="00A314A9"/>
    <w:rsid w:val="00A314DA"/>
    <w:rsid w:val="00A31591"/>
    <w:rsid w:val="00A31880"/>
    <w:rsid w:val="00A31D94"/>
    <w:rsid w:val="00A31E88"/>
    <w:rsid w:val="00A31F23"/>
    <w:rsid w:val="00A31F5A"/>
    <w:rsid w:val="00A321EE"/>
    <w:rsid w:val="00A32255"/>
    <w:rsid w:val="00A3226E"/>
    <w:rsid w:val="00A32284"/>
    <w:rsid w:val="00A325C2"/>
    <w:rsid w:val="00A325CC"/>
    <w:rsid w:val="00A327E2"/>
    <w:rsid w:val="00A329BB"/>
    <w:rsid w:val="00A32AD6"/>
    <w:rsid w:val="00A32C37"/>
    <w:rsid w:val="00A32C5B"/>
    <w:rsid w:val="00A32ED8"/>
    <w:rsid w:val="00A33053"/>
    <w:rsid w:val="00A3331F"/>
    <w:rsid w:val="00A33936"/>
    <w:rsid w:val="00A3393A"/>
    <w:rsid w:val="00A33B63"/>
    <w:rsid w:val="00A33B97"/>
    <w:rsid w:val="00A33FCC"/>
    <w:rsid w:val="00A34005"/>
    <w:rsid w:val="00A340AA"/>
    <w:rsid w:val="00A34685"/>
    <w:rsid w:val="00A34DA0"/>
    <w:rsid w:val="00A352CE"/>
    <w:rsid w:val="00A35A0B"/>
    <w:rsid w:val="00A35B17"/>
    <w:rsid w:val="00A35BD0"/>
    <w:rsid w:val="00A35DB4"/>
    <w:rsid w:val="00A35E60"/>
    <w:rsid w:val="00A35F48"/>
    <w:rsid w:val="00A3623D"/>
    <w:rsid w:val="00A362CB"/>
    <w:rsid w:val="00A368CB"/>
    <w:rsid w:val="00A3691B"/>
    <w:rsid w:val="00A3692C"/>
    <w:rsid w:val="00A369E2"/>
    <w:rsid w:val="00A3719D"/>
    <w:rsid w:val="00A371DB"/>
    <w:rsid w:val="00A3747D"/>
    <w:rsid w:val="00A37913"/>
    <w:rsid w:val="00A37A59"/>
    <w:rsid w:val="00A37C59"/>
    <w:rsid w:val="00A37CC5"/>
    <w:rsid w:val="00A37F40"/>
    <w:rsid w:val="00A40285"/>
    <w:rsid w:val="00A404B5"/>
    <w:rsid w:val="00A40531"/>
    <w:rsid w:val="00A40660"/>
    <w:rsid w:val="00A40E26"/>
    <w:rsid w:val="00A411A6"/>
    <w:rsid w:val="00A41821"/>
    <w:rsid w:val="00A4197A"/>
    <w:rsid w:val="00A41C5C"/>
    <w:rsid w:val="00A41EF0"/>
    <w:rsid w:val="00A422A2"/>
    <w:rsid w:val="00A42659"/>
    <w:rsid w:val="00A426FB"/>
    <w:rsid w:val="00A428BF"/>
    <w:rsid w:val="00A42ACB"/>
    <w:rsid w:val="00A42C1E"/>
    <w:rsid w:val="00A4339C"/>
    <w:rsid w:val="00A436BA"/>
    <w:rsid w:val="00A4392A"/>
    <w:rsid w:val="00A4424E"/>
    <w:rsid w:val="00A445FA"/>
    <w:rsid w:val="00A44882"/>
    <w:rsid w:val="00A44BEB"/>
    <w:rsid w:val="00A44E28"/>
    <w:rsid w:val="00A44E56"/>
    <w:rsid w:val="00A44F38"/>
    <w:rsid w:val="00A45371"/>
    <w:rsid w:val="00A4570E"/>
    <w:rsid w:val="00A4579D"/>
    <w:rsid w:val="00A458BE"/>
    <w:rsid w:val="00A459CD"/>
    <w:rsid w:val="00A45A3B"/>
    <w:rsid w:val="00A45C5B"/>
    <w:rsid w:val="00A46FAD"/>
    <w:rsid w:val="00A47625"/>
    <w:rsid w:val="00A47686"/>
    <w:rsid w:val="00A47B47"/>
    <w:rsid w:val="00A47B4B"/>
    <w:rsid w:val="00A5044D"/>
    <w:rsid w:val="00A508FD"/>
    <w:rsid w:val="00A50B00"/>
    <w:rsid w:val="00A50D49"/>
    <w:rsid w:val="00A51031"/>
    <w:rsid w:val="00A511FB"/>
    <w:rsid w:val="00A514EB"/>
    <w:rsid w:val="00A516A4"/>
    <w:rsid w:val="00A517B0"/>
    <w:rsid w:val="00A51A55"/>
    <w:rsid w:val="00A51AFD"/>
    <w:rsid w:val="00A51C58"/>
    <w:rsid w:val="00A521E0"/>
    <w:rsid w:val="00A5245E"/>
    <w:rsid w:val="00A524C8"/>
    <w:rsid w:val="00A526DB"/>
    <w:rsid w:val="00A5291D"/>
    <w:rsid w:val="00A52D60"/>
    <w:rsid w:val="00A52D9C"/>
    <w:rsid w:val="00A52ECD"/>
    <w:rsid w:val="00A52EDB"/>
    <w:rsid w:val="00A530C2"/>
    <w:rsid w:val="00A53791"/>
    <w:rsid w:val="00A5382D"/>
    <w:rsid w:val="00A53AFC"/>
    <w:rsid w:val="00A53F8E"/>
    <w:rsid w:val="00A54A90"/>
    <w:rsid w:val="00A54B0B"/>
    <w:rsid w:val="00A54D16"/>
    <w:rsid w:val="00A553DF"/>
    <w:rsid w:val="00A5579B"/>
    <w:rsid w:val="00A55877"/>
    <w:rsid w:val="00A559B1"/>
    <w:rsid w:val="00A55BB7"/>
    <w:rsid w:val="00A55D75"/>
    <w:rsid w:val="00A55E76"/>
    <w:rsid w:val="00A5637C"/>
    <w:rsid w:val="00A56735"/>
    <w:rsid w:val="00A56C2C"/>
    <w:rsid w:val="00A56D0D"/>
    <w:rsid w:val="00A570D4"/>
    <w:rsid w:val="00A57311"/>
    <w:rsid w:val="00A5776A"/>
    <w:rsid w:val="00A57BD6"/>
    <w:rsid w:val="00A57F96"/>
    <w:rsid w:val="00A606AC"/>
    <w:rsid w:val="00A608ED"/>
    <w:rsid w:val="00A609BC"/>
    <w:rsid w:val="00A60B4F"/>
    <w:rsid w:val="00A60EBB"/>
    <w:rsid w:val="00A611C7"/>
    <w:rsid w:val="00A612EB"/>
    <w:rsid w:val="00A615AF"/>
    <w:rsid w:val="00A61828"/>
    <w:rsid w:val="00A6189D"/>
    <w:rsid w:val="00A61919"/>
    <w:rsid w:val="00A61B11"/>
    <w:rsid w:val="00A61F65"/>
    <w:rsid w:val="00A61F69"/>
    <w:rsid w:val="00A621F3"/>
    <w:rsid w:val="00A62241"/>
    <w:rsid w:val="00A6232C"/>
    <w:rsid w:val="00A623EF"/>
    <w:rsid w:val="00A62454"/>
    <w:rsid w:val="00A626E5"/>
    <w:rsid w:val="00A627C5"/>
    <w:rsid w:val="00A627E0"/>
    <w:rsid w:val="00A62953"/>
    <w:rsid w:val="00A62B5A"/>
    <w:rsid w:val="00A63092"/>
    <w:rsid w:val="00A631AB"/>
    <w:rsid w:val="00A63244"/>
    <w:rsid w:val="00A6367F"/>
    <w:rsid w:val="00A6383A"/>
    <w:rsid w:val="00A63872"/>
    <w:rsid w:val="00A6389A"/>
    <w:rsid w:val="00A63A37"/>
    <w:rsid w:val="00A63C62"/>
    <w:rsid w:val="00A640CC"/>
    <w:rsid w:val="00A64196"/>
    <w:rsid w:val="00A644C6"/>
    <w:rsid w:val="00A645BC"/>
    <w:rsid w:val="00A645FF"/>
    <w:rsid w:val="00A647A9"/>
    <w:rsid w:val="00A6480C"/>
    <w:rsid w:val="00A649B4"/>
    <w:rsid w:val="00A649DE"/>
    <w:rsid w:val="00A64A66"/>
    <w:rsid w:val="00A64BC7"/>
    <w:rsid w:val="00A64E6E"/>
    <w:rsid w:val="00A64EA0"/>
    <w:rsid w:val="00A64EB1"/>
    <w:rsid w:val="00A64EC9"/>
    <w:rsid w:val="00A65417"/>
    <w:rsid w:val="00A6544B"/>
    <w:rsid w:val="00A654FF"/>
    <w:rsid w:val="00A655C8"/>
    <w:rsid w:val="00A6563A"/>
    <w:rsid w:val="00A65776"/>
    <w:rsid w:val="00A657CF"/>
    <w:rsid w:val="00A65C72"/>
    <w:rsid w:val="00A65EBD"/>
    <w:rsid w:val="00A65FBF"/>
    <w:rsid w:val="00A6636E"/>
    <w:rsid w:val="00A6647F"/>
    <w:rsid w:val="00A66851"/>
    <w:rsid w:val="00A6685E"/>
    <w:rsid w:val="00A669D6"/>
    <w:rsid w:val="00A67232"/>
    <w:rsid w:val="00A673D2"/>
    <w:rsid w:val="00A6743F"/>
    <w:rsid w:val="00A677C1"/>
    <w:rsid w:val="00A67A8E"/>
    <w:rsid w:val="00A67AC6"/>
    <w:rsid w:val="00A67C96"/>
    <w:rsid w:val="00A70A35"/>
    <w:rsid w:val="00A712DF"/>
    <w:rsid w:val="00A7134C"/>
    <w:rsid w:val="00A7141F"/>
    <w:rsid w:val="00A719BB"/>
    <w:rsid w:val="00A71C16"/>
    <w:rsid w:val="00A71D6B"/>
    <w:rsid w:val="00A71F00"/>
    <w:rsid w:val="00A71F29"/>
    <w:rsid w:val="00A71FAE"/>
    <w:rsid w:val="00A72019"/>
    <w:rsid w:val="00A722A8"/>
    <w:rsid w:val="00A726A3"/>
    <w:rsid w:val="00A726DE"/>
    <w:rsid w:val="00A7272E"/>
    <w:rsid w:val="00A72820"/>
    <w:rsid w:val="00A73242"/>
    <w:rsid w:val="00A73707"/>
    <w:rsid w:val="00A73817"/>
    <w:rsid w:val="00A73873"/>
    <w:rsid w:val="00A739AB"/>
    <w:rsid w:val="00A73B4A"/>
    <w:rsid w:val="00A73D0F"/>
    <w:rsid w:val="00A73D4C"/>
    <w:rsid w:val="00A73D66"/>
    <w:rsid w:val="00A73F20"/>
    <w:rsid w:val="00A744A2"/>
    <w:rsid w:val="00A74598"/>
    <w:rsid w:val="00A745D9"/>
    <w:rsid w:val="00A7469A"/>
    <w:rsid w:val="00A7470A"/>
    <w:rsid w:val="00A74752"/>
    <w:rsid w:val="00A74939"/>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2B3"/>
    <w:rsid w:val="00A7634B"/>
    <w:rsid w:val="00A764B9"/>
    <w:rsid w:val="00A76503"/>
    <w:rsid w:val="00A76696"/>
    <w:rsid w:val="00A767C4"/>
    <w:rsid w:val="00A768DB"/>
    <w:rsid w:val="00A76A52"/>
    <w:rsid w:val="00A76BF2"/>
    <w:rsid w:val="00A76CDA"/>
    <w:rsid w:val="00A76CE5"/>
    <w:rsid w:val="00A770A5"/>
    <w:rsid w:val="00A7735F"/>
    <w:rsid w:val="00A777F6"/>
    <w:rsid w:val="00A77DD9"/>
    <w:rsid w:val="00A77E81"/>
    <w:rsid w:val="00A80220"/>
    <w:rsid w:val="00A80229"/>
    <w:rsid w:val="00A806D6"/>
    <w:rsid w:val="00A80892"/>
    <w:rsid w:val="00A80D7F"/>
    <w:rsid w:val="00A811F3"/>
    <w:rsid w:val="00A8135C"/>
    <w:rsid w:val="00A813F4"/>
    <w:rsid w:val="00A81522"/>
    <w:rsid w:val="00A81633"/>
    <w:rsid w:val="00A81694"/>
    <w:rsid w:val="00A81B72"/>
    <w:rsid w:val="00A81BDA"/>
    <w:rsid w:val="00A81D27"/>
    <w:rsid w:val="00A81D9B"/>
    <w:rsid w:val="00A820D8"/>
    <w:rsid w:val="00A821B4"/>
    <w:rsid w:val="00A8221B"/>
    <w:rsid w:val="00A82322"/>
    <w:rsid w:val="00A82508"/>
    <w:rsid w:val="00A82893"/>
    <w:rsid w:val="00A82C1E"/>
    <w:rsid w:val="00A82D84"/>
    <w:rsid w:val="00A831F0"/>
    <w:rsid w:val="00A835B2"/>
    <w:rsid w:val="00A835D4"/>
    <w:rsid w:val="00A83967"/>
    <w:rsid w:val="00A83BF1"/>
    <w:rsid w:val="00A83CA0"/>
    <w:rsid w:val="00A83D02"/>
    <w:rsid w:val="00A84185"/>
    <w:rsid w:val="00A84298"/>
    <w:rsid w:val="00A844CE"/>
    <w:rsid w:val="00A84683"/>
    <w:rsid w:val="00A846B9"/>
    <w:rsid w:val="00A84C4C"/>
    <w:rsid w:val="00A84C7E"/>
    <w:rsid w:val="00A84D73"/>
    <w:rsid w:val="00A84DAF"/>
    <w:rsid w:val="00A84EBF"/>
    <w:rsid w:val="00A84F0A"/>
    <w:rsid w:val="00A850DE"/>
    <w:rsid w:val="00A851F0"/>
    <w:rsid w:val="00A85237"/>
    <w:rsid w:val="00A8523D"/>
    <w:rsid w:val="00A85628"/>
    <w:rsid w:val="00A85661"/>
    <w:rsid w:val="00A85802"/>
    <w:rsid w:val="00A85C16"/>
    <w:rsid w:val="00A85FFF"/>
    <w:rsid w:val="00A86483"/>
    <w:rsid w:val="00A86771"/>
    <w:rsid w:val="00A867E7"/>
    <w:rsid w:val="00A86A13"/>
    <w:rsid w:val="00A86A19"/>
    <w:rsid w:val="00A86F67"/>
    <w:rsid w:val="00A86FEF"/>
    <w:rsid w:val="00A8706A"/>
    <w:rsid w:val="00A871BE"/>
    <w:rsid w:val="00A87205"/>
    <w:rsid w:val="00A87482"/>
    <w:rsid w:val="00A874F9"/>
    <w:rsid w:val="00A87936"/>
    <w:rsid w:val="00A879E8"/>
    <w:rsid w:val="00A87B70"/>
    <w:rsid w:val="00A87F4E"/>
    <w:rsid w:val="00A9009D"/>
    <w:rsid w:val="00A90134"/>
    <w:rsid w:val="00A901CB"/>
    <w:rsid w:val="00A902C5"/>
    <w:rsid w:val="00A90483"/>
    <w:rsid w:val="00A905E3"/>
    <w:rsid w:val="00A905F1"/>
    <w:rsid w:val="00A9063D"/>
    <w:rsid w:val="00A90E27"/>
    <w:rsid w:val="00A90EB6"/>
    <w:rsid w:val="00A91218"/>
    <w:rsid w:val="00A91469"/>
    <w:rsid w:val="00A914E1"/>
    <w:rsid w:val="00A9164F"/>
    <w:rsid w:val="00A9169A"/>
    <w:rsid w:val="00A91ABA"/>
    <w:rsid w:val="00A91F3E"/>
    <w:rsid w:val="00A91FBF"/>
    <w:rsid w:val="00A92457"/>
    <w:rsid w:val="00A926F7"/>
    <w:rsid w:val="00A927EE"/>
    <w:rsid w:val="00A92B81"/>
    <w:rsid w:val="00A92C6A"/>
    <w:rsid w:val="00A934FE"/>
    <w:rsid w:val="00A93800"/>
    <w:rsid w:val="00A938E5"/>
    <w:rsid w:val="00A93942"/>
    <w:rsid w:val="00A93A72"/>
    <w:rsid w:val="00A93BDA"/>
    <w:rsid w:val="00A93E34"/>
    <w:rsid w:val="00A93FAE"/>
    <w:rsid w:val="00A94878"/>
    <w:rsid w:val="00A94A70"/>
    <w:rsid w:val="00A94BB8"/>
    <w:rsid w:val="00A94E60"/>
    <w:rsid w:val="00A9505F"/>
    <w:rsid w:val="00A9508C"/>
    <w:rsid w:val="00A9526D"/>
    <w:rsid w:val="00A95301"/>
    <w:rsid w:val="00A95666"/>
    <w:rsid w:val="00A958E9"/>
    <w:rsid w:val="00A959E6"/>
    <w:rsid w:val="00A95A3E"/>
    <w:rsid w:val="00A95C30"/>
    <w:rsid w:val="00A95DD5"/>
    <w:rsid w:val="00A96058"/>
    <w:rsid w:val="00A9628B"/>
    <w:rsid w:val="00A964EC"/>
    <w:rsid w:val="00A966C6"/>
    <w:rsid w:val="00A968DF"/>
    <w:rsid w:val="00A9692B"/>
    <w:rsid w:val="00A96A4E"/>
    <w:rsid w:val="00A96CF6"/>
    <w:rsid w:val="00A96D7E"/>
    <w:rsid w:val="00A96F77"/>
    <w:rsid w:val="00A97052"/>
    <w:rsid w:val="00A9727C"/>
    <w:rsid w:val="00A973E1"/>
    <w:rsid w:val="00A97666"/>
    <w:rsid w:val="00A977A3"/>
    <w:rsid w:val="00A97B8C"/>
    <w:rsid w:val="00A97DBD"/>
    <w:rsid w:val="00A97EF9"/>
    <w:rsid w:val="00AA0003"/>
    <w:rsid w:val="00AA0821"/>
    <w:rsid w:val="00AA092D"/>
    <w:rsid w:val="00AA1223"/>
    <w:rsid w:val="00AA1264"/>
    <w:rsid w:val="00AA158B"/>
    <w:rsid w:val="00AA1740"/>
    <w:rsid w:val="00AA1AD6"/>
    <w:rsid w:val="00AA1D12"/>
    <w:rsid w:val="00AA1E70"/>
    <w:rsid w:val="00AA1EEC"/>
    <w:rsid w:val="00AA1F78"/>
    <w:rsid w:val="00AA210C"/>
    <w:rsid w:val="00AA2261"/>
    <w:rsid w:val="00AA2712"/>
    <w:rsid w:val="00AA271C"/>
    <w:rsid w:val="00AA2879"/>
    <w:rsid w:val="00AA29F2"/>
    <w:rsid w:val="00AA2CD3"/>
    <w:rsid w:val="00AA2CD8"/>
    <w:rsid w:val="00AA30A2"/>
    <w:rsid w:val="00AA32EC"/>
    <w:rsid w:val="00AA364E"/>
    <w:rsid w:val="00AA3F0B"/>
    <w:rsid w:val="00AA442A"/>
    <w:rsid w:val="00AA461D"/>
    <w:rsid w:val="00AA464E"/>
    <w:rsid w:val="00AA47AB"/>
    <w:rsid w:val="00AA48E8"/>
    <w:rsid w:val="00AA4C09"/>
    <w:rsid w:val="00AA4F41"/>
    <w:rsid w:val="00AA4F4B"/>
    <w:rsid w:val="00AA553A"/>
    <w:rsid w:val="00AA5584"/>
    <w:rsid w:val="00AA576F"/>
    <w:rsid w:val="00AA57CC"/>
    <w:rsid w:val="00AA5A12"/>
    <w:rsid w:val="00AA5C0D"/>
    <w:rsid w:val="00AA5DA5"/>
    <w:rsid w:val="00AA5F48"/>
    <w:rsid w:val="00AA6026"/>
    <w:rsid w:val="00AA6206"/>
    <w:rsid w:val="00AA620D"/>
    <w:rsid w:val="00AA630A"/>
    <w:rsid w:val="00AA644E"/>
    <w:rsid w:val="00AA66E0"/>
    <w:rsid w:val="00AA69EF"/>
    <w:rsid w:val="00AA6F21"/>
    <w:rsid w:val="00AA6F9A"/>
    <w:rsid w:val="00AA7204"/>
    <w:rsid w:val="00AA7BBD"/>
    <w:rsid w:val="00AA7C4F"/>
    <w:rsid w:val="00AA7C98"/>
    <w:rsid w:val="00AB001C"/>
    <w:rsid w:val="00AB02C8"/>
    <w:rsid w:val="00AB05BC"/>
    <w:rsid w:val="00AB0695"/>
    <w:rsid w:val="00AB06B8"/>
    <w:rsid w:val="00AB06E6"/>
    <w:rsid w:val="00AB0ADE"/>
    <w:rsid w:val="00AB0B59"/>
    <w:rsid w:val="00AB0CA0"/>
    <w:rsid w:val="00AB102D"/>
    <w:rsid w:val="00AB11B7"/>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558"/>
    <w:rsid w:val="00AB37AE"/>
    <w:rsid w:val="00AB3806"/>
    <w:rsid w:val="00AB3CA2"/>
    <w:rsid w:val="00AB3D0B"/>
    <w:rsid w:val="00AB3E16"/>
    <w:rsid w:val="00AB3E3E"/>
    <w:rsid w:val="00AB3F13"/>
    <w:rsid w:val="00AB3F48"/>
    <w:rsid w:val="00AB3F9D"/>
    <w:rsid w:val="00AB4157"/>
    <w:rsid w:val="00AB4180"/>
    <w:rsid w:val="00AB42FF"/>
    <w:rsid w:val="00AB4300"/>
    <w:rsid w:val="00AB4339"/>
    <w:rsid w:val="00AB4C18"/>
    <w:rsid w:val="00AB4CED"/>
    <w:rsid w:val="00AB513E"/>
    <w:rsid w:val="00AB5149"/>
    <w:rsid w:val="00AB51DA"/>
    <w:rsid w:val="00AB52ED"/>
    <w:rsid w:val="00AB5367"/>
    <w:rsid w:val="00AB53BA"/>
    <w:rsid w:val="00AB5685"/>
    <w:rsid w:val="00AB5747"/>
    <w:rsid w:val="00AB57AD"/>
    <w:rsid w:val="00AB57E1"/>
    <w:rsid w:val="00AB583A"/>
    <w:rsid w:val="00AB5A82"/>
    <w:rsid w:val="00AB5AED"/>
    <w:rsid w:val="00AB5CCC"/>
    <w:rsid w:val="00AB642C"/>
    <w:rsid w:val="00AB644A"/>
    <w:rsid w:val="00AB6458"/>
    <w:rsid w:val="00AB6590"/>
    <w:rsid w:val="00AB6BB7"/>
    <w:rsid w:val="00AB6CA0"/>
    <w:rsid w:val="00AB7064"/>
    <w:rsid w:val="00AB76D5"/>
    <w:rsid w:val="00AB7787"/>
    <w:rsid w:val="00AB78AC"/>
    <w:rsid w:val="00AB7913"/>
    <w:rsid w:val="00AB7C36"/>
    <w:rsid w:val="00AB7C81"/>
    <w:rsid w:val="00AB7D38"/>
    <w:rsid w:val="00AC0048"/>
    <w:rsid w:val="00AC0169"/>
    <w:rsid w:val="00AC0825"/>
    <w:rsid w:val="00AC082E"/>
    <w:rsid w:val="00AC0CC3"/>
    <w:rsid w:val="00AC0DA1"/>
    <w:rsid w:val="00AC0FC0"/>
    <w:rsid w:val="00AC1281"/>
    <w:rsid w:val="00AC1316"/>
    <w:rsid w:val="00AC1465"/>
    <w:rsid w:val="00AC1525"/>
    <w:rsid w:val="00AC1599"/>
    <w:rsid w:val="00AC1BE1"/>
    <w:rsid w:val="00AC21BA"/>
    <w:rsid w:val="00AC21C1"/>
    <w:rsid w:val="00AC22C7"/>
    <w:rsid w:val="00AC249D"/>
    <w:rsid w:val="00AC276C"/>
    <w:rsid w:val="00AC2799"/>
    <w:rsid w:val="00AC28B0"/>
    <w:rsid w:val="00AC2CCC"/>
    <w:rsid w:val="00AC2D4E"/>
    <w:rsid w:val="00AC3084"/>
    <w:rsid w:val="00AC3316"/>
    <w:rsid w:val="00AC3431"/>
    <w:rsid w:val="00AC38E9"/>
    <w:rsid w:val="00AC3AA8"/>
    <w:rsid w:val="00AC3B72"/>
    <w:rsid w:val="00AC45D6"/>
    <w:rsid w:val="00AC4803"/>
    <w:rsid w:val="00AC4D1B"/>
    <w:rsid w:val="00AC4D53"/>
    <w:rsid w:val="00AC4D9E"/>
    <w:rsid w:val="00AC4E2E"/>
    <w:rsid w:val="00AC5146"/>
    <w:rsid w:val="00AC5C2A"/>
    <w:rsid w:val="00AC61B3"/>
    <w:rsid w:val="00AC63F4"/>
    <w:rsid w:val="00AC6786"/>
    <w:rsid w:val="00AC67EA"/>
    <w:rsid w:val="00AC6A5F"/>
    <w:rsid w:val="00AC6C76"/>
    <w:rsid w:val="00AC6C8D"/>
    <w:rsid w:val="00AC7152"/>
    <w:rsid w:val="00AC71E5"/>
    <w:rsid w:val="00AC7470"/>
    <w:rsid w:val="00AC77D4"/>
    <w:rsid w:val="00AC78FC"/>
    <w:rsid w:val="00AC7DE9"/>
    <w:rsid w:val="00AD000D"/>
    <w:rsid w:val="00AD026E"/>
    <w:rsid w:val="00AD02E0"/>
    <w:rsid w:val="00AD08CB"/>
    <w:rsid w:val="00AD0967"/>
    <w:rsid w:val="00AD12BD"/>
    <w:rsid w:val="00AD163D"/>
    <w:rsid w:val="00AD16CA"/>
    <w:rsid w:val="00AD1860"/>
    <w:rsid w:val="00AD189D"/>
    <w:rsid w:val="00AD199C"/>
    <w:rsid w:val="00AD1B21"/>
    <w:rsid w:val="00AD1C11"/>
    <w:rsid w:val="00AD1D26"/>
    <w:rsid w:val="00AD1DFE"/>
    <w:rsid w:val="00AD1F06"/>
    <w:rsid w:val="00AD1F5E"/>
    <w:rsid w:val="00AD227B"/>
    <w:rsid w:val="00AD23E9"/>
    <w:rsid w:val="00AD26F2"/>
    <w:rsid w:val="00AD2708"/>
    <w:rsid w:val="00AD2740"/>
    <w:rsid w:val="00AD284F"/>
    <w:rsid w:val="00AD288C"/>
    <w:rsid w:val="00AD2ACB"/>
    <w:rsid w:val="00AD2D40"/>
    <w:rsid w:val="00AD2D42"/>
    <w:rsid w:val="00AD2D96"/>
    <w:rsid w:val="00AD3042"/>
    <w:rsid w:val="00AD3047"/>
    <w:rsid w:val="00AD31A9"/>
    <w:rsid w:val="00AD326D"/>
    <w:rsid w:val="00AD32CD"/>
    <w:rsid w:val="00AD33C3"/>
    <w:rsid w:val="00AD34A1"/>
    <w:rsid w:val="00AD379F"/>
    <w:rsid w:val="00AD3935"/>
    <w:rsid w:val="00AD39F8"/>
    <w:rsid w:val="00AD3AD4"/>
    <w:rsid w:val="00AD3BEC"/>
    <w:rsid w:val="00AD3D3E"/>
    <w:rsid w:val="00AD4396"/>
    <w:rsid w:val="00AD4597"/>
    <w:rsid w:val="00AD45BD"/>
    <w:rsid w:val="00AD48F9"/>
    <w:rsid w:val="00AD491A"/>
    <w:rsid w:val="00AD4922"/>
    <w:rsid w:val="00AD4B55"/>
    <w:rsid w:val="00AD4C34"/>
    <w:rsid w:val="00AD4E1D"/>
    <w:rsid w:val="00AD4E9C"/>
    <w:rsid w:val="00AD517F"/>
    <w:rsid w:val="00AD527D"/>
    <w:rsid w:val="00AD5638"/>
    <w:rsid w:val="00AD5699"/>
    <w:rsid w:val="00AD57E1"/>
    <w:rsid w:val="00AD582E"/>
    <w:rsid w:val="00AD5CA3"/>
    <w:rsid w:val="00AD5FD0"/>
    <w:rsid w:val="00AD68F1"/>
    <w:rsid w:val="00AD6980"/>
    <w:rsid w:val="00AD6C7F"/>
    <w:rsid w:val="00AD6E1B"/>
    <w:rsid w:val="00AD6FCE"/>
    <w:rsid w:val="00AD70C9"/>
    <w:rsid w:val="00AD7142"/>
    <w:rsid w:val="00AD7214"/>
    <w:rsid w:val="00AD732B"/>
    <w:rsid w:val="00AD75A6"/>
    <w:rsid w:val="00AD76A6"/>
    <w:rsid w:val="00AD7927"/>
    <w:rsid w:val="00AD7E17"/>
    <w:rsid w:val="00AE0160"/>
    <w:rsid w:val="00AE0332"/>
    <w:rsid w:val="00AE03CD"/>
    <w:rsid w:val="00AE0D23"/>
    <w:rsid w:val="00AE0E9E"/>
    <w:rsid w:val="00AE10EF"/>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060"/>
    <w:rsid w:val="00AE40F2"/>
    <w:rsid w:val="00AE4297"/>
    <w:rsid w:val="00AE42D1"/>
    <w:rsid w:val="00AE438B"/>
    <w:rsid w:val="00AE4557"/>
    <w:rsid w:val="00AE492A"/>
    <w:rsid w:val="00AE4A1F"/>
    <w:rsid w:val="00AE4C55"/>
    <w:rsid w:val="00AE4F01"/>
    <w:rsid w:val="00AE51E4"/>
    <w:rsid w:val="00AE5210"/>
    <w:rsid w:val="00AE5272"/>
    <w:rsid w:val="00AE532B"/>
    <w:rsid w:val="00AE536E"/>
    <w:rsid w:val="00AE54DB"/>
    <w:rsid w:val="00AE57DF"/>
    <w:rsid w:val="00AE5C22"/>
    <w:rsid w:val="00AE5E95"/>
    <w:rsid w:val="00AE6253"/>
    <w:rsid w:val="00AE62C3"/>
    <w:rsid w:val="00AE6433"/>
    <w:rsid w:val="00AE6445"/>
    <w:rsid w:val="00AE6584"/>
    <w:rsid w:val="00AE67CB"/>
    <w:rsid w:val="00AE69BD"/>
    <w:rsid w:val="00AE6D12"/>
    <w:rsid w:val="00AE723D"/>
    <w:rsid w:val="00AE73C3"/>
    <w:rsid w:val="00AE7751"/>
    <w:rsid w:val="00AE7992"/>
    <w:rsid w:val="00AF09AB"/>
    <w:rsid w:val="00AF0AD3"/>
    <w:rsid w:val="00AF0C84"/>
    <w:rsid w:val="00AF0F73"/>
    <w:rsid w:val="00AF0FFE"/>
    <w:rsid w:val="00AF1414"/>
    <w:rsid w:val="00AF15C3"/>
    <w:rsid w:val="00AF176C"/>
    <w:rsid w:val="00AF19CD"/>
    <w:rsid w:val="00AF1B7C"/>
    <w:rsid w:val="00AF1F06"/>
    <w:rsid w:val="00AF2443"/>
    <w:rsid w:val="00AF25F3"/>
    <w:rsid w:val="00AF27C1"/>
    <w:rsid w:val="00AF28B0"/>
    <w:rsid w:val="00AF2A13"/>
    <w:rsid w:val="00AF2B81"/>
    <w:rsid w:val="00AF2DED"/>
    <w:rsid w:val="00AF307C"/>
    <w:rsid w:val="00AF3560"/>
    <w:rsid w:val="00AF3C80"/>
    <w:rsid w:val="00AF3C8C"/>
    <w:rsid w:val="00AF3D19"/>
    <w:rsid w:val="00AF4095"/>
    <w:rsid w:val="00AF41FC"/>
    <w:rsid w:val="00AF4447"/>
    <w:rsid w:val="00AF457C"/>
    <w:rsid w:val="00AF45EA"/>
    <w:rsid w:val="00AF47A8"/>
    <w:rsid w:val="00AF481B"/>
    <w:rsid w:val="00AF4ABD"/>
    <w:rsid w:val="00AF4AF8"/>
    <w:rsid w:val="00AF5363"/>
    <w:rsid w:val="00AF5D58"/>
    <w:rsid w:val="00AF5D5C"/>
    <w:rsid w:val="00AF5F78"/>
    <w:rsid w:val="00AF6277"/>
    <w:rsid w:val="00AF6369"/>
    <w:rsid w:val="00AF63A9"/>
    <w:rsid w:val="00AF6591"/>
    <w:rsid w:val="00AF65E5"/>
    <w:rsid w:val="00AF66F1"/>
    <w:rsid w:val="00AF6A3A"/>
    <w:rsid w:val="00AF6A76"/>
    <w:rsid w:val="00AF6B1B"/>
    <w:rsid w:val="00AF6C0C"/>
    <w:rsid w:val="00AF6F9E"/>
    <w:rsid w:val="00AF7062"/>
    <w:rsid w:val="00AF7363"/>
    <w:rsid w:val="00AF738A"/>
    <w:rsid w:val="00AF766E"/>
    <w:rsid w:val="00AF79FE"/>
    <w:rsid w:val="00AF7C9B"/>
    <w:rsid w:val="00AF7F09"/>
    <w:rsid w:val="00AF7F0E"/>
    <w:rsid w:val="00B002BA"/>
    <w:rsid w:val="00B00306"/>
    <w:rsid w:val="00B003EA"/>
    <w:rsid w:val="00B008C6"/>
    <w:rsid w:val="00B00D62"/>
    <w:rsid w:val="00B0101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4E8"/>
    <w:rsid w:val="00B0465F"/>
    <w:rsid w:val="00B04AD7"/>
    <w:rsid w:val="00B04D36"/>
    <w:rsid w:val="00B04F11"/>
    <w:rsid w:val="00B050D9"/>
    <w:rsid w:val="00B0540A"/>
    <w:rsid w:val="00B05688"/>
    <w:rsid w:val="00B0588E"/>
    <w:rsid w:val="00B05A44"/>
    <w:rsid w:val="00B06000"/>
    <w:rsid w:val="00B06301"/>
    <w:rsid w:val="00B06412"/>
    <w:rsid w:val="00B064AC"/>
    <w:rsid w:val="00B064C3"/>
    <w:rsid w:val="00B06541"/>
    <w:rsid w:val="00B06771"/>
    <w:rsid w:val="00B06931"/>
    <w:rsid w:val="00B06C02"/>
    <w:rsid w:val="00B06C77"/>
    <w:rsid w:val="00B07390"/>
    <w:rsid w:val="00B075EC"/>
    <w:rsid w:val="00B076A6"/>
    <w:rsid w:val="00B076A7"/>
    <w:rsid w:val="00B076C4"/>
    <w:rsid w:val="00B077E9"/>
    <w:rsid w:val="00B07B02"/>
    <w:rsid w:val="00B07CBE"/>
    <w:rsid w:val="00B07E3E"/>
    <w:rsid w:val="00B07FF1"/>
    <w:rsid w:val="00B10421"/>
    <w:rsid w:val="00B10722"/>
    <w:rsid w:val="00B108ED"/>
    <w:rsid w:val="00B1093D"/>
    <w:rsid w:val="00B10966"/>
    <w:rsid w:val="00B10C84"/>
    <w:rsid w:val="00B10DF3"/>
    <w:rsid w:val="00B11872"/>
    <w:rsid w:val="00B11882"/>
    <w:rsid w:val="00B11E29"/>
    <w:rsid w:val="00B12714"/>
    <w:rsid w:val="00B1295A"/>
    <w:rsid w:val="00B12A8C"/>
    <w:rsid w:val="00B12B45"/>
    <w:rsid w:val="00B13003"/>
    <w:rsid w:val="00B1321C"/>
    <w:rsid w:val="00B137BE"/>
    <w:rsid w:val="00B13829"/>
    <w:rsid w:val="00B13F1F"/>
    <w:rsid w:val="00B140F5"/>
    <w:rsid w:val="00B1417B"/>
    <w:rsid w:val="00B14251"/>
    <w:rsid w:val="00B1478D"/>
    <w:rsid w:val="00B147CC"/>
    <w:rsid w:val="00B14974"/>
    <w:rsid w:val="00B14996"/>
    <w:rsid w:val="00B14C4F"/>
    <w:rsid w:val="00B14D64"/>
    <w:rsid w:val="00B15033"/>
    <w:rsid w:val="00B15141"/>
    <w:rsid w:val="00B151C6"/>
    <w:rsid w:val="00B15366"/>
    <w:rsid w:val="00B15386"/>
    <w:rsid w:val="00B157D8"/>
    <w:rsid w:val="00B1585D"/>
    <w:rsid w:val="00B158B0"/>
    <w:rsid w:val="00B16084"/>
    <w:rsid w:val="00B16252"/>
    <w:rsid w:val="00B166F7"/>
    <w:rsid w:val="00B16770"/>
    <w:rsid w:val="00B16815"/>
    <w:rsid w:val="00B16B5F"/>
    <w:rsid w:val="00B16D08"/>
    <w:rsid w:val="00B16DAC"/>
    <w:rsid w:val="00B1736C"/>
    <w:rsid w:val="00B17416"/>
    <w:rsid w:val="00B17431"/>
    <w:rsid w:val="00B17744"/>
    <w:rsid w:val="00B17D3E"/>
    <w:rsid w:val="00B20057"/>
    <w:rsid w:val="00B20215"/>
    <w:rsid w:val="00B2043A"/>
    <w:rsid w:val="00B20470"/>
    <w:rsid w:val="00B2057A"/>
    <w:rsid w:val="00B207AE"/>
    <w:rsid w:val="00B20CD7"/>
    <w:rsid w:val="00B20E2B"/>
    <w:rsid w:val="00B20F3D"/>
    <w:rsid w:val="00B21016"/>
    <w:rsid w:val="00B21158"/>
    <w:rsid w:val="00B213E5"/>
    <w:rsid w:val="00B214D2"/>
    <w:rsid w:val="00B215F9"/>
    <w:rsid w:val="00B217CD"/>
    <w:rsid w:val="00B21B67"/>
    <w:rsid w:val="00B21CA7"/>
    <w:rsid w:val="00B220B3"/>
    <w:rsid w:val="00B22322"/>
    <w:rsid w:val="00B22410"/>
    <w:rsid w:val="00B22472"/>
    <w:rsid w:val="00B2254E"/>
    <w:rsid w:val="00B228DA"/>
    <w:rsid w:val="00B22C71"/>
    <w:rsid w:val="00B22D0E"/>
    <w:rsid w:val="00B233A9"/>
    <w:rsid w:val="00B239CC"/>
    <w:rsid w:val="00B23B9C"/>
    <w:rsid w:val="00B23C57"/>
    <w:rsid w:val="00B23E2E"/>
    <w:rsid w:val="00B23F2E"/>
    <w:rsid w:val="00B240FE"/>
    <w:rsid w:val="00B2428B"/>
    <w:rsid w:val="00B24733"/>
    <w:rsid w:val="00B24763"/>
    <w:rsid w:val="00B247B0"/>
    <w:rsid w:val="00B24860"/>
    <w:rsid w:val="00B24D02"/>
    <w:rsid w:val="00B24F49"/>
    <w:rsid w:val="00B2500E"/>
    <w:rsid w:val="00B251D1"/>
    <w:rsid w:val="00B25585"/>
    <w:rsid w:val="00B2571D"/>
    <w:rsid w:val="00B25A0E"/>
    <w:rsid w:val="00B25A70"/>
    <w:rsid w:val="00B25BD8"/>
    <w:rsid w:val="00B25E1D"/>
    <w:rsid w:val="00B25F9A"/>
    <w:rsid w:val="00B2613A"/>
    <w:rsid w:val="00B263BE"/>
    <w:rsid w:val="00B2643E"/>
    <w:rsid w:val="00B26475"/>
    <w:rsid w:val="00B269CE"/>
    <w:rsid w:val="00B26EC6"/>
    <w:rsid w:val="00B2733E"/>
    <w:rsid w:val="00B2745D"/>
    <w:rsid w:val="00B2757B"/>
    <w:rsid w:val="00B27C76"/>
    <w:rsid w:val="00B27D54"/>
    <w:rsid w:val="00B27F84"/>
    <w:rsid w:val="00B3000A"/>
    <w:rsid w:val="00B30205"/>
    <w:rsid w:val="00B30631"/>
    <w:rsid w:val="00B30A22"/>
    <w:rsid w:val="00B30CF6"/>
    <w:rsid w:val="00B30E36"/>
    <w:rsid w:val="00B30F03"/>
    <w:rsid w:val="00B3113C"/>
    <w:rsid w:val="00B317EB"/>
    <w:rsid w:val="00B31C9E"/>
    <w:rsid w:val="00B31E5F"/>
    <w:rsid w:val="00B31F7C"/>
    <w:rsid w:val="00B322A7"/>
    <w:rsid w:val="00B32607"/>
    <w:rsid w:val="00B326BE"/>
    <w:rsid w:val="00B3291A"/>
    <w:rsid w:val="00B32F7F"/>
    <w:rsid w:val="00B32FBB"/>
    <w:rsid w:val="00B33069"/>
    <w:rsid w:val="00B33126"/>
    <w:rsid w:val="00B336AE"/>
    <w:rsid w:val="00B338AB"/>
    <w:rsid w:val="00B338CE"/>
    <w:rsid w:val="00B3396B"/>
    <w:rsid w:val="00B33BE6"/>
    <w:rsid w:val="00B33D44"/>
    <w:rsid w:val="00B33D7C"/>
    <w:rsid w:val="00B33F7C"/>
    <w:rsid w:val="00B34330"/>
    <w:rsid w:val="00B34390"/>
    <w:rsid w:val="00B34C10"/>
    <w:rsid w:val="00B3539A"/>
    <w:rsid w:val="00B35571"/>
    <w:rsid w:val="00B35933"/>
    <w:rsid w:val="00B35CB3"/>
    <w:rsid w:val="00B35F8E"/>
    <w:rsid w:val="00B35FE7"/>
    <w:rsid w:val="00B36391"/>
    <w:rsid w:val="00B36643"/>
    <w:rsid w:val="00B374B8"/>
    <w:rsid w:val="00B37A1D"/>
    <w:rsid w:val="00B37E96"/>
    <w:rsid w:val="00B4003E"/>
    <w:rsid w:val="00B40118"/>
    <w:rsid w:val="00B40292"/>
    <w:rsid w:val="00B4053D"/>
    <w:rsid w:val="00B406B2"/>
    <w:rsid w:val="00B40C55"/>
    <w:rsid w:val="00B40D73"/>
    <w:rsid w:val="00B4110D"/>
    <w:rsid w:val="00B411A3"/>
    <w:rsid w:val="00B4122D"/>
    <w:rsid w:val="00B412CB"/>
    <w:rsid w:val="00B416D8"/>
    <w:rsid w:val="00B417A4"/>
    <w:rsid w:val="00B419B4"/>
    <w:rsid w:val="00B41B34"/>
    <w:rsid w:val="00B41EE1"/>
    <w:rsid w:val="00B42851"/>
    <w:rsid w:val="00B42879"/>
    <w:rsid w:val="00B429E7"/>
    <w:rsid w:val="00B42BD9"/>
    <w:rsid w:val="00B42DB9"/>
    <w:rsid w:val="00B430D3"/>
    <w:rsid w:val="00B4314E"/>
    <w:rsid w:val="00B43557"/>
    <w:rsid w:val="00B435F8"/>
    <w:rsid w:val="00B437BD"/>
    <w:rsid w:val="00B43985"/>
    <w:rsid w:val="00B439FA"/>
    <w:rsid w:val="00B43D4D"/>
    <w:rsid w:val="00B43FDC"/>
    <w:rsid w:val="00B4402F"/>
    <w:rsid w:val="00B440CF"/>
    <w:rsid w:val="00B4418B"/>
    <w:rsid w:val="00B443C5"/>
    <w:rsid w:val="00B4485B"/>
    <w:rsid w:val="00B448FE"/>
    <w:rsid w:val="00B44B05"/>
    <w:rsid w:val="00B451F1"/>
    <w:rsid w:val="00B45369"/>
    <w:rsid w:val="00B4547D"/>
    <w:rsid w:val="00B45A61"/>
    <w:rsid w:val="00B45AC0"/>
    <w:rsid w:val="00B46040"/>
    <w:rsid w:val="00B46501"/>
    <w:rsid w:val="00B46B58"/>
    <w:rsid w:val="00B46BCE"/>
    <w:rsid w:val="00B4770D"/>
    <w:rsid w:val="00B47784"/>
    <w:rsid w:val="00B477C8"/>
    <w:rsid w:val="00B4783F"/>
    <w:rsid w:val="00B47858"/>
    <w:rsid w:val="00B47CEF"/>
    <w:rsid w:val="00B47F18"/>
    <w:rsid w:val="00B501DC"/>
    <w:rsid w:val="00B50261"/>
    <w:rsid w:val="00B504F7"/>
    <w:rsid w:val="00B50810"/>
    <w:rsid w:val="00B50933"/>
    <w:rsid w:val="00B50BD6"/>
    <w:rsid w:val="00B50BDC"/>
    <w:rsid w:val="00B50E09"/>
    <w:rsid w:val="00B50EBA"/>
    <w:rsid w:val="00B50FCF"/>
    <w:rsid w:val="00B5137B"/>
    <w:rsid w:val="00B51420"/>
    <w:rsid w:val="00B51526"/>
    <w:rsid w:val="00B517F1"/>
    <w:rsid w:val="00B51A40"/>
    <w:rsid w:val="00B51A4D"/>
    <w:rsid w:val="00B5238F"/>
    <w:rsid w:val="00B529F2"/>
    <w:rsid w:val="00B52B81"/>
    <w:rsid w:val="00B52EB8"/>
    <w:rsid w:val="00B52EC8"/>
    <w:rsid w:val="00B5370C"/>
    <w:rsid w:val="00B53EF5"/>
    <w:rsid w:val="00B542BA"/>
    <w:rsid w:val="00B54617"/>
    <w:rsid w:val="00B54989"/>
    <w:rsid w:val="00B54CC5"/>
    <w:rsid w:val="00B553CF"/>
    <w:rsid w:val="00B55565"/>
    <w:rsid w:val="00B555B8"/>
    <w:rsid w:val="00B5562E"/>
    <w:rsid w:val="00B558F6"/>
    <w:rsid w:val="00B55ACA"/>
    <w:rsid w:val="00B55F21"/>
    <w:rsid w:val="00B561BD"/>
    <w:rsid w:val="00B565CD"/>
    <w:rsid w:val="00B566E0"/>
    <w:rsid w:val="00B5685D"/>
    <w:rsid w:val="00B56DD6"/>
    <w:rsid w:val="00B56E7E"/>
    <w:rsid w:val="00B56E91"/>
    <w:rsid w:val="00B56EC6"/>
    <w:rsid w:val="00B56F22"/>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41"/>
    <w:rsid w:val="00B6156C"/>
    <w:rsid w:val="00B618DB"/>
    <w:rsid w:val="00B61964"/>
    <w:rsid w:val="00B619AF"/>
    <w:rsid w:val="00B61B85"/>
    <w:rsid w:val="00B61CFF"/>
    <w:rsid w:val="00B61F08"/>
    <w:rsid w:val="00B61F70"/>
    <w:rsid w:val="00B6237B"/>
    <w:rsid w:val="00B62396"/>
    <w:rsid w:val="00B62894"/>
    <w:rsid w:val="00B629D2"/>
    <w:rsid w:val="00B62A18"/>
    <w:rsid w:val="00B62C0F"/>
    <w:rsid w:val="00B632D1"/>
    <w:rsid w:val="00B63478"/>
    <w:rsid w:val="00B637DB"/>
    <w:rsid w:val="00B637F9"/>
    <w:rsid w:val="00B63870"/>
    <w:rsid w:val="00B63951"/>
    <w:rsid w:val="00B63EDD"/>
    <w:rsid w:val="00B640AB"/>
    <w:rsid w:val="00B64124"/>
    <w:rsid w:val="00B64305"/>
    <w:rsid w:val="00B64398"/>
    <w:rsid w:val="00B64484"/>
    <w:rsid w:val="00B645F6"/>
    <w:rsid w:val="00B645F8"/>
    <w:rsid w:val="00B64A44"/>
    <w:rsid w:val="00B64E64"/>
    <w:rsid w:val="00B652B0"/>
    <w:rsid w:val="00B65345"/>
    <w:rsid w:val="00B65771"/>
    <w:rsid w:val="00B662CF"/>
    <w:rsid w:val="00B664EC"/>
    <w:rsid w:val="00B665F4"/>
    <w:rsid w:val="00B66801"/>
    <w:rsid w:val="00B668B4"/>
    <w:rsid w:val="00B66C94"/>
    <w:rsid w:val="00B66FFC"/>
    <w:rsid w:val="00B675C4"/>
    <w:rsid w:val="00B6796C"/>
    <w:rsid w:val="00B67B0B"/>
    <w:rsid w:val="00B67B2B"/>
    <w:rsid w:val="00B67E51"/>
    <w:rsid w:val="00B67F03"/>
    <w:rsid w:val="00B7021B"/>
    <w:rsid w:val="00B702B8"/>
    <w:rsid w:val="00B70333"/>
    <w:rsid w:val="00B70788"/>
    <w:rsid w:val="00B70A49"/>
    <w:rsid w:val="00B70EDB"/>
    <w:rsid w:val="00B710F8"/>
    <w:rsid w:val="00B71542"/>
    <w:rsid w:val="00B71622"/>
    <w:rsid w:val="00B716A7"/>
    <w:rsid w:val="00B7187B"/>
    <w:rsid w:val="00B71A5D"/>
    <w:rsid w:val="00B71B74"/>
    <w:rsid w:val="00B71B8C"/>
    <w:rsid w:val="00B71DBE"/>
    <w:rsid w:val="00B72172"/>
    <w:rsid w:val="00B7273B"/>
    <w:rsid w:val="00B72764"/>
    <w:rsid w:val="00B727B8"/>
    <w:rsid w:val="00B72B43"/>
    <w:rsid w:val="00B72CCE"/>
    <w:rsid w:val="00B73453"/>
    <w:rsid w:val="00B7349D"/>
    <w:rsid w:val="00B737C7"/>
    <w:rsid w:val="00B73AEF"/>
    <w:rsid w:val="00B73E00"/>
    <w:rsid w:val="00B73E31"/>
    <w:rsid w:val="00B74092"/>
    <w:rsid w:val="00B74919"/>
    <w:rsid w:val="00B74A0D"/>
    <w:rsid w:val="00B74CC2"/>
    <w:rsid w:val="00B74CC8"/>
    <w:rsid w:val="00B74D9A"/>
    <w:rsid w:val="00B74E03"/>
    <w:rsid w:val="00B74EC0"/>
    <w:rsid w:val="00B753A8"/>
    <w:rsid w:val="00B7542F"/>
    <w:rsid w:val="00B75542"/>
    <w:rsid w:val="00B75667"/>
    <w:rsid w:val="00B75A5C"/>
    <w:rsid w:val="00B75C41"/>
    <w:rsid w:val="00B7646F"/>
    <w:rsid w:val="00B76AB8"/>
    <w:rsid w:val="00B77062"/>
    <w:rsid w:val="00B7709F"/>
    <w:rsid w:val="00B770A1"/>
    <w:rsid w:val="00B77104"/>
    <w:rsid w:val="00B772AA"/>
    <w:rsid w:val="00B774CC"/>
    <w:rsid w:val="00B77B57"/>
    <w:rsid w:val="00B77D8A"/>
    <w:rsid w:val="00B77DF7"/>
    <w:rsid w:val="00B804A6"/>
    <w:rsid w:val="00B8053A"/>
    <w:rsid w:val="00B80795"/>
    <w:rsid w:val="00B80797"/>
    <w:rsid w:val="00B80C73"/>
    <w:rsid w:val="00B80F5B"/>
    <w:rsid w:val="00B8103A"/>
    <w:rsid w:val="00B812AE"/>
    <w:rsid w:val="00B81578"/>
    <w:rsid w:val="00B81684"/>
    <w:rsid w:val="00B817F4"/>
    <w:rsid w:val="00B8191A"/>
    <w:rsid w:val="00B81B81"/>
    <w:rsid w:val="00B81CF0"/>
    <w:rsid w:val="00B820AE"/>
    <w:rsid w:val="00B821AB"/>
    <w:rsid w:val="00B829C7"/>
    <w:rsid w:val="00B82A8C"/>
    <w:rsid w:val="00B830F7"/>
    <w:rsid w:val="00B83166"/>
    <w:rsid w:val="00B8321E"/>
    <w:rsid w:val="00B83424"/>
    <w:rsid w:val="00B8370D"/>
    <w:rsid w:val="00B837F5"/>
    <w:rsid w:val="00B83977"/>
    <w:rsid w:val="00B83AC3"/>
    <w:rsid w:val="00B83CCB"/>
    <w:rsid w:val="00B83CF1"/>
    <w:rsid w:val="00B83DAC"/>
    <w:rsid w:val="00B83DF6"/>
    <w:rsid w:val="00B8451B"/>
    <w:rsid w:val="00B84BE8"/>
    <w:rsid w:val="00B84D36"/>
    <w:rsid w:val="00B855A8"/>
    <w:rsid w:val="00B85640"/>
    <w:rsid w:val="00B8564A"/>
    <w:rsid w:val="00B85837"/>
    <w:rsid w:val="00B85DE2"/>
    <w:rsid w:val="00B85E43"/>
    <w:rsid w:val="00B85F67"/>
    <w:rsid w:val="00B860B0"/>
    <w:rsid w:val="00B8627E"/>
    <w:rsid w:val="00B8641B"/>
    <w:rsid w:val="00B86557"/>
    <w:rsid w:val="00B86A6D"/>
    <w:rsid w:val="00B86B41"/>
    <w:rsid w:val="00B87090"/>
    <w:rsid w:val="00B8752E"/>
    <w:rsid w:val="00B87596"/>
    <w:rsid w:val="00B877EC"/>
    <w:rsid w:val="00B87B67"/>
    <w:rsid w:val="00B87C60"/>
    <w:rsid w:val="00B87EB2"/>
    <w:rsid w:val="00B87F7A"/>
    <w:rsid w:val="00B90165"/>
    <w:rsid w:val="00B9058B"/>
    <w:rsid w:val="00B9081D"/>
    <w:rsid w:val="00B90875"/>
    <w:rsid w:val="00B90953"/>
    <w:rsid w:val="00B90BAC"/>
    <w:rsid w:val="00B911A9"/>
    <w:rsid w:val="00B91351"/>
    <w:rsid w:val="00B91356"/>
    <w:rsid w:val="00B91369"/>
    <w:rsid w:val="00B918D8"/>
    <w:rsid w:val="00B91E9D"/>
    <w:rsid w:val="00B91F43"/>
    <w:rsid w:val="00B921D8"/>
    <w:rsid w:val="00B922C4"/>
    <w:rsid w:val="00B926E0"/>
    <w:rsid w:val="00B92884"/>
    <w:rsid w:val="00B928CB"/>
    <w:rsid w:val="00B92AD4"/>
    <w:rsid w:val="00B92BF1"/>
    <w:rsid w:val="00B92C9C"/>
    <w:rsid w:val="00B931C9"/>
    <w:rsid w:val="00B932E1"/>
    <w:rsid w:val="00B93C36"/>
    <w:rsid w:val="00B93D3B"/>
    <w:rsid w:val="00B93E2C"/>
    <w:rsid w:val="00B94054"/>
    <w:rsid w:val="00B941BD"/>
    <w:rsid w:val="00B94253"/>
    <w:rsid w:val="00B9436E"/>
    <w:rsid w:val="00B946E7"/>
    <w:rsid w:val="00B949D3"/>
    <w:rsid w:val="00B94D0D"/>
    <w:rsid w:val="00B950E8"/>
    <w:rsid w:val="00B95372"/>
    <w:rsid w:val="00B954FC"/>
    <w:rsid w:val="00B95694"/>
    <w:rsid w:val="00B956A0"/>
    <w:rsid w:val="00B95714"/>
    <w:rsid w:val="00B959E4"/>
    <w:rsid w:val="00B959E5"/>
    <w:rsid w:val="00B95A04"/>
    <w:rsid w:val="00B95C49"/>
    <w:rsid w:val="00B95EEF"/>
    <w:rsid w:val="00B95FD7"/>
    <w:rsid w:val="00B95FF5"/>
    <w:rsid w:val="00B96228"/>
    <w:rsid w:val="00B962E4"/>
    <w:rsid w:val="00B96313"/>
    <w:rsid w:val="00B96A5F"/>
    <w:rsid w:val="00B96BE2"/>
    <w:rsid w:val="00B96CF0"/>
    <w:rsid w:val="00B96DA2"/>
    <w:rsid w:val="00B96DAF"/>
    <w:rsid w:val="00B96F44"/>
    <w:rsid w:val="00B9716A"/>
    <w:rsid w:val="00B9745E"/>
    <w:rsid w:val="00B97579"/>
    <w:rsid w:val="00B97701"/>
    <w:rsid w:val="00B977E6"/>
    <w:rsid w:val="00B978D8"/>
    <w:rsid w:val="00BA03FE"/>
    <w:rsid w:val="00BA067F"/>
    <w:rsid w:val="00BA095F"/>
    <w:rsid w:val="00BA0A3E"/>
    <w:rsid w:val="00BA1327"/>
    <w:rsid w:val="00BA13E0"/>
    <w:rsid w:val="00BA1421"/>
    <w:rsid w:val="00BA17C4"/>
    <w:rsid w:val="00BA18D3"/>
    <w:rsid w:val="00BA1ADC"/>
    <w:rsid w:val="00BA1E61"/>
    <w:rsid w:val="00BA21A9"/>
    <w:rsid w:val="00BA25C5"/>
    <w:rsid w:val="00BA2602"/>
    <w:rsid w:val="00BA270E"/>
    <w:rsid w:val="00BA2729"/>
    <w:rsid w:val="00BA283C"/>
    <w:rsid w:val="00BA294B"/>
    <w:rsid w:val="00BA2AEB"/>
    <w:rsid w:val="00BA2B41"/>
    <w:rsid w:val="00BA2B82"/>
    <w:rsid w:val="00BA3603"/>
    <w:rsid w:val="00BA388C"/>
    <w:rsid w:val="00BA3974"/>
    <w:rsid w:val="00BA3BA6"/>
    <w:rsid w:val="00BA3C13"/>
    <w:rsid w:val="00BA3CC9"/>
    <w:rsid w:val="00BA3D2F"/>
    <w:rsid w:val="00BA3ECA"/>
    <w:rsid w:val="00BA3F29"/>
    <w:rsid w:val="00BA3F63"/>
    <w:rsid w:val="00BA40BE"/>
    <w:rsid w:val="00BA4533"/>
    <w:rsid w:val="00BA4728"/>
    <w:rsid w:val="00BA48E0"/>
    <w:rsid w:val="00BA4C1D"/>
    <w:rsid w:val="00BA4CF4"/>
    <w:rsid w:val="00BA505A"/>
    <w:rsid w:val="00BA5124"/>
    <w:rsid w:val="00BA54FB"/>
    <w:rsid w:val="00BA5C97"/>
    <w:rsid w:val="00BA5EFB"/>
    <w:rsid w:val="00BA62F0"/>
    <w:rsid w:val="00BA6367"/>
    <w:rsid w:val="00BA659A"/>
    <w:rsid w:val="00BA682B"/>
    <w:rsid w:val="00BA68C1"/>
    <w:rsid w:val="00BA6B59"/>
    <w:rsid w:val="00BA6D50"/>
    <w:rsid w:val="00BA712E"/>
    <w:rsid w:val="00BA7423"/>
    <w:rsid w:val="00BA7688"/>
    <w:rsid w:val="00BA7EB0"/>
    <w:rsid w:val="00BA7FF5"/>
    <w:rsid w:val="00BB008F"/>
    <w:rsid w:val="00BB0528"/>
    <w:rsid w:val="00BB070E"/>
    <w:rsid w:val="00BB09A9"/>
    <w:rsid w:val="00BB09C4"/>
    <w:rsid w:val="00BB0C9B"/>
    <w:rsid w:val="00BB0D75"/>
    <w:rsid w:val="00BB0E4F"/>
    <w:rsid w:val="00BB0F7D"/>
    <w:rsid w:val="00BB1080"/>
    <w:rsid w:val="00BB1286"/>
    <w:rsid w:val="00BB1447"/>
    <w:rsid w:val="00BB15E7"/>
    <w:rsid w:val="00BB1639"/>
    <w:rsid w:val="00BB1710"/>
    <w:rsid w:val="00BB18C3"/>
    <w:rsid w:val="00BB1B8D"/>
    <w:rsid w:val="00BB1C4F"/>
    <w:rsid w:val="00BB1EA3"/>
    <w:rsid w:val="00BB20E7"/>
    <w:rsid w:val="00BB225D"/>
    <w:rsid w:val="00BB277B"/>
    <w:rsid w:val="00BB282D"/>
    <w:rsid w:val="00BB2835"/>
    <w:rsid w:val="00BB316B"/>
    <w:rsid w:val="00BB3417"/>
    <w:rsid w:val="00BB365A"/>
    <w:rsid w:val="00BB3668"/>
    <w:rsid w:val="00BB37B0"/>
    <w:rsid w:val="00BB3C65"/>
    <w:rsid w:val="00BB3F4C"/>
    <w:rsid w:val="00BB4013"/>
    <w:rsid w:val="00BB4250"/>
    <w:rsid w:val="00BB4A42"/>
    <w:rsid w:val="00BB4A86"/>
    <w:rsid w:val="00BB4C37"/>
    <w:rsid w:val="00BB4EE3"/>
    <w:rsid w:val="00BB5075"/>
    <w:rsid w:val="00BB5321"/>
    <w:rsid w:val="00BB5446"/>
    <w:rsid w:val="00BB55DD"/>
    <w:rsid w:val="00BB56F2"/>
    <w:rsid w:val="00BB56F5"/>
    <w:rsid w:val="00BB57E0"/>
    <w:rsid w:val="00BB5846"/>
    <w:rsid w:val="00BB5B5D"/>
    <w:rsid w:val="00BB61DC"/>
    <w:rsid w:val="00BB6258"/>
    <w:rsid w:val="00BB6431"/>
    <w:rsid w:val="00BB645D"/>
    <w:rsid w:val="00BB6472"/>
    <w:rsid w:val="00BB6658"/>
    <w:rsid w:val="00BB6D7D"/>
    <w:rsid w:val="00BB7064"/>
    <w:rsid w:val="00BB7109"/>
    <w:rsid w:val="00BB71BC"/>
    <w:rsid w:val="00BB71EC"/>
    <w:rsid w:val="00BB724B"/>
    <w:rsid w:val="00BB728D"/>
    <w:rsid w:val="00BB740F"/>
    <w:rsid w:val="00BB7789"/>
    <w:rsid w:val="00BB7DB1"/>
    <w:rsid w:val="00BC02EE"/>
    <w:rsid w:val="00BC0AE6"/>
    <w:rsid w:val="00BC0E5F"/>
    <w:rsid w:val="00BC1064"/>
    <w:rsid w:val="00BC157D"/>
    <w:rsid w:val="00BC16BF"/>
    <w:rsid w:val="00BC19AF"/>
    <w:rsid w:val="00BC1B4B"/>
    <w:rsid w:val="00BC1DD5"/>
    <w:rsid w:val="00BC201A"/>
    <w:rsid w:val="00BC2264"/>
    <w:rsid w:val="00BC27E5"/>
    <w:rsid w:val="00BC2B4E"/>
    <w:rsid w:val="00BC2B85"/>
    <w:rsid w:val="00BC2BC7"/>
    <w:rsid w:val="00BC2F45"/>
    <w:rsid w:val="00BC33A5"/>
    <w:rsid w:val="00BC33D1"/>
    <w:rsid w:val="00BC344E"/>
    <w:rsid w:val="00BC38AC"/>
    <w:rsid w:val="00BC38B8"/>
    <w:rsid w:val="00BC3927"/>
    <w:rsid w:val="00BC3B7A"/>
    <w:rsid w:val="00BC3CF8"/>
    <w:rsid w:val="00BC4700"/>
    <w:rsid w:val="00BC4B9C"/>
    <w:rsid w:val="00BC4E5E"/>
    <w:rsid w:val="00BC5181"/>
    <w:rsid w:val="00BC534C"/>
    <w:rsid w:val="00BC56C1"/>
    <w:rsid w:val="00BC5A77"/>
    <w:rsid w:val="00BC5CE2"/>
    <w:rsid w:val="00BC642E"/>
    <w:rsid w:val="00BC642F"/>
    <w:rsid w:val="00BC66E6"/>
    <w:rsid w:val="00BC6742"/>
    <w:rsid w:val="00BC70F3"/>
    <w:rsid w:val="00BC71C5"/>
    <w:rsid w:val="00BC72A6"/>
    <w:rsid w:val="00BC7414"/>
    <w:rsid w:val="00BC7659"/>
    <w:rsid w:val="00BC779C"/>
    <w:rsid w:val="00BC791C"/>
    <w:rsid w:val="00BC7A42"/>
    <w:rsid w:val="00BC7A7E"/>
    <w:rsid w:val="00BC7E1D"/>
    <w:rsid w:val="00BC7E6E"/>
    <w:rsid w:val="00BC7FAA"/>
    <w:rsid w:val="00BD013E"/>
    <w:rsid w:val="00BD0383"/>
    <w:rsid w:val="00BD0743"/>
    <w:rsid w:val="00BD07C4"/>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44"/>
    <w:rsid w:val="00BD44F6"/>
    <w:rsid w:val="00BD4919"/>
    <w:rsid w:val="00BD4A64"/>
    <w:rsid w:val="00BD4E6E"/>
    <w:rsid w:val="00BD5007"/>
    <w:rsid w:val="00BD53AD"/>
    <w:rsid w:val="00BD54E3"/>
    <w:rsid w:val="00BD550C"/>
    <w:rsid w:val="00BD5A26"/>
    <w:rsid w:val="00BD5A74"/>
    <w:rsid w:val="00BD5D4D"/>
    <w:rsid w:val="00BD5FC9"/>
    <w:rsid w:val="00BD6042"/>
    <w:rsid w:val="00BD6070"/>
    <w:rsid w:val="00BD614C"/>
    <w:rsid w:val="00BD6429"/>
    <w:rsid w:val="00BD6509"/>
    <w:rsid w:val="00BD689C"/>
    <w:rsid w:val="00BD6A22"/>
    <w:rsid w:val="00BD723D"/>
    <w:rsid w:val="00BD78B8"/>
    <w:rsid w:val="00BD7A82"/>
    <w:rsid w:val="00BD7D56"/>
    <w:rsid w:val="00BD7F9E"/>
    <w:rsid w:val="00BE005E"/>
    <w:rsid w:val="00BE00AD"/>
    <w:rsid w:val="00BE072F"/>
    <w:rsid w:val="00BE0C3B"/>
    <w:rsid w:val="00BE0CF6"/>
    <w:rsid w:val="00BE0FCC"/>
    <w:rsid w:val="00BE113A"/>
    <w:rsid w:val="00BE13B8"/>
    <w:rsid w:val="00BE155D"/>
    <w:rsid w:val="00BE15A8"/>
    <w:rsid w:val="00BE197A"/>
    <w:rsid w:val="00BE1A06"/>
    <w:rsid w:val="00BE21E9"/>
    <w:rsid w:val="00BE2601"/>
    <w:rsid w:val="00BE2B26"/>
    <w:rsid w:val="00BE2D0E"/>
    <w:rsid w:val="00BE2E99"/>
    <w:rsid w:val="00BE2F32"/>
    <w:rsid w:val="00BE39C8"/>
    <w:rsid w:val="00BE3AFA"/>
    <w:rsid w:val="00BE3BEC"/>
    <w:rsid w:val="00BE3F52"/>
    <w:rsid w:val="00BE403F"/>
    <w:rsid w:val="00BE404C"/>
    <w:rsid w:val="00BE4C4E"/>
    <w:rsid w:val="00BE53C6"/>
    <w:rsid w:val="00BE54A0"/>
    <w:rsid w:val="00BE5515"/>
    <w:rsid w:val="00BE5613"/>
    <w:rsid w:val="00BE5777"/>
    <w:rsid w:val="00BE5794"/>
    <w:rsid w:val="00BE5813"/>
    <w:rsid w:val="00BE5A3B"/>
    <w:rsid w:val="00BE5C7E"/>
    <w:rsid w:val="00BE5D95"/>
    <w:rsid w:val="00BE65B3"/>
    <w:rsid w:val="00BE68B9"/>
    <w:rsid w:val="00BE6ACA"/>
    <w:rsid w:val="00BE6ACB"/>
    <w:rsid w:val="00BE6C41"/>
    <w:rsid w:val="00BE6E3F"/>
    <w:rsid w:val="00BE7265"/>
    <w:rsid w:val="00BE7314"/>
    <w:rsid w:val="00BE74FF"/>
    <w:rsid w:val="00BE76E2"/>
    <w:rsid w:val="00BE775B"/>
    <w:rsid w:val="00BE7B27"/>
    <w:rsid w:val="00BE7B30"/>
    <w:rsid w:val="00BF01AB"/>
    <w:rsid w:val="00BF01E5"/>
    <w:rsid w:val="00BF02E6"/>
    <w:rsid w:val="00BF06C9"/>
    <w:rsid w:val="00BF071B"/>
    <w:rsid w:val="00BF0A66"/>
    <w:rsid w:val="00BF0E91"/>
    <w:rsid w:val="00BF1077"/>
    <w:rsid w:val="00BF10D2"/>
    <w:rsid w:val="00BF10D6"/>
    <w:rsid w:val="00BF120B"/>
    <w:rsid w:val="00BF1309"/>
    <w:rsid w:val="00BF18B9"/>
    <w:rsid w:val="00BF1B70"/>
    <w:rsid w:val="00BF1BBD"/>
    <w:rsid w:val="00BF1C7C"/>
    <w:rsid w:val="00BF1CDD"/>
    <w:rsid w:val="00BF2085"/>
    <w:rsid w:val="00BF220D"/>
    <w:rsid w:val="00BF2348"/>
    <w:rsid w:val="00BF27A1"/>
    <w:rsid w:val="00BF2817"/>
    <w:rsid w:val="00BF286F"/>
    <w:rsid w:val="00BF29DD"/>
    <w:rsid w:val="00BF2C65"/>
    <w:rsid w:val="00BF31CB"/>
    <w:rsid w:val="00BF3520"/>
    <w:rsid w:val="00BF3AE6"/>
    <w:rsid w:val="00BF3BEE"/>
    <w:rsid w:val="00BF3C10"/>
    <w:rsid w:val="00BF4338"/>
    <w:rsid w:val="00BF46F1"/>
    <w:rsid w:val="00BF47D0"/>
    <w:rsid w:val="00BF488A"/>
    <w:rsid w:val="00BF4923"/>
    <w:rsid w:val="00BF4B69"/>
    <w:rsid w:val="00BF4C0B"/>
    <w:rsid w:val="00BF4C17"/>
    <w:rsid w:val="00BF510F"/>
    <w:rsid w:val="00BF5350"/>
    <w:rsid w:val="00BF55D0"/>
    <w:rsid w:val="00BF5623"/>
    <w:rsid w:val="00BF56A8"/>
    <w:rsid w:val="00BF5B97"/>
    <w:rsid w:val="00BF5EBA"/>
    <w:rsid w:val="00BF60E3"/>
    <w:rsid w:val="00BF620A"/>
    <w:rsid w:val="00BF6583"/>
    <w:rsid w:val="00BF6597"/>
    <w:rsid w:val="00BF6760"/>
    <w:rsid w:val="00BF695A"/>
    <w:rsid w:val="00BF6C4B"/>
    <w:rsid w:val="00BF6E8A"/>
    <w:rsid w:val="00BF6FBF"/>
    <w:rsid w:val="00BF70A1"/>
    <w:rsid w:val="00BF70F8"/>
    <w:rsid w:val="00BF72E6"/>
    <w:rsid w:val="00BF74AA"/>
    <w:rsid w:val="00BF76B0"/>
    <w:rsid w:val="00BF78B9"/>
    <w:rsid w:val="00BF7CDD"/>
    <w:rsid w:val="00BF7D43"/>
    <w:rsid w:val="00BF7E5B"/>
    <w:rsid w:val="00C00222"/>
    <w:rsid w:val="00C0033B"/>
    <w:rsid w:val="00C006A3"/>
    <w:rsid w:val="00C00F1A"/>
    <w:rsid w:val="00C010F5"/>
    <w:rsid w:val="00C0115A"/>
    <w:rsid w:val="00C01829"/>
    <w:rsid w:val="00C01835"/>
    <w:rsid w:val="00C01BE2"/>
    <w:rsid w:val="00C01DFD"/>
    <w:rsid w:val="00C02192"/>
    <w:rsid w:val="00C021BB"/>
    <w:rsid w:val="00C0279C"/>
    <w:rsid w:val="00C02CDE"/>
    <w:rsid w:val="00C02FEA"/>
    <w:rsid w:val="00C03436"/>
    <w:rsid w:val="00C034D0"/>
    <w:rsid w:val="00C036CB"/>
    <w:rsid w:val="00C03B7B"/>
    <w:rsid w:val="00C03C30"/>
    <w:rsid w:val="00C0409C"/>
    <w:rsid w:val="00C042B3"/>
    <w:rsid w:val="00C04339"/>
    <w:rsid w:val="00C047E1"/>
    <w:rsid w:val="00C04C6C"/>
    <w:rsid w:val="00C0563A"/>
    <w:rsid w:val="00C057E0"/>
    <w:rsid w:val="00C05863"/>
    <w:rsid w:val="00C05C20"/>
    <w:rsid w:val="00C06031"/>
    <w:rsid w:val="00C06066"/>
    <w:rsid w:val="00C06204"/>
    <w:rsid w:val="00C0648A"/>
    <w:rsid w:val="00C067A4"/>
    <w:rsid w:val="00C067CA"/>
    <w:rsid w:val="00C06C2E"/>
    <w:rsid w:val="00C06DFE"/>
    <w:rsid w:val="00C06F8C"/>
    <w:rsid w:val="00C0704D"/>
    <w:rsid w:val="00C072D1"/>
    <w:rsid w:val="00C07A2F"/>
    <w:rsid w:val="00C07A6C"/>
    <w:rsid w:val="00C07AE3"/>
    <w:rsid w:val="00C07AE4"/>
    <w:rsid w:val="00C10195"/>
    <w:rsid w:val="00C10599"/>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096"/>
    <w:rsid w:val="00C1328A"/>
    <w:rsid w:val="00C1346B"/>
    <w:rsid w:val="00C13504"/>
    <w:rsid w:val="00C135BE"/>
    <w:rsid w:val="00C135FC"/>
    <w:rsid w:val="00C137B7"/>
    <w:rsid w:val="00C1387C"/>
    <w:rsid w:val="00C13B45"/>
    <w:rsid w:val="00C13C8A"/>
    <w:rsid w:val="00C13E0F"/>
    <w:rsid w:val="00C13F15"/>
    <w:rsid w:val="00C13F22"/>
    <w:rsid w:val="00C140FE"/>
    <w:rsid w:val="00C14346"/>
    <w:rsid w:val="00C144C0"/>
    <w:rsid w:val="00C14691"/>
    <w:rsid w:val="00C14C80"/>
    <w:rsid w:val="00C14EF8"/>
    <w:rsid w:val="00C15111"/>
    <w:rsid w:val="00C15135"/>
    <w:rsid w:val="00C15318"/>
    <w:rsid w:val="00C156FF"/>
    <w:rsid w:val="00C159ED"/>
    <w:rsid w:val="00C15A96"/>
    <w:rsid w:val="00C15C23"/>
    <w:rsid w:val="00C15F8D"/>
    <w:rsid w:val="00C161CE"/>
    <w:rsid w:val="00C16386"/>
    <w:rsid w:val="00C165C6"/>
    <w:rsid w:val="00C1662C"/>
    <w:rsid w:val="00C16813"/>
    <w:rsid w:val="00C16A44"/>
    <w:rsid w:val="00C16B16"/>
    <w:rsid w:val="00C17099"/>
    <w:rsid w:val="00C170AE"/>
    <w:rsid w:val="00C173AB"/>
    <w:rsid w:val="00C173EB"/>
    <w:rsid w:val="00C17593"/>
    <w:rsid w:val="00C176B6"/>
    <w:rsid w:val="00C179CE"/>
    <w:rsid w:val="00C17D7E"/>
    <w:rsid w:val="00C17D89"/>
    <w:rsid w:val="00C17DE1"/>
    <w:rsid w:val="00C2007A"/>
    <w:rsid w:val="00C20215"/>
    <w:rsid w:val="00C202D5"/>
    <w:rsid w:val="00C2068D"/>
    <w:rsid w:val="00C206C4"/>
    <w:rsid w:val="00C206EC"/>
    <w:rsid w:val="00C20B8A"/>
    <w:rsid w:val="00C20DD5"/>
    <w:rsid w:val="00C20F2A"/>
    <w:rsid w:val="00C2159D"/>
    <w:rsid w:val="00C21954"/>
    <w:rsid w:val="00C21D93"/>
    <w:rsid w:val="00C2215B"/>
    <w:rsid w:val="00C226CE"/>
    <w:rsid w:val="00C22DC7"/>
    <w:rsid w:val="00C232DD"/>
    <w:rsid w:val="00C23E1F"/>
    <w:rsid w:val="00C241AB"/>
    <w:rsid w:val="00C2423A"/>
    <w:rsid w:val="00C2437B"/>
    <w:rsid w:val="00C24493"/>
    <w:rsid w:val="00C244D8"/>
    <w:rsid w:val="00C245FA"/>
    <w:rsid w:val="00C24789"/>
    <w:rsid w:val="00C249BA"/>
    <w:rsid w:val="00C24DA5"/>
    <w:rsid w:val="00C24EE5"/>
    <w:rsid w:val="00C250CF"/>
    <w:rsid w:val="00C252FC"/>
    <w:rsid w:val="00C2535B"/>
    <w:rsid w:val="00C2544D"/>
    <w:rsid w:val="00C25803"/>
    <w:rsid w:val="00C25B53"/>
    <w:rsid w:val="00C25F2F"/>
    <w:rsid w:val="00C26323"/>
    <w:rsid w:val="00C2656A"/>
    <w:rsid w:val="00C26836"/>
    <w:rsid w:val="00C26871"/>
    <w:rsid w:val="00C2695A"/>
    <w:rsid w:val="00C26B69"/>
    <w:rsid w:val="00C26EB2"/>
    <w:rsid w:val="00C26F35"/>
    <w:rsid w:val="00C27156"/>
    <w:rsid w:val="00C274BE"/>
    <w:rsid w:val="00C275D9"/>
    <w:rsid w:val="00C2769D"/>
    <w:rsid w:val="00C276D1"/>
    <w:rsid w:val="00C27730"/>
    <w:rsid w:val="00C27DC6"/>
    <w:rsid w:val="00C27E49"/>
    <w:rsid w:val="00C30116"/>
    <w:rsid w:val="00C30125"/>
    <w:rsid w:val="00C3030B"/>
    <w:rsid w:val="00C303D5"/>
    <w:rsid w:val="00C3050B"/>
    <w:rsid w:val="00C307FA"/>
    <w:rsid w:val="00C3084E"/>
    <w:rsid w:val="00C30C4B"/>
    <w:rsid w:val="00C30D3F"/>
    <w:rsid w:val="00C30DAA"/>
    <w:rsid w:val="00C30F1F"/>
    <w:rsid w:val="00C30FB5"/>
    <w:rsid w:val="00C31089"/>
    <w:rsid w:val="00C314DF"/>
    <w:rsid w:val="00C315D4"/>
    <w:rsid w:val="00C3175A"/>
    <w:rsid w:val="00C319A2"/>
    <w:rsid w:val="00C3208A"/>
    <w:rsid w:val="00C3208C"/>
    <w:rsid w:val="00C32445"/>
    <w:rsid w:val="00C32488"/>
    <w:rsid w:val="00C3298C"/>
    <w:rsid w:val="00C32BB7"/>
    <w:rsid w:val="00C32CCE"/>
    <w:rsid w:val="00C32D3D"/>
    <w:rsid w:val="00C330C2"/>
    <w:rsid w:val="00C337EC"/>
    <w:rsid w:val="00C339DE"/>
    <w:rsid w:val="00C33AA7"/>
    <w:rsid w:val="00C33DCE"/>
    <w:rsid w:val="00C344A8"/>
    <w:rsid w:val="00C3463A"/>
    <w:rsid w:val="00C346BB"/>
    <w:rsid w:val="00C346C1"/>
    <w:rsid w:val="00C34BDB"/>
    <w:rsid w:val="00C34C05"/>
    <w:rsid w:val="00C34CE8"/>
    <w:rsid w:val="00C34D4B"/>
    <w:rsid w:val="00C34F16"/>
    <w:rsid w:val="00C35000"/>
    <w:rsid w:val="00C35059"/>
    <w:rsid w:val="00C35566"/>
    <w:rsid w:val="00C3566B"/>
    <w:rsid w:val="00C359C5"/>
    <w:rsid w:val="00C35B23"/>
    <w:rsid w:val="00C35BA2"/>
    <w:rsid w:val="00C36050"/>
    <w:rsid w:val="00C361B0"/>
    <w:rsid w:val="00C367B9"/>
    <w:rsid w:val="00C368A9"/>
    <w:rsid w:val="00C36DAD"/>
    <w:rsid w:val="00C36F3F"/>
    <w:rsid w:val="00C37050"/>
    <w:rsid w:val="00C37108"/>
    <w:rsid w:val="00C371C7"/>
    <w:rsid w:val="00C37BD8"/>
    <w:rsid w:val="00C37E49"/>
    <w:rsid w:val="00C37F8D"/>
    <w:rsid w:val="00C4018E"/>
    <w:rsid w:val="00C404D5"/>
    <w:rsid w:val="00C4051D"/>
    <w:rsid w:val="00C40A88"/>
    <w:rsid w:val="00C40B7D"/>
    <w:rsid w:val="00C40C45"/>
    <w:rsid w:val="00C40CD4"/>
    <w:rsid w:val="00C40D67"/>
    <w:rsid w:val="00C41042"/>
    <w:rsid w:val="00C41057"/>
    <w:rsid w:val="00C411E2"/>
    <w:rsid w:val="00C412FC"/>
    <w:rsid w:val="00C4161A"/>
    <w:rsid w:val="00C41A84"/>
    <w:rsid w:val="00C41C43"/>
    <w:rsid w:val="00C41E8D"/>
    <w:rsid w:val="00C42130"/>
    <w:rsid w:val="00C42784"/>
    <w:rsid w:val="00C427D8"/>
    <w:rsid w:val="00C429E1"/>
    <w:rsid w:val="00C43167"/>
    <w:rsid w:val="00C4352F"/>
    <w:rsid w:val="00C43961"/>
    <w:rsid w:val="00C439F0"/>
    <w:rsid w:val="00C43CE7"/>
    <w:rsid w:val="00C43E3D"/>
    <w:rsid w:val="00C4412A"/>
    <w:rsid w:val="00C44189"/>
    <w:rsid w:val="00C441C5"/>
    <w:rsid w:val="00C443B5"/>
    <w:rsid w:val="00C447FB"/>
    <w:rsid w:val="00C44A2C"/>
    <w:rsid w:val="00C44A40"/>
    <w:rsid w:val="00C44AC8"/>
    <w:rsid w:val="00C44CD1"/>
    <w:rsid w:val="00C44E4A"/>
    <w:rsid w:val="00C44F09"/>
    <w:rsid w:val="00C44F96"/>
    <w:rsid w:val="00C44FF2"/>
    <w:rsid w:val="00C45036"/>
    <w:rsid w:val="00C45377"/>
    <w:rsid w:val="00C45422"/>
    <w:rsid w:val="00C454C5"/>
    <w:rsid w:val="00C4587D"/>
    <w:rsid w:val="00C45C66"/>
    <w:rsid w:val="00C45D63"/>
    <w:rsid w:val="00C45ED5"/>
    <w:rsid w:val="00C45FF5"/>
    <w:rsid w:val="00C46305"/>
    <w:rsid w:val="00C46400"/>
    <w:rsid w:val="00C46D55"/>
    <w:rsid w:val="00C470AA"/>
    <w:rsid w:val="00C47422"/>
    <w:rsid w:val="00C47AE8"/>
    <w:rsid w:val="00C47B93"/>
    <w:rsid w:val="00C47BDE"/>
    <w:rsid w:val="00C50024"/>
    <w:rsid w:val="00C5002F"/>
    <w:rsid w:val="00C50177"/>
    <w:rsid w:val="00C50207"/>
    <w:rsid w:val="00C50335"/>
    <w:rsid w:val="00C506E3"/>
    <w:rsid w:val="00C50732"/>
    <w:rsid w:val="00C508B7"/>
    <w:rsid w:val="00C508C2"/>
    <w:rsid w:val="00C509D3"/>
    <w:rsid w:val="00C50D4F"/>
    <w:rsid w:val="00C50E9F"/>
    <w:rsid w:val="00C51696"/>
    <w:rsid w:val="00C51774"/>
    <w:rsid w:val="00C51D11"/>
    <w:rsid w:val="00C51D30"/>
    <w:rsid w:val="00C51F21"/>
    <w:rsid w:val="00C521CD"/>
    <w:rsid w:val="00C523DD"/>
    <w:rsid w:val="00C5257E"/>
    <w:rsid w:val="00C527E0"/>
    <w:rsid w:val="00C5285D"/>
    <w:rsid w:val="00C52FA3"/>
    <w:rsid w:val="00C531B4"/>
    <w:rsid w:val="00C532F9"/>
    <w:rsid w:val="00C539B0"/>
    <w:rsid w:val="00C53E22"/>
    <w:rsid w:val="00C54970"/>
    <w:rsid w:val="00C54A19"/>
    <w:rsid w:val="00C54C14"/>
    <w:rsid w:val="00C54C62"/>
    <w:rsid w:val="00C54CBD"/>
    <w:rsid w:val="00C54CDD"/>
    <w:rsid w:val="00C55860"/>
    <w:rsid w:val="00C5589B"/>
    <w:rsid w:val="00C55A58"/>
    <w:rsid w:val="00C55E23"/>
    <w:rsid w:val="00C560ED"/>
    <w:rsid w:val="00C5638E"/>
    <w:rsid w:val="00C5660B"/>
    <w:rsid w:val="00C56652"/>
    <w:rsid w:val="00C56918"/>
    <w:rsid w:val="00C56930"/>
    <w:rsid w:val="00C569CA"/>
    <w:rsid w:val="00C5710E"/>
    <w:rsid w:val="00C5733A"/>
    <w:rsid w:val="00C57602"/>
    <w:rsid w:val="00C57926"/>
    <w:rsid w:val="00C579BD"/>
    <w:rsid w:val="00C57B71"/>
    <w:rsid w:val="00C57C23"/>
    <w:rsid w:val="00C57CC6"/>
    <w:rsid w:val="00C57DD8"/>
    <w:rsid w:val="00C601EB"/>
    <w:rsid w:val="00C602DB"/>
    <w:rsid w:val="00C60430"/>
    <w:rsid w:val="00C60708"/>
    <w:rsid w:val="00C607F1"/>
    <w:rsid w:val="00C6081C"/>
    <w:rsid w:val="00C60866"/>
    <w:rsid w:val="00C60EC1"/>
    <w:rsid w:val="00C613E1"/>
    <w:rsid w:val="00C61446"/>
    <w:rsid w:val="00C6187F"/>
    <w:rsid w:val="00C619CD"/>
    <w:rsid w:val="00C61B5A"/>
    <w:rsid w:val="00C61D30"/>
    <w:rsid w:val="00C61EE5"/>
    <w:rsid w:val="00C62027"/>
    <w:rsid w:val="00C62523"/>
    <w:rsid w:val="00C62546"/>
    <w:rsid w:val="00C6262A"/>
    <w:rsid w:val="00C627EC"/>
    <w:rsid w:val="00C62997"/>
    <w:rsid w:val="00C62D42"/>
    <w:rsid w:val="00C62F57"/>
    <w:rsid w:val="00C63152"/>
    <w:rsid w:val="00C633AB"/>
    <w:rsid w:val="00C6343A"/>
    <w:rsid w:val="00C636B0"/>
    <w:rsid w:val="00C636E7"/>
    <w:rsid w:val="00C63799"/>
    <w:rsid w:val="00C63A76"/>
    <w:rsid w:val="00C64849"/>
    <w:rsid w:val="00C64DA2"/>
    <w:rsid w:val="00C65510"/>
    <w:rsid w:val="00C6560B"/>
    <w:rsid w:val="00C6560D"/>
    <w:rsid w:val="00C65A91"/>
    <w:rsid w:val="00C65ADD"/>
    <w:rsid w:val="00C65D24"/>
    <w:rsid w:val="00C65E0D"/>
    <w:rsid w:val="00C65EE7"/>
    <w:rsid w:val="00C65F58"/>
    <w:rsid w:val="00C65FD5"/>
    <w:rsid w:val="00C6611A"/>
    <w:rsid w:val="00C66571"/>
    <w:rsid w:val="00C666DB"/>
    <w:rsid w:val="00C667F6"/>
    <w:rsid w:val="00C668C6"/>
    <w:rsid w:val="00C66C34"/>
    <w:rsid w:val="00C67A99"/>
    <w:rsid w:val="00C67F34"/>
    <w:rsid w:val="00C7036A"/>
    <w:rsid w:val="00C7040D"/>
    <w:rsid w:val="00C70830"/>
    <w:rsid w:val="00C70B8C"/>
    <w:rsid w:val="00C70FD2"/>
    <w:rsid w:val="00C71327"/>
    <w:rsid w:val="00C71426"/>
    <w:rsid w:val="00C71468"/>
    <w:rsid w:val="00C72399"/>
    <w:rsid w:val="00C723AF"/>
    <w:rsid w:val="00C723CA"/>
    <w:rsid w:val="00C723DA"/>
    <w:rsid w:val="00C724F9"/>
    <w:rsid w:val="00C72539"/>
    <w:rsid w:val="00C72EF5"/>
    <w:rsid w:val="00C7322E"/>
    <w:rsid w:val="00C73300"/>
    <w:rsid w:val="00C733ED"/>
    <w:rsid w:val="00C73464"/>
    <w:rsid w:val="00C7357D"/>
    <w:rsid w:val="00C7384B"/>
    <w:rsid w:val="00C73BF6"/>
    <w:rsid w:val="00C740BF"/>
    <w:rsid w:val="00C74157"/>
    <w:rsid w:val="00C742A8"/>
    <w:rsid w:val="00C7448E"/>
    <w:rsid w:val="00C7475A"/>
    <w:rsid w:val="00C74859"/>
    <w:rsid w:val="00C748E2"/>
    <w:rsid w:val="00C7491C"/>
    <w:rsid w:val="00C74B2A"/>
    <w:rsid w:val="00C75004"/>
    <w:rsid w:val="00C755E8"/>
    <w:rsid w:val="00C75970"/>
    <w:rsid w:val="00C75AC4"/>
    <w:rsid w:val="00C75C9D"/>
    <w:rsid w:val="00C75CC6"/>
    <w:rsid w:val="00C75D4F"/>
    <w:rsid w:val="00C76553"/>
    <w:rsid w:val="00C76952"/>
    <w:rsid w:val="00C76C85"/>
    <w:rsid w:val="00C7731D"/>
    <w:rsid w:val="00C778FA"/>
    <w:rsid w:val="00C77945"/>
    <w:rsid w:val="00C7799E"/>
    <w:rsid w:val="00C77B97"/>
    <w:rsid w:val="00C77CF8"/>
    <w:rsid w:val="00C77D52"/>
    <w:rsid w:val="00C77F70"/>
    <w:rsid w:val="00C802D2"/>
    <w:rsid w:val="00C80441"/>
    <w:rsid w:val="00C80503"/>
    <w:rsid w:val="00C80547"/>
    <w:rsid w:val="00C80819"/>
    <w:rsid w:val="00C80DB5"/>
    <w:rsid w:val="00C80F45"/>
    <w:rsid w:val="00C80FB1"/>
    <w:rsid w:val="00C81860"/>
    <w:rsid w:val="00C8198E"/>
    <w:rsid w:val="00C81B30"/>
    <w:rsid w:val="00C8220B"/>
    <w:rsid w:val="00C82387"/>
    <w:rsid w:val="00C823D0"/>
    <w:rsid w:val="00C82BB2"/>
    <w:rsid w:val="00C82C27"/>
    <w:rsid w:val="00C82D70"/>
    <w:rsid w:val="00C82E95"/>
    <w:rsid w:val="00C831C1"/>
    <w:rsid w:val="00C831FC"/>
    <w:rsid w:val="00C83634"/>
    <w:rsid w:val="00C836C8"/>
    <w:rsid w:val="00C83947"/>
    <w:rsid w:val="00C8395C"/>
    <w:rsid w:val="00C83D50"/>
    <w:rsid w:val="00C84231"/>
    <w:rsid w:val="00C84301"/>
    <w:rsid w:val="00C847C8"/>
    <w:rsid w:val="00C84D5A"/>
    <w:rsid w:val="00C85034"/>
    <w:rsid w:val="00C8534D"/>
    <w:rsid w:val="00C85F12"/>
    <w:rsid w:val="00C86379"/>
    <w:rsid w:val="00C864DB"/>
    <w:rsid w:val="00C8663F"/>
    <w:rsid w:val="00C8669B"/>
    <w:rsid w:val="00C86E0F"/>
    <w:rsid w:val="00C87072"/>
    <w:rsid w:val="00C870BA"/>
    <w:rsid w:val="00C8757C"/>
    <w:rsid w:val="00C8781D"/>
    <w:rsid w:val="00C878E9"/>
    <w:rsid w:val="00C87AF9"/>
    <w:rsid w:val="00C901A9"/>
    <w:rsid w:val="00C901B6"/>
    <w:rsid w:val="00C90267"/>
    <w:rsid w:val="00C9047A"/>
    <w:rsid w:val="00C90572"/>
    <w:rsid w:val="00C905AC"/>
    <w:rsid w:val="00C90698"/>
    <w:rsid w:val="00C90B43"/>
    <w:rsid w:val="00C90C65"/>
    <w:rsid w:val="00C90C82"/>
    <w:rsid w:val="00C90D3A"/>
    <w:rsid w:val="00C90F7A"/>
    <w:rsid w:val="00C90FA6"/>
    <w:rsid w:val="00C91311"/>
    <w:rsid w:val="00C91378"/>
    <w:rsid w:val="00C91388"/>
    <w:rsid w:val="00C9181D"/>
    <w:rsid w:val="00C91ADD"/>
    <w:rsid w:val="00C91CFB"/>
    <w:rsid w:val="00C91FAC"/>
    <w:rsid w:val="00C92044"/>
    <w:rsid w:val="00C9220C"/>
    <w:rsid w:val="00C922C5"/>
    <w:rsid w:val="00C92352"/>
    <w:rsid w:val="00C923B7"/>
    <w:rsid w:val="00C92411"/>
    <w:rsid w:val="00C92762"/>
    <w:rsid w:val="00C927AB"/>
    <w:rsid w:val="00C92C2A"/>
    <w:rsid w:val="00C9318C"/>
    <w:rsid w:val="00C9326E"/>
    <w:rsid w:val="00C93297"/>
    <w:rsid w:val="00C9340F"/>
    <w:rsid w:val="00C93543"/>
    <w:rsid w:val="00C93A05"/>
    <w:rsid w:val="00C945EC"/>
    <w:rsid w:val="00C94B58"/>
    <w:rsid w:val="00C94BBA"/>
    <w:rsid w:val="00C94DDB"/>
    <w:rsid w:val="00C94E45"/>
    <w:rsid w:val="00C952E6"/>
    <w:rsid w:val="00C95300"/>
    <w:rsid w:val="00C95548"/>
    <w:rsid w:val="00C95608"/>
    <w:rsid w:val="00C95656"/>
    <w:rsid w:val="00C9566A"/>
    <w:rsid w:val="00C956CB"/>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8E2"/>
    <w:rsid w:val="00C979D5"/>
    <w:rsid w:val="00C97AF1"/>
    <w:rsid w:val="00C97B1A"/>
    <w:rsid w:val="00C97CD1"/>
    <w:rsid w:val="00C97D77"/>
    <w:rsid w:val="00C97DDD"/>
    <w:rsid w:val="00CA01B0"/>
    <w:rsid w:val="00CA09AA"/>
    <w:rsid w:val="00CA0FCC"/>
    <w:rsid w:val="00CA114D"/>
    <w:rsid w:val="00CA1225"/>
    <w:rsid w:val="00CA154B"/>
    <w:rsid w:val="00CA18AD"/>
    <w:rsid w:val="00CA18D2"/>
    <w:rsid w:val="00CA192B"/>
    <w:rsid w:val="00CA19A7"/>
    <w:rsid w:val="00CA1C6F"/>
    <w:rsid w:val="00CA2604"/>
    <w:rsid w:val="00CA26AB"/>
    <w:rsid w:val="00CA26CC"/>
    <w:rsid w:val="00CA2906"/>
    <w:rsid w:val="00CA290D"/>
    <w:rsid w:val="00CA2919"/>
    <w:rsid w:val="00CA291B"/>
    <w:rsid w:val="00CA2C56"/>
    <w:rsid w:val="00CA30FF"/>
    <w:rsid w:val="00CA31B1"/>
    <w:rsid w:val="00CA33C0"/>
    <w:rsid w:val="00CA3429"/>
    <w:rsid w:val="00CA3836"/>
    <w:rsid w:val="00CA3AB1"/>
    <w:rsid w:val="00CA3C74"/>
    <w:rsid w:val="00CA3E0D"/>
    <w:rsid w:val="00CA49C0"/>
    <w:rsid w:val="00CA4A24"/>
    <w:rsid w:val="00CA4A3F"/>
    <w:rsid w:val="00CA4C14"/>
    <w:rsid w:val="00CA4E44"/>
    <w:rsid w:val="00CA4F58"/>
    <w:rsid w:val="00CA51A0"/>
    <w:rsid w:val="00CA5414"/>
    <w:rsid w:val="00CA54E1"/>
    <w:rsid w:val="00CA5736"/>
    <w:rsid w:val="00CA5B51"/>
    <w:rsid w:val="00CA5DA3"/>
    <w:rsid w:val="00CA5E1D"/>
    <w:rsid w:val="00CA6164"/>
    <w:rsid w:val="00CA63FA"/>
    <w:rsid w:val="00CA6CDF"/>
    <w:rsid w:val="00CA7015"/>
    <w:rsid w:val="00CA735C"/>
    <w:rsid w:val="00CA7926"/>
    <w:rsid w:val="00CA7EF0"/>
    <w:rsid w:val="00CB01BC"/>
    <w:rsid w:val="00CB03CF"/>
    <w:rsid w:val="00CB047F"/>
    <w:rsid w:val="00CB059A"/>
    <w:rsid w:val="00CB09D9"/>
    <w:rsid w:val="00CB0C29"/>
    <w:rsid w:val="00CB11BD"/>
    <w:rsid w:val="00CB1368"/>
    <w:rsid w:val="00CB15C7"/>
    <w:rsid w:val="00CB167F"/>
    <w:rsid w:val="00CB19A7"/>
    <w:rsid w:val="00CB1A99"/>
    <w:rsid w:val="00CB1CA2"/>
    <w:rsid w:val="00CB1D3A"/>
    <w:rsid w:val="00CB1DFE"/>
    <w:rsid w:val="00CB1F2A"/>
    <w:rsid w:val="00CB2704"/>
    <w:rsid w:val="00CB299C"/>
    <w:rsid w:val="00CB2BBA"/>
    <w:rsid w:val="00CB30E0"/>
    <w:rsid w:val="00CB35BB"/>
    <w:rsid w:val="00CB35ED"/>
    <w:rsid w:val="00CB378D"/>
    <w:rsid w:val="00CB37C7"/>
    <w:rsid w:val="00CB3867"/>
    <w:rsid w:val="00CB393A"/>
    <w:rsid w:val="00CB39EB"/>
    <w:rsid w:val="00CB3CF3"/>
    <w:rsid w:val="00CB41E7"/>
    <w:rsid w:val="00CB4296"/>
    <w:rsid w:val="00CB480A"/>
    <w:rsid w:val="00CB4FA5"/>
    <w:rsid w:val="00CB5008"/>
    <w:rsid w:val="00CB5400"/>
    <w:rsid w:val="00CB541D"/>
    <w:rsid w:val="00CB57D4"/>
    <w:rsid w:val="00CB58DD"/>
    <w:rsid w:val="00CB5E93"/>
    <w:rsid w:val="00CB5F58"/>
    <w:rsid w:val="00CB6343"/>
    <w:rsid w:val="00CB64E9"/>
    <w:rsid w:val="00CB6517"/>
    <w:rsid w:val="00CB6D47"/>
    <w:rsid w:val="00CB6D58"/>
    <w:rsid w:val="00CB737A"/>
    <w:rsid w:val="00CB7600"/>
    <w:rsid w:val="00CB7648"/>
    <w:rsid w:val="00CB79A4"/>
    <w:rsid w:val="00CB7B6B"/>
    <w:rsid w:val="00CB7EEC"/>
    <w:rsid w:val="00CB7F37"/>
    <w:rsid w:val="00CB7F5F"/>
    <w:rsid w:val="00CC00B7"/>
    <w:rsid w:val="00CC025C"/>
    <w:rsid w:val="00CC034B"/>
    <w:rsid w:val="00CC0582"/>
    <w:rsid w:val="00CC0637"/>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617"/>
    <w:rsid w:val="00CC27F5"/>
    <w:rsid w:val="00CC2D18"/>
    <w:rsid w:val="00CC2E72"/>
    <w:rsid w:val="00CC2EFE"/>
    <w:rsid w:val="00CC2F26"/>
    <w:rsid w:val="00CC32B0"/>
    <w:rsid w:val="00CC3420"/>
    <w:rsid w:val="00CC3796"/>
    <w:rsid w:val="00CC3D8D"/>
    <w:rsid w:val="00CC3E8C"/>
    <w:rsid w:val="00CC400F"/>
    <w:rsid w:val="00CC4365"/>
    <w:rsid w:val="00CC4780"/>
    <w:rsid w:val="00CC4C29"/>
    <w:rsid w:val="00CC4C5E"/>
    <w:rsid w:val="00CC4CD5"/>
    <w:rsid w:val="00CC4CD7"/>
    <w:rsid w:val="00CC4F58"/>
    <w:rsid w:val="00CC5565"/>
    <w:rsid w:val="00CC57AE"/>
    <w:rsid w:val="00CC57D3"/>
    <w:rsid w:val="00CC5E58"/>
    <w:rsid w:val="00CC606C"/>
    <w:rsid w:val="00CC620F"/>
    <w:rsid w:val="00CC6265"/>
    <w:rsid w:val="00CC640F"/>
    <w:rsid w:val="00CC6812"/>
    <w:rsid w:val="00CC697C"/>
    <w:rsid w:val="00CC6B31"/>
    <w:rsid w:val="00CC70B5"/>
    <w:rsid w:val="00CC728B"/>
    <w:rsid w:val="00CC7356"/>
    <w:rsid w:val="00CC74D5"/>
    <w:rsid w:val="00CC7635"/>
    <w:rsid w:val="00CC7753"/>
    <w:rsid w:val="00CC78EB"/>
    <w:rsid w:val="00CC7A6D"/>
    <w:rsid w:val="00CC7CD9"/>
    <w:rsid w:val="00CC7DF5"/>
    <w:rsid w:val="00CD0002"/>
    <w:rsid w:val="00CD04B6"/>
    <w:rsid w:val="00CD0740"/>
    <w:rsid w:val="00CD0768"/>
    <w:rsid w:val="00CD124B"/>
    <w:rsid w:val="00CD1274"/>
    <w:rsid w:val="00CD12C0"/>
    <w:rsid w:val="00CD14CB"/>
    <w:rsid w:val="00CD179D"/>
    <w:rsid w:val="00CD17B7"/>
    <w:rsid w:val="00CD1E74"/>
    <w:rsid w:val="00CD1EE0"/>
    <w:rsid w:val="00CD2585"/>
    <w:rsid w:val="00CD283A"/>
    <w:rsid w:val="00CD2DF8"/>
    <w:rsid w:val="00CD2E91"/>
    <w:rsid w:val="00CD309B"/>
    <w:rsid w:val="00CD30E8"/>
    <w:rsid w:val="00CD3122"/>
    <w:rsid w:val="00CD325D"/>
    <w:rsid w:val="00CD3372"/>
    <w:rsid w:val="00CD3421"/>
    <w:rsid w:val="00CD35BA"/>
    <w:rsid w:val="00CD3A38"/>
    <w:rsid w:val="00CD3AD3"/>
    <w:rsid w:val="00CD3B07"/>
    <w:rsid w:val="00CD3B95"/>
    <w:rsid w:val="00CD3C3B"/>
    <w:rsid w:val="00CD3D0C"/>
    <w:rsid w:val="00CD3D4B"/>
    <w:rsid w:val="00CD3F09"/>
    <w:rsid w:val="00CD3FAF"/>
    <w:rsid w:val="00CD47C6"/>
    <w:rsid w:val="00CD492B"/>
    <w:rsid w:val="00CD49CD"/>
    <w:rsid w:val="00CD4B93"/>
    <w:rsid w:val="00CD4DF7"/>
    <w:rsid w:val="00CD52E0"/>
    <w:rsid w:val="00CD56F3"/>
    <w:rsid w:val="00CD570F"/>
    <w:rsid w:val="00CD5786"/>
    <w:rsid w:val="00CD5ADA"/>
    <w:rsid w:val="00CD5AED"/>
    <w:rsid w:val="00CD5C02"/>
    <w:rsid w:val="00CD5F80"/>
    <w:rsid w:val="00CD5FC8"/>
    <w:rsid w:val="00CD61E3"/>
    <w:rsid w:val="00CD63E5"/>
    <w:rsid w:val="00CD67D7"/>
    <w:rsid w:val="00CD6823"/>
    <w:rsid w:val="00CD6D63"/>
    <w:rsid w:val="00CD6E0B"/>
    <w:rsid w:val="00CD72C1"/>
    <w:rsid w:val="00CD787F"/>
    <w:rsid w:val="00CD7A77"/>
    <w:rsid w:val="00CD7A86"/>
    <w:rsid w:val="00CD7BA8"/>
    <w:rsid w:val="00CE025E"/>
    <w:rsid w:val="00CE02A4"/>
    <w:rsid w:val="00CE030D"/>
    <w:rsid w:val="00CE03B6"/>
    <w:rsid w:val="00CE0582"/>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816"/>
    <w:rsid w:val="00CE19F2"/>
    <w:rsid w:val="00CE1C27"/>
    <w:rsid w:val="00CE1E82"/>
    <w:rsid w:val="00CE24D6"/>
    <w:rsid w:val="00CE253D"/>
    <w:rsid w:val="00CE272F"/>
    <w:rsid w:val="00CE3257"/>
    <w:rsid w:val="00CE33CA"/>
    <w:rsid w:val="00CE365C"/>
    <w:rsid w:val="00CE3878"/>
    <w:rsid w:val="00CE38AA"/>
    <w:rsid w:val="00CE3CDC"/>
    <w:rsid w:val="00CE3D16"/>
    <w:rsid w:val="00CE3EE2"/>
    <w:rsid w:val="00CE3F4F"/>
    <w:rsid w:val="00CE42D7"/>
    <w:rsid w:val="00CE4F22"/>
    <w:rsid w:val="00CE52AC"/>
    <w:rsid w:val="00CE5386"/>
    <w:rsid w:val="00CE5793"/>
    <w:rsid w:val="00CE585C"/>
    <w:rsid w:val="00CE5897"/>
    <w:rsid w:val="00CE5D5F"/>
    <w:rsid w:val="00CE5E50"/>
    <w:rsid w:val="00CE6010"/>
    <w:rsid w:val="00CE61B8"/>
    <w:rsid w:val="00CE628F"/>
    <w:rsid w:val="00CE630B"/>
    <w:rsid w:val="00CE6382"/>
    <w:rsid w:val="00CE64FB"/>
    <w:rsid w:val="00CE65AD"/>
    <w:rsid w:val="00CE66B7"/>
    <w:rsid w:val="00CE6740"/>
    <w:rsid w:val="00CE69F3"/>
    <w:rsid w:val="00CE6AD5"/>
    <w:rsid w:val="00CE6E24"/>
    <w:rsid w:val="00CE6F88"/>
    <w:rsid w:val="00CE724E"/>
    <w:rsid w:val="00CE7392"/>
    <w:rsid w:val="00CE7603"/>
    <w:rsid w:val="00CE76BD"/>
    <w:rsid w:val="00CE781A"/>
    <w:rsid w:val="00CE7883"/>
    <w:rsid w:val="00CE7B8C"/>
    <w:rsid w:val="00CF02AC"/>
    <w:rsid w:val="00CF04FA"/>
    <w:rsid w:val="00CF057C"/>
    <w:rsid w:val="00CF06E6"/>
    <w:rsid w:val="00CF078A"/>
    <w:rsid w:val="00CF079A"/>
    <w:rsid w:val="00CF123D"/>
    <w:rsid w:val="00CF13E4"/>
    <w:rsid w:val="00CF14AC"/>
    <w:rsid w:val="00CF14E2"/>
    <w:rsid w:val="00CF18AB"/>
    <w:rsid w:val="00CF1AA6"/>
    <w:rsid w:val="00CF1DDF"/>
    <w:rsid w:val="00CF20C8"/>
    <w:rsid w:val="00CF2639"/>
    <w:rsid w:val="00CF2845"/>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612"/>
    <w:rsid w:val="00CF495B"/>
    <w:rsid w:val="00CF4971"/>
    <w:rsid w:val="00CF4B55"/>
    <w:rsid w:val="00CF4C50"/>
    <w:rsid w:val="00CF4C56"/>
    <w:rsid w:val="00CF4F02"/>
    <w:rsid w:val="00CF4F88"/>
    <w:rsid w:val="00CF553F"/>
    <w:rsid w:val="00CF595E"/>
    <w:rsid w:val="00CF5EE9"/>
    <w:rsid w:val="00CF6171"/>
    <w:rsid w:val="00CF61A3"/>
    <w:rsid w:val="00CF663C"/>
    <w:rsid w:val="00CF66DE"/>
    <w:rsid w:val="00CF6848"/>
    <w:rsid w:val="00CF6AF3"/>
    <w:rsid w:val="00CF6BEB"/>
    <w:rsid w:val="00CF6C9A"/>
    <w:rsid w:val="00CF6F2A"/>
    <w:rsid w:val="00CF6F33"/>
    <w:rsid w:val="00CF74F6"/>
    <w:rsid w:val="00CF76AE"/>
    <w:rsid w:val="00CF79F2"/>
    <w:rsid w:val="00CF7CCF"/>
    <w:rsid w:val="00CF7D8D"/>
    <w:rsid w:val="00D0033A"/>
    <w:rsid w:val="00D004FA"/>
    <w:rsid w:val="00D00522"/>
    <w:rsid w:val="00D0058C"/>
    <w:rsid w:val="00D00698"/>
    <w:rsid w:val="00D00B22"/>
    <w:rsid w:val="00D00FCA"/>
    <w:rsid w:val="00D011DB"/>
    <w:rsid w:val="00D013CB"/>
    <w:rsid w:val="00D01620"/>
    <w:rsid w:val="00D017EE"/>
    <w:rsid w:val="00D01AE8"/>
    <w:rsid w:val="00D01C73"/>
    <w:rsid w:val="00D02369"/>
    <w:rsid w:val="00D0272A"/>
    <w:rsid w:val="00D029BA"/>
    <w:rsid w:val="00D02AFC"/>
    <w:rsid w:val="00D02C36"/>
    <w:rsid w:val="00D02E17"/>
    <w:rsid w:val="00D02F2F"/>
    <w:rsid w:val="00D0344B"/>
    <w:rsid w:val="00D036E9"/>
    <w:rsid w:val="00D037F0"/>
    <w:rsid w:val="00D03976"/>
    <w:rsid w:val="00D04755"/>
    <w:rsid w:val="00D04A63"/>
    <w:rsid w:val="00D04E04"/>
    <w:rsid w:val="00D04FC8"/>
    <w:rsid w:val="00D050BA"/>
    <w:rsid w:val="00D05196"/>
    <w:rsid w:val="00D05C67"/>
    <w:rsid w:val="00D05ED3"/>
    <w:rsid w:val="00D05F50"/>
    <w:rsid w:val="00D05F62"/>
    <w:rsid w:val="00D05FD4"/>
    <w:rsid w:val="00D06088"/>
    <w:rsid w:val="00D06341"/>
    <w:rsid w:val="00D0675C"/>
    <w:rsid w:val="00D06800"/>
    <w:rsid w:val="00D0681F"/>
    <w:rsid w:val="00D06B22"/>
    <w:rsid w:val="00D06DED"/>
    <w:rsid w:val="00D06F03"/>
    <w:rsid w:val="00D07044"/>
    <w:rsid w:val="00D070AD"/>
    <w:rsid w:val="00D071C4"/>
    <w:rsid w:val="00D073D1"/>
    <w:rsid w:val="00D0752A"/>
    <w:rsid w:val="00D078A7"/>
    <w:rsid w:val="00D078A9"/>
    <w:rsid w:val="00D078C9"/>
    <w:rsid w:val="00D07D73"/>
    <w:rsid w:val="00D07D76"/>
    <w:rsid w:val="00D07DCA"/>
    <w:rsid w:val="00D07E5F"/>
    <w:rsid w:val="00D07F7D"/>
    <w:rsid w:val="00D1023A"/>
    <w:rsid w:val="00D10781"/>
    <w:rsid w:val="00D1094D"/>
    <w:rsid w:val="00D10A14"/>
    <w:rsid w:val="00D10A81"/>
    <w:rsid w:val="00D10E22"/>
    <w:rsid w:val="00D110E3"/>
    <w:rsid w:val="00D1121C"/>
    <w:rsid w:val="00D11243"/>
    <w:rsid w:val="00D1164B"/>
    <w:rsid w:val="00D11672"/>
    <w:rsid w:val="00D11873"/>
    <w:rsid w:val="00D118C7"/>
    <w:rsid w:val="00D11CB9"/>
    <w:rsid w:val="00D11FAE"/>
    <w:rsid w:val="00D12371"/>
    <w:rsid w:val="00D12440"/>
    <w:rsid w:val="00D1249E"/>
    <w:rsid w:val="00D126E6"/>
    <w:rsid w:val="00D126F8"/>
    <w:rsid w:val="00D128F5"/>
    <w:rsid w:val="00D12B75"/>
    <w:rsid w:val="00D130B7"/>
    <w:rsid w:val="00D13440"/>
    <w:rsid w:val="00D13451"/>
    <w:rsid w:val="00D13553"/>
    <w:rsid w:val="00D135C1"/>
    <w:rsid w:val="00D136DF"/>
    <w:rsid w:val="00D1376F"/>
    <w:rsid w:val="00D13820"/>
    <w:rsid w:val="00D13876"/>
    <w:rsid w:val="00D13880"/>
    <w:rsid w:val="00D13BBC"/>
    <w:rsid w:val="00D13F9F"/>
    <w:rsid w:val="00D14204"/>
    <w:rsid w:val="00D145C1"/>
    <w:rsid w:val="00D145F6"/>
    <w:rsid w:val="00D1483A"/>
    <w:rsid w:val="00D14A5C"/>
    <w:rsid w:val="00D1552A"/>
    <w:rsid w:val="00D1568C"/>
    <w:rsid w:val="00D15D9D"/>
    <w:rsid w:val="00D1624D"/>
    <w:rsid w:val="00D1655E"/>
    <w:rsid w:val="00D1674E"/>
    <w:rsid w:val="00D1705C"/>
    <w:rsid w:val="00D17731"/>
    <w:rsid w:val="00D17869"/>
    <w:rsid w:val="00D1792B"/>
    <w:rsid w:val="00D17F37"/>
    <w:rsid w:val="00D202D3"/>
    <w:rsid w:val="00D204D2"/>
    <w:rsid w:val="00D205E4"/>
    <w:rsid w:val="00D20758"/>
    <w:rsid w:val="00D20CCA"/>
    <w:rsid w:val="00D20EA0"/>
    <w:rsid w:val="00D21164"/>
    <w:rsid w:val="00D2171B"/>
    <w:rsid w:val="00D217CE"/>
    <w:rsid w:val="00D21A00"/>
    <w:rsid w:val="00D21A77"/>
    <w:rsid w:val="00D21F69"/>
    <w:rsid w:val="00D22148"/>
    <w:rsid w:val="00D229A3"/>
    <w:rsid w:val="00D22B1E"/>
    <w:rsid w:val="00D22D0F"/>
    <w:rsid w:val="00D22D2A"/>
    <w:rsid w:val="00D22D40"/>
    <w:rsid w:val="00D22F49"/>
    <w:rsid w:val="00D23024"/>
    <w:rsid w:val="00D230F2"/>
    <w:rsid w:val="00D233DB"/>
    <w:rsid w:val="00D23497"/>
    <w:rsid w:val="00D23503"/>
    <w:rsid w:val="00D23556"/>
    <w:rsid w:val="00D238C7"/>
    <w:rsid w:val="00D23A1F"/>
    <w:rsid w:val="00D23B89"/>
    <w:rsid w:val="00D23CE2"/>
    <w:rsid w:val="00D244D5"/>
    <w:rsid w:val="00D24514"/>
    <w:rsid w:val="00D2485D"/>
    <w:rsid w:val="00D2486B"/>
    <w:rsid w:val="00D24A34"/>
    <w:rsid w:val="00D24D04"/>
    <w:rsid w:val="00D24E2B"/>
    <w:rsid w:val="00D2571D"/>
    <w:rsid w:val="00D25866"/>
    <w:rsid w:val="00D25908"/>
    <w:rsid w:val="00D259A8"/>
    <w:rsid w:val="00D25A38"/>
    <w:rsid w:val="00D25A61"/>
    <w:rsid w:val="00D25A8F"/>
    <w:rsid w:val="00D25B20"/>
    <w:rsid w:val="00D25DC6"/>
    <w:rsid w:val="00D25E03"/>
    <w:rsid w:val="00D25EA5"/>
    <w:rsid w:val="00D25F0D"/>
    <w:rsid w:val="00D25F82"/>
    <w:rsid w:val="00D261FB"/>
    <w:rsid w:val="00D26283"/>
    <w:rsid w:val="00D263B5"/>
    <w:rsid w:val="00D26539"/>
    <w:rsid w:val="00D26586"/>
    <w:rsid w:val="00D2664C"/>
    <w:rsid w:val="00D2670D"/>
    <w:rsid w:val="00D26B2E"/>
    <w:rsid w:val="00D26DBE"/>
    <w:rsid w:val="00D27AAD"/>
    <w:rsid w:val="00D27B67"/>
    <w:rsid w:val="00D27F01"/>
    <w:rsid w:val="00D30373"/>
    <w:rsid w:val="00D30390"/>
    <w:rsid w:val="00D30601"/>
    <w:rsid w:val="00D306DB"/>
    <w:rsid w:val="00D308C9"/>
    <w:rsid w:val="00D309B2"/>
    <w:rsid w:val="00D309D3"/>
    <w:rsid w:val="00D30C46"/>
    <w:rsid w:val="00D30E97"/>
    <w:rsid w:val="00D30F5B"/>
    <w:rsid w:val="00D30FC7"/>
    <w:rsid w:val="00D3114B"/>
    <w:rsid w:val="00D31301"/>
    <w:rsid w:val="00D31312"/>
    <w:rsid w:val="00D318F8"/>
    <w:rsid w:val="00D31B0F"/>
    <w:rsid w:val="00D31B9F"/>
    <w:rsid w:val="00D31BEA"/>
    <w:rsid w:val="00D324F7"/>
    <w:rsid w:val="00D329CB"/>
    <w:rsid w:val="00D32D4C"/>
    <w:rsid w:val="00D32EF4"/>
    <w:rsid w:val="00D33313"/>
    <w:rsid w:val="00D333D5"/>
    <w:rsid w:val="00D333D7"/>
    <w:rsid w:val="00D33410"/>
    <w:rsid w:val="00D33418"/>
    <w:rsid w:val="00D33458"/>
    <w:rsid w:val="00D335F2"/>
    <w:rsid w:val="00D33AFC"/>
    <w:rsid w:val="00D33C0E"/>
    <w:rsid w:val="00D3410B"/>
    <w:rsid w:val="00D341F8"/>
    <w:rsid w:val="00D34340"/>
    <w:rsid w:val="00D344C9"/>
    <w:rsid w:val="00D345EC"/>
    <w:rsid w:val="00D353B3"/>
    <w:rsid w:val="00D3567C"/>
    <w:rsid w:val="00D3568C"/>
    <w:rsid w:val="00D358B2"/>
    <w:rsid w:val="00D359BB"/>
    <w:rsid w:val="00D35C70"/>
    <w:rsid w:val="00D35ED9"/>
    <w:rsid w:val="00D35FD0"/>
    <w:rsid w:val="00D3609F"/>
    <w:rsid w:val="00D3610A"/>
    <w:rsid w:val="00D366C8"/>
    <w:rsid w:val="00D368C6"/>
    <w:rsid w:val="00D36B17"/>
    <w:rsid w:val="00D36C8E"/>
    <w:rsid w:val="00D36D08"/>
    <w:rsid w:val="00D36D5A"/>
    <w:rsid w:val="00D37174"/>
    <w:rsid w:val="00D3724D"/>
    <w:rsid w:val="00D3742A"/>
    <w:rsid w:val="00D37637"/>
    <w:rsid w:val="00D3770D"/>
    <w:rsid w:val="00D37A26"/>
    <w:rsid w:val="00D37B34"/>
    <w:rsid w:val="00D37C2D"/>
    <w:rsid w:val="00D37E26"/>
    <w:rsid w:val="00D404CE"/>
    <w:rsid w:val="00D40D79"/>
    <w:rsid w:val="00D40E25"/>
    <w:rsid w:val="00D40E78"/>
    <w:rsid w:val="00D40F5C"/>
    <w:rsid w:val="00D41009"/>
    <w:rsid w:val="00D41128"/>
    <w:rsid w:val="00D416AE"/>
    <w:rsid w:val="00D41901"/>
    <w:rsid w:val="00D41A38"/>
    <w:rsid w:val="00D41BDE"/>
    <w:rsid w:val="00D41CAB"/>
    <w:rsid w:val="00D41CD0"/>
    <w:rsid w:val="00D42131"/>
    <w:rsid w:val="00D421D9"/>
    <w:rsid w:val="00D42223"/>
    <w:rsid w:val="00D422E4"/>
    <w:rsid w:val="00D42468"/>
    <w:rsid w:val="00D424E7"/>
    <w:rsid w:val="00D42A0E"/>
    <w:rsid w:val="00D42B71"/>
    <w:rsid w:val="00D42CD1"/>
    <w:rsid w:val="00D42D5D"/>
    <w:rsid w:val="00D42FE1"/>
    <w:rsid w:val="00D431B1"/>
    <w:rsid w:val="00D432BD"/>
    <w:rsid w:val="00D43888"/>
    <w:rsid w:val="00D43AB9"/>
    <w:rsid w:val="00D43D33"/>
    <w:rsid w:val="00D43F01"/>
    <w:rsid w:val="00D4401E"/>
    <w:rsid w:val="00D4429F"/>
    <w:rsid w:val="00D44A5C"/>
    <w:rsid w:val="00D44F29"/>
    <w:rsid w:val="00D456D8"/>
    <w:rsid w:val="00D45983"/>
    <w:rsid w:val="00D45B68"/>
    <w:rsid w:val="00D45E7D"/>
    <w:rsid w:val="00D466E5"/>
    <w:rsid w:val="00D467C7"/>
    <w:rsid w:val="00D467E2"/>
    <w:rsid w:val="00D4688E"/>
    <w:rsid w:val="00D468EB"/>
    <w:rsid w:val="00D46ADC"/>
    <w:rsid w:val="00D46D08"/>
    <w:rsid w:val="00D46EF6"/>
    <w:rsid w:val="00D46F2D"/>
    <w:rsid w:val="00D471EF"/>
    <w:rsid w:val="00D4721C"/>
    <w:rsid w:val="00D47407"/>
    <w:rsid w:val="00D475CC"/>
    <w:rsid w:val="00D477E2"/>
    <w:rsid w:val="00D4785C"/>
    <w:rsid w:val="00D47A34"/>
    <w:rsid w:val="00D47EDA"/>
    <w:rsid w:val="00D5044A"/>
    <w:rsid w:val="00D50C82"/>
    <w:rsid w:val="00D50F95"/>
    <w:rsid w:val="00D5102A"/>
    <w:rsid w:val="00D5107D"/>
    <w:rsid w:val="00D5123B"/>
    <w:rsid w:val="00D512D1"/>
    <w:rsid w:val="00D513F0"/>
    <w:rsid w:val="00D51439"/>
    <w:rsid w:val="00D5143C"/>
    <w:rsid w:val="00D5151D"/>
    <w:rsid w:val="00D51565"/>
    <w:rsid w:val="00D5166F"/>
    <w:rsid w:val="00D5194B"/>
    <w:rsid w:val="00D519DA"/>
    <w:rsid w:val="00D51AAF"/>
    <w:rsid w:val="00D51F84"/>
    <w:rsid w:val="00D51FC0"/>
    <w:rsid w:val="00D52200"/>
    <w:rsid w:val="00D5224B"/>
    <w:rsid w:val="00D52335"/>
    <w:rsid w:val="00D52400"/>
    <w:rsid w:val="00D524A0"/>
    <w:rsid w:val="00D5254E"/>
    <w:rsid w:val="00D527A2"/>
    <w:rsid w:val="00D52A9A"/>
    <w:rsid w:val="00D52E1D"/>
    <w:rsid w:val="00D52F60"/>
    <w:rsid w:val="00D53262"/>
    <w:rsid w:val="00D53768"/>
    <w:rsid w:val="00D537B0"/>
    <w:rsid w:val="00D539C2"/>
    <w:rsid w:val="00D53AF7"/>
    <w:rsid w:val="00D53BA3"/>
    <w:rsid w:val="00D53BCF"/>
    <w:rsid w:val="00D53F31"/>
    <w:rsid w:val="00D53FED"/>
    <w:rsid w:val="00D540D3"/>
    <w:rsid w:val="00D54370"/>
    <w:rsid w:val="00D5438E"/>
    <w:rsid w:val="00D54806"/>
    <w:rsid w:val="00D549BD"/>
    <w:rsid w:val="00D54C59"/>
    <w:rsid w:val="00D54C76"/>
    <w:rsid w:val="00D54D88"/>
    <w:rsid w:val="00D5521C"/>
    <w:rsid w:val="00D554E6"/>
    <w:rsid w:val="00D556FA"/>
    <w:rsid w:val="00D55723"/>
    <w:rsid w:val="00D557B0"/>
    <w:rsid w:val="00D55B68"/>
    <w:rsid w:val="00D55BD5"/>
    <w:rsid w:val="00D55C37"/>
    <w:rsid w:val="00D56330"/>
    <w:rsid w:val="00D563C2"/>
    <w:rsid w:val="00D56608"/>
    <w:rsid w:val="00D56810"/>
    <w:rsid w:val="00D5686B"/>
    <w:rsid w:val="00D56C31"/>
    <w:rsid w:val="00D56D65"/>
    <w:rsid w:val="00D57026"/>
    <w:rsid w:val="00D572B2"/>
    <w:rsid w:val="00D577B1"/>
    <w:rsid w:val="00D57C20"/>
    <w:rsid w:val="00D57CB7"/>
    <w:rsid w:val="00D57E3D"/>
    <w:rsid w:val="00D57F0A"/>
    <w:rsid w:val="00D57F9F"/>
    <w:rsid w:val="00D6000B"/>
    <w:rsid w:val="00D60207"/>
    <w:rsid w:val="00D6038F"/>
    <w:rsid w:val="00D603B6"/>
    <w:rsid w:val="00D6041F"/>
    <w:rsid w:val="00D60657"/>
    <w:rsid w:val="00D60987"/>
    <w:rsid w:val="00D60B1A"/>
    <w:rsid w:val="00D60BCB"/>
    <w:rsid w:val="00D60C0B"/>
    <w:rsid w:val="00D60C1A"/>
    <w:rsid w:val="00D60CB2"/>
    <w:rsid w:val="00D60CE3"/>
    <w:rsid w:val="00D60DD4"/>
    <w:rsid w:val="00D60DDB"/>
    <w:rsid w:val="00D610FA"/>
    <w:rsid w:val="00D61697"/>
    <w:rsid w:val="00D61821"/>
    <w:rsid w:val="00D61CA3"/>
    <w:rsid w:val="00D62243"/>
    <w:rsid w:val="00D62588"/>
    <w:rsid w:val="00D6278F"/>
    <w:rsid w:val="00D62949"/>
    <w:rsid w:val="00D629D3"/>
    <w:rsid w:val="00D62DEC"/>
    <w:rsid w:val="00D62E00"/>
    <w:rsid w:val="00D63439"/>
    <w:rsid w:val="00D6354C"/>
    <w:rsid w:val="00D635DF"/>
    <w:rsid w:val="00D63BAD"/>
    <w:rsid w:val="00D63CD9"/>
    <w:rsid w:val="00D63D84"/>
    <w:rsid w:val="00D63E44"/>
    <w:rsid w:val="00D6410E"/>
    <w:rsid w:val="00D6420A"/>
    <w:rsid w:val="00D6424E"/>
    <w:rsid w:val="00D6437A"/>
    <w:rsid w:val="00D6447E"/>
    <w:rsid w:val="00D645BF"/>
    <w:rsid w:val="00D647F9"/>
    <w:rsid w:val="00D6485C"/>
    <w:rsid w:val="00D64CB8"/>
    <w:rsid w:val="00D64F6F"/>
    <w:rsid w:val="00D6520A"/>
    <w:rsid w:val="00D65404"/>
    <w:rsid w:val="00D656EF"/>
    <w:rsid w:val="00D6575A"/>
    <w:rsid w:val="00D65837"/>
    <w:rsid w:val="00D65A95"/>
    <w:rsid w:val="00D65B80"/>
    <w:rsid w:val="00D65DD6"/>
    <w:rsid w:val="00D66008"/>
    <w:rsid w:val="00D66022"/>
    <w:rsid w:val="00D66065"/>
    <w:rsid w:val="00D6666D"/>
    <w:rsid w:val="00D667E0"/>
    <w:rsid w:val="00D668C5"/>
    <w:rsid w:val="00D66B6D"/>
    <w:rsid w:val="00D66C66"/>
    <w:rsid w:val="00D66C90"/>
    <w:rsid w:val="00D66DAA"/>
    <w:rsid w:val="00D67241"/>
    <w:rsid w:val="00D6755B"/>
    <w:rsid w:val="00D67888"/>
    <w:rsid w:val="00D67F1D"/>
    <w:rsid w:val="00D7010A"/>
    <w:rsid w:val="00D7040B"/>
    <w:rsid w:val="00D7066F"/>
    <w:rsid w:val="00D70881"/>
    <w:rsid w:val="00D70B5B"/>
    <w:rsid w:val="00D70F5E"/>
    <w:rsid w:val="00D70F87"/>
    <w:rsid w:val="00D7123A"/>
    <w:rsid w:val="00D71BD5"/>
    <w:rsid w:val="00D71CAF"/>
    <w:rsid w:val="00D7213C"/>
    <w:rsid w:val="00D72265"/>
    <w:rsid w:val="00D72BDC"/>
    <w:rsid w:val="00D73118"/>
    <w:rsid w:val="00D73347"/>
    <w:rsid w:val="00D7354A"/>
    <w:rsid w:val="00D7364D"/>
    <w:rsid w:val="00D7381A"/>
    <w:rsid w:val="00D73846"/>
    <w:rsid w:val="00D73A3C"/>
    <w:rsid w:val="00D73A6B"/>
    <w:rsid w:val="00D73DAD"/>
    <w:rsid w:val="00D73E0D"/>
    <w:rsid w:val="00D73F73"/>
    <w:rsid w:val="00D741B4"/>
    <w:rsid w:val="00D74461"/>
    <w:rsid w:val="00D7466F"/>
    <w:rsid w:val="00D74AF7"/>
    <w:rsid w:val="00D74DF3"/>
    <w:rsid w:val="00D74F9F"/>
    <w:rsid w:val="00D7505F"/>
    <w:rsid w:val="00D75199"/>
    <w:rsid w:val="00D75277"/>
    <w:rsid w:val="00D75480"/>
    <w:rsid w:val="00D755CE"/>
    <w:rsid w:val="00D75843"/>
    <w:rsid w:val="00D758A1"/>
    <w:rsid w:val="00D759A8"/>
    <w:rsid w:val="00D75E85"/>
    <w:rsid w:val="00D75F68"/>
    <w:rsid w:val="00D75F9C"/>
    <w:rsid w:val="00D76173"/>
    <w:rsid w:val="00D76283"/>
    <w:rsid w:val="00D762B9"/>
    <w:rsid w:val="00D762DF"/>
    <w:rsid w:val="00D7643F"/>
    <w:rsid w:val="00D76495"/>
    <w:rsid w:val="00D76590"/>
    <w:rsid w:val="00D767DC"/>
    <w:rsid w:val="00D769F0"/>
    <w:rsid w:val="00D76CFF"/>
    <w:rsid w:val="00D76E0D"/>
    <w:rsid w:val="00D76E83"/>
    <w:rsid w:val="00D771C9"/>
    <w:rsid w:val="00D77556"/>
    <w:rsid w:val="00D776F5"/>
    <w:rsid w:val="00D7788A"/>
    <w:rsid w:val="00D77BE2"/>
    <w:rsid w:val="00D800A1"/>
    <w:rsid w:val="00D8036A"/>
    <w:rsid w:val="00D805F0"/>
    <w:rsid w:val="00D805FA"/>
    <w:rsid w:val="00D80AB8"/>
    <w:rsid w:val="00D80C93"/>
    <w:rsid w:val="00D80CCB"/>
    <w:rsid w:val="00D80DE4"/>
    <w:rsid w:val="00D81201"/>
    <w:rsid w:val="00D81307"/>
    <w:rsid w:val="00D81465"/>
    <w:rsid w:val="00D817FD"/>
    <w:rsid w:val="00D81A1C"/>
    <w:rsid w:val="00D81F9F"/>
    <w:rsid w:val="00D820F3"/>
    <w:rsid w:val="00D8211A"/>
    <w:rsid w:val="00D829AC"/>
    <w:rsid w:val="00D82AA1"/>
    <w:rsid w:val="00D82E59"/>
    <w:rsid w:val="00D83401"/>
    <w:rsid w:val="00D836D5"/>
    <w:rsid w:val="00D837B5"/>
    <w:rsid w:val="00D83850"/>
    <w:rsid w:val="00D83BC9"/>
    <w:rsid w:val="00D84132"/>
    <w:rsid w:val="00D84268"/>
    <w:rsid w:val="00D84278"/>
    <w:rsid w:val="00D844D6"/>
    <w:rsid w:val="00D845B1"/>
    <w:rsid w:val="00D846C5"/>
    <w:rsid w:val="00D84734"/>
    <w:rsid w:val="00D847C6"/>
    <w:rsid w:val="00D85341"/>
    <w:rsid w:val="00D855B7"/>
    <w:rsid w:val="00D858AB"/>
    <w:rsid w:val="00D859FA"/>
    <w:rsid w:val="00D85A9F"/>
    <w:rsid w:val="00D85C09"/>
    <w:rsid w:val="00D863A8"/>
    <w:rsid w:val="00D86752"/>
    <w:rsid w:val="00D86ACF"/>
    <w:rsid w:val="00D86B37"/>
    <w:rsid w:val="00D86BAA"/>
    <w:rsid w:val="00D86EF6"/>
    <w:rsid w:val="00D87146"/>
    <w:rsid w:val="00D87154"/>
    <w:rsid w:val="00D87379"/>
    <w:rsid w:val="00D873CB"/>
    <w:rsid w:val="00D8768A"/>
    <w:rsid w:val="00D8778A"/>
    <w:rsid w:val="00D8781B"/>
    <w:rsid w:val="00D87A77"/>
    <w:rsid w:val="00D9082F"/>
    <w:rsid w:val="00D90F3D"/>
    <w:rsid w:val="00D90F81"/>
    <w:rsid w:val="00D90FD0"/>
    <w:rsid w:val="00D91009"/>
    <w:rsid w:val="00D9119C"/>
    <w:rsid w:val="00D9120D"/>
    <w:rsid w:val="00D9126A"/>
    <w:rsid w:val="00D912DF"/>
    <w:rsid w:val="00D91408"/>
    <w:rsid w:val="00D9164B"/>
    <w:rsid w:val="00D919F7"/>
    <w:rsid w:val="00D91AEE"/>
    <w:rsid w:val="00D91B8D"/>
    <w:rsid w:val="00D91F8C"/>
    <w:rsid w:val="00D91F9B"/>
    <w:rsid w:val="00D91FF4"/>
    <w:rsid w:val="00D92108"/>
    <w:rsid w:val="00D92265"/>
    <w:rsid w:val="00D9230B"/>
    <w:rsid w:val="00D92558"/>
    <w:rsid w:val="00D92633"/>
    <w:rsid w:val="00D92C75"/>
    <w:rsid w:val="00D92CBC"/>
    <w:rsid w:val="00D92F60"/>
    <w:rsid w:val="00D92FD3"/>
    <w:rsid w:val="00D931F2"/>
    <w:rsid w:val="00D93285"/>
    <w:rsid w:val="00D9329F"/>
    <w:rsid w:val="00D9376F"/>
    <w:rsid w:val="00D938C1"/>
    <w:rsid w:val="00D938CE"/>
    <w:rsid w:val="00D93EF4"/>
    <w:rsid w:val="00D94909"/>
    <w:rsid w:val="00D94BB0"/>
    <w:rsid w:val="00D94FF3"/>
    <w:rsid w:val="00D9525F"/>
    <w:rsid w:val="00D95322"/>
    <w:rsid w:val="00D955B0"/>
    <w:rsid w:val="00D957C0"/>
    <w:rsid w:val="00D95B27"/>
    <w:rsid w:val="00D95BC2"/>
    <w:rsid w:val="00D95BFF"/>
    <w:rsid w:val="00D95F24"/>
    <w:rsid w:val="00D95F45"/>
    <w:rsid w:val="00D961FC"/>
    <w:rsid w:val="00D96AD5"/>
    <w:rsid w:val="00D9751C"/>
    <w:rsid w:val="00D97663"/>
    <w:rsid w:val="00D9785A"/>
    <w:rsid w:val="00D9793D"/>
    <w:rsid w:val="00D97D08"/>
    <w:rsid w:val="00D97D54"/>
    <w:rsid w:val="00D97E86"/>
    <w:rsid w:val="00DA000D"/>
    <w:rsid w:val="00DA015E"/>
    <w:rsid w:val="00DA0293"/>
    <w:rsid w:val="00DA02EC"/>
    <w:rsid w:val="00DA0882"/>
    <w:rsid w:val="00DA0FC0"/>
    <w:rsid w:val="00DA10F6"/>
    <w:rsid w:val="00DA1D80"/>
    <w:rsid w:val="00DA1F62"/>
    <w:rsid w:val="00DA2046"/>
    <w:rsid w:val="00DA213D"/>
    <w:rsid w:val="00DA2185"/>
    <w:rsid w:val="00DA2280"/>
    <w:rsid w:val="00DA23D2"/>
    <w:rsid w:val="00DA24FA"/>
    <w:rsid w:val="00DA2797"/>
    <w:rsid w:val="00DA29C4"/>
    <w:rsid w:val="00DA2A62"/>
    <w:rsid w:val="00DA2AFA"/>
    <w:rsid w:val="00DA2D90"/>
    <w:rsid w:val="00DA3A26"/>
    <w:rsid w:val="00DA3B43"/>
    <w:rsid w:val="00DA3F00"/>
    <w:rsid w:val="00DA419D"/>
    <w:rsid w:val="00DA42E4"/>
    <w:rsid w:val="00DA43CA"/>
    <w:rsid w:val="00DA44F9"/>
    <w:rsid w:val="00DA4562"/>
    <w:rsid w:val="00DA492A"/>
    <w:rsid w:val="00DA49D8"/>
    <w:rsid w:val="00DA4D6E"/>
    <w:rsid w:val="00DA5CA9"/>
    <w:rsid w:val="00DA5E7E"/>
    <w:rsid w:val="00DA6492"/>
    <w:rsid w:val="00DA6896"/>
    <w:rsid w:val="00DA6BE2"/>
    <w:rsid w:val="00DA7020"/>
    <w:rsid w:val="00DA714A"/>
    <w:rsid w:val="00DA71AF"/>
    <w:rsid w:val="00DA727D"/>
    <w:rsid w:val="00DA76EC"/>
    <w:rsid w:val="00DA790E"/>
    <w:rsid w:val="00DA7A85"/>
    <w:rsid w:val="00DA7BC7"/>
    <w:rsid w:val="00DA7D9E"/>
    <w:rsid w:val="00DA7E4C"/>
    <w:rsid w:val="00DA7EC1"/>
    <w:rsid w:val="00DB0564"/>
    <w:rsid w:val="00DB05A5"/>
    <w:rsid w:val="00DB0A1C"/>
    <w:rsid w:val="00DB0D5D"/>
    <w:rsid w:val="00DB0DF3"/>
    <w:rsid w:val="00DB111C"/>
    <w:rsid w:val="00DB1539"/>
    <w:rsid w:val="00DB199D"/>
    <w:rsid w:val="00DB1B67"/>
    <w:rsid w:val="00DB1C74"/>
    <w:rsid w:val="00DB1D9E"/>
    <w:rsid w:val="00DB1F5D"/>
    <w:rsid w:val="00DB1F98"/>
    <w:rsid w:val="00DB2542"/>
    <w:rsid w:val="00DB27E1"/>
    <w:rsid w:val="00DB28D9"/>
    <w:rsid w:val="00DB2BCD"/>
    <w:rsid w:val="00DB2CDC"/>
    <w:rsid w:val="00DB2CF9"/>
    <w:rsid w:val="00DB2F8C"/>
    <w:rsid w:val="00DB2F94"/>
    <w:rsid w:val="00DB2FDC"/>
    <w:rsid w:val="00DB320B"/>
    <w:rsid w:val="00DB35C7"/>
    <w:rsid w:val="00DB36EA"/>
    <w:rsid w:val="00DB3719"/>
    <w:rsid w:val="00DB3952"/>
    <w:rsid w:val="00DB39DE"/>
    <w:rsid w:val="00DB3D0B"/>
    <w:rsid w:val="00DB3D52"/>
    <w:rsid w:val="00DB42C3"/>
    <w:rsid w:val="00DB4322"/>
    <w:rsid w:val="00DB4466"/>
    <w:rsid w:val="00DB44E4"/>
    <w:rsid w:val="00DB452C"/>
    <w:rsid w:val="00DB4A73"/>
    <w:rsid w:val="00DB4B87"/>
    <w:rsid w:val="00DB4D3A"/>
    <w:rsid w:val="00DB4F9D"/>
    <w:rsid w:val="00DB522F"/>
    <w:rsid w:val="00DB5913"/>
    <w:rsid w:val="00DB5A21"/>
    <w:rsid w:val="00DB5AAB"/>
    <w:rsid w:val="00DB5D45"/>
    <w:rsid w:val="00DB5DEB"/>
    <w:rsid w:val="00DB5EE5"/>
    <w:rsid w:val="00DB5FF6"/>
    <w:rsid w:val="00DB6681"/>
    <w:rsid w:val="00DB680D"/>
    <w:rsid w:val="00DB6BAE"/>
    <w:rsid w:val="00DB6F47"/>
    <w:rsid w:val="00DB70B3"/>
    <w:rsid w:val="00DB73C0"/>
    <w:rsid w:val="00DB749A"/>
    <w:rsid w:val="00DB7570"/>
    <w:rsid w:val="00DB78FE"/>
    <w:rsid w:val="00DB7E8C"/>
    <w:rsid w:val="00DB7F5A"/>
    <w:rsid w:val="00DC0116"/>
    <w:rsid w:val="00DC0243"/>
    <w:rsid w:val="00DC0307"/>
    <w:rsid w:val="00DC0E01"/>
    <w:rsid w:val="00DC0F93"/>
    <w:rsid w:val="00DC1157"/>
    <w:rsid w:val="00DC1384"/>
    <w:rsid w:val="00DC1479"/>
    <w:rsid w:val="00DC1624"/>
    <w:rsid w:val="00DC1763"/>
    <w:rsid w:val="00DC1922"/>
    <w:rsid w:val="00DC1AFE"/>
    <w:rsid w:val="00DC21C2"/>
    <w:rsid w:val="00DC21DF"/>
    <w:rsid w:val="00DC22B7"/>
    <w:rsid w:val="00DC2466"/>
    <w:rsid w:val="00DC257F"/>
    <w:rsid w:val="00DC2898"/>
    <w:rsid w:val="00DC28A6"/>
    <w:rsid w:val="00DC28EC"/>
    <w:rsid w:val="00DC2ABF"/>
    <w:rsid w:val="00DC3417"/>
    <w:rsid w:val="00DC3BFD"/>
    <w:rsid w:val="00DC3CA4"/>
    <w:rsid w:val="00DC3DE4"/>
    <w:rsid w:val="00DC434E"/>
    <w:rsid w:val="00DC47FC"/>
    <w:rsid w:val="00DC4CF9"/>
    <w:rsid w:val="00DC4D82"/>
    <w:rsid w:val="00DC4F38"/>
    <w:rsid w:val="00DC5015"/>
    <w:rsid w:val="00DC519D"/>
    <w:rsid w:val="00DC522F"/>
    <w:rsid w:val="00DC541E"/>
    <w:rsid w:val="00DC588E"/>
    <w:rsid w:val="00DC5E7A"/>
    <w:rsid w:val="00DC6035"/>
    <w:rsid w:val="00DC6285"/>
    <w:rsid w:val="00DC65D8"/>
    <w:rsid w:val="00DC6689"/>
    <w:rsid w:val="00DC6831"/>
    <w:rsid w:val="00DC6870"/>
    <w:rsid w:val="00DC69C6"/>
    <w:rsid w:val="00DC6A35"/>
    <w:rsid w:val="00DC6A94"/>
    <w:rsid w:val="00DC6E29"/>
    <w:rsid w:val="00DC7890"/>
    <w:rsid w:val="00DC79A3"/>
    <w:rsid w:val="00DC7E92"/>
    <w:rsid w:val="00DD025E"/>
    <w:rsid w:val="00DD02C4"/>
    <w:rsid w:val="00DD044C"/>
    <w:rsid w:val="00DD0D4C"/>
    <w:rsid w:val="00DD0EBB"/>
    <w:rsid w:val="00DD128A"/>
    <w:rsid w:val="00DD12B1"/>
    <w:rsid w:val="00DD12B5"/>
    <w:rsid w:val="00DD187A"/>
    <w:rsid w:val="00DD18BD"/>
    <w:rsid w:val="00DD18E7"/>
    <w:rsid w:val="00DD1947"/>
    <w:rsid w:val="00DD1A3C"/>
    <w:rsid w:val="00DD1C30"/>
    <w:rsid w:val="00DD1E75"/>
    <w:rsid w:val="00DD1ED7"/>
    <w:rsid w:val="00DD2370"/>
    <w:rsid w:val="00DD242B"/>
    <w:rsid w:val="00DD2FE5"/>
    <w:rsid w:val="00DD32DF"/>
    <w:rsid w:val="00DD330E"/>
    <w:rsid w:val="00DD3401"/>
    <w:rsid w:val="00DD3430"/>
    <w:rsid w:val="00DD3480"/>
    <w:rsid w:val="00DD3565"/>
    <w:rsid w:val="00DD370F"/>
    <w:rsid w:val="00DD3A5A"/>
    <w:rsid w:val="00DD4714"/>
    <w:rsid w:val="00DD49D3"/>
    <w:rsid w:val="00DD4BAD"/>
    <w:rsid w:val="00DD4D85"/>
    <w:rsid w:val="00DD4DA1"/>
    <w:rsid w:val="00DD4ED3"/>
    <w:rsid w:val="00DD58D9"/>
    <w:rsid w:val="00DD59AB"/>
    <w:rsid w:val="00DD5C78"/>
    <w:rsid w:val="00DD5FAA"/>
    <w:rsid w:val="00DD5FFE"/>
    <w:rsid w:val="00DD6015"/>
    <w:rsid w:val="00DD61E6"/>
    <w:rsid w:val="00DD6396"/>
    <w:rsid w:val="00DD6421"/>
    <w:rsid w:val="00DD6847"/>
    <w:rsid w:val="00DD6930"/>
    <w:rsid w:val="00DD6C34"/>
    <w:rsid w:val="00DD6C70"/>
    <w:rsid w:val="00DD6DA2"/>
    <w:rsid w:val="00DD6FC8"/>
    <w:rsid w:val="00DD718D"/>
    <w:rsid w:val="00DD722F"/>
    <w:rsid w:val="00DD746B"/>
    <w:rsid w:val="00DD761C"/>
    <w:rsid w:val="00DD78F4"/>
    <w:rsid w:val="00DD796A"/>
    <w:rsid w:val="00DD7AC7"/>
    <w:rsid w:val="00DD7DD5"/>
    <w:rsid w:val="00DE007D"/>
    <w:rsid w:val="00DE00F9"/>
    <w:rsid w:val="00DE0171"/>
    <w:rsid w:val="00DE0333"/>
    <w:rsid w:val="00DE0405"/>
    <w:rsid w:val="00DE0540"/>
    <w:rsid w:val="00DE0558"/>
    <w:rsid w:val="00DE067E"/>
    <w:rsid w:val="00DE07A1"/>
    <w:rsid w:val="00DE088E"/>
    <w:rsid w:val="00DE0D84"/>
    <w:rsid w:val="00DE1020"/>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043"/>
    <w:rsid w:val="00DE3E7C"/>
    <w:rsid w:val="00DE3FD6"/>
    <w:rsid w:val="00DE4217"/>
    <w:rsid w:val="00DE449E"/>
    <w:rsid w:val="00DE464E"/>
    <w:rsid w:val="00DE4664"/>
    <w:rsid w:val="00DE4811"/>
    <w:rsid w:val="00DE4B0C"/>
    <w:rsid w:val="00DE4CD2"/>
    <w:rsid w:val="00DE58DA"/>
    <w:rsid w:val="00DE5FDA"/>
    <w:rsid w:val="00DE61AA"/>
    <w:rsid w:val="00DE61F7"/>
    <w:rsid w:val="00DE6203"/>
    <w:rsid w:val="00DE6459"/>
    <w:rsid w:val="00DE7025"/>
    <w:rsid w:val="00DE726B"/>
    <w:rsid w:val="00DE752E"/>
    <w:rsid w:val="00DE7577"/>
    <w:rsid w:val="00DE7586"/>
    <w:rsid w:val="00DE7793"/>
    <w:rsid w:val="00DE7ADA"/>
    <w:rsid w:val="00DE7D03"/>
    <w:rsid w:val="00DE7F45"/>
    <w:rsid w:val="00DE7F47"/>
    <w:rsid w:val="00DE7FD3"/>
    <w:rsid w:val="00DF02EC"/>
    <w:rsid w:val="00DF04E5"/>
    <w:rsid w:val="00DF0676"/>
    <w:rsid w:val="00DF0820"/>
    <w:rsid w:val="00DF0920"/>
    <w:rsid w:val="00DF0D33"/>
    <w:rsid w:val="00DF0E63"/>
    <w:rsid w:val="00DF1252"/>
    <w:rsid w:val="00DF12DC"/>
    <w:rsid w:val="00DF1300"/>
    <w:rsid w:val="00DF155A"/>
    <w:rsid w:val="00DF1D86"/>
    <w:rsid w:val="00DF1EB6"/>
    <w:rsid w:val="00DF1FD6"/>
    <w:rsid w:val="00DF2901"/>
    <w:rsid w:val="00DF2BEA"/>
    <w:rsid w:val="00DF2D0C"/>
    <w:rsid w:val="00DF2F85"/>
    <w:rsid w:val="00DF32AF"/>
    <w:rsid w:val="00DF3307"/>
    <w:rsid w:val="00DF357E"/>
    <w:rsid w:val="00DF360E"/>
    <w:rsid w:val="00DF3623"/>
    <w:rsid w:val="00DF3A2C"/>
    <w:rsid w:val="00DF4158"/>
    <w:rsid w:val="00DF4430"/>
    <w:rsid w:val="00DF4920"/>
    <w:rsid w:val="00DF4AA7"/>
    <w:rsid w:val="00DF4DEA"/>
    <w:rsid w:val="00DF4F19"/>
    <w:rsid w:val="00DF5002"/>
    <w:rsid w:val="00DF526E"/>
    <w:rsid w:val="00DF5270"/>
    <w:rsid w:val="00DF5711"/>
    <w:rsid w:val="00DF574E"/>
    <w:rsid w:val="00DF5851"/>
    <w:rsid w:val="00DF5B22"/>
    <w:rsid w:val="00DF5B4C"/>
    <w:rsid w:val="00DF6014"/>
    <w:rsid w:val="00DF6531"/>
    <w:rsid w:val="00DF6824"/>
    <w:rsid w:val="00DF69A9"/>
    <w:rsid w:val="00DF6A83"/>
    <w:rsid w:val="00DF6FF4"/>
    <w:rsid w:val="00DF7226"/>
    <w:rsid w:val="00DF7898"/>
    <w:rsid w:val="00DF79C8"/>
    <w:rsid w:val="00DF7BC3"/>
    <w:rsid w:val="00DF7E85"/>
    <w:rsid w:val="00E0018B"/>
    <w:rsid w:val="00E00368"/>
    <w:rsid w:val="00E005F5"/>
    <w:rsid w:val="00E00A07"/>
    <w:rsid w:val="00E00A92"/>
    <w:rsid w:val="00E00AA1"/>
    <w:rsid w:val="00E00D50"/>
    <w:rsid w:val="00E0125C"/>
    <w:rsid w:val="00E0127B"/>
    <w:rsid w:val="00E01395"/>
    <w:rsid w:val="00E01436"/>
    <w:rsid w:val="00E018FB"/>
    <w:rsid w:val="00E019EA"/>
    <w:rsid w:val="00E01A5C"/>
    <w:rsid w:val="00E01FDA"/>
    <w:rsid w:val="00E0232E"/>
    <w:rsid w:val="00E028E6"/>
    <w:rsid w:val="00E02C20"/>
    <w:rsid w:val="00E031F5"/>
    <w:rsid w:val="00E0324B"/>
    <w:rsid w:val="00E0345F"/>
    <w:rsid w:val="00E035E4"/>
    <w:rsid w:val="00E03BEA"/>
    <w:rsid w:val="00E0401E"/>
    <w:rsid w:val="00E046C1"/>
    <w:rsid w:val="00E049EC"/>
    <w:rsid w:val="00E04B54"/>
    <w:rsid w:val="00E04BBE"/>
    <w:rsid w:val="00E04ED2"/>
    <w:rsid w:val="00E05065"/>
    <w:rsid w:val="00E054F3"/>
    <w:rsid w:val="00E05947"/>
    <w:rsid w:val="00E05A43"/>
    <w:rsid w:val="00E05F7C"/>
    <w:rsid w:val="00E05FC4"/>
    <w:rsid w:val="00E06089"/>
    <w:rsid w:val="00E0615B"/>
    <w:rsid w:val="00E06977"/>
    <w:rsid w:val="00E06AF4"/>
    <w:rsid w:val="00E06EDE"/>
    <w:rsid w:val="00E073C8"/>
    <w:rsid w:val="00E07686"/>
    <w:rsid w:val="00E07E45"/>
    <w:rsid w:val="00E1007C"/>
    <w:rsid w:val="00E101F9"/>
    <w:rsid w:val="00E102BD"/>
    <w:rsid w:val="00E102F8"/>
    <w:rsid w:val="00E1039D"/>
    <w:rsid w:val="00E103F8"/>
    <w:rsid w:val="00E10631"/>
    <w:rsid w:val="00E11223"/>
    <w:rsid w:val="00E11337"/>
    <w:rsid w:val="00E11406"/>
    <w:rsid w:val="00E114AD"/>
    <w:rsid w:val="00E1159E"/>
    <w:rsid w:val="00E115AF"/>
    <w:rsid w:val="00E11EB8"/>
    <w:rsid w:val="00E123E7"/>
    <w:rsid w:val="00E12692"/>
    <w:rsid w:val="00E1273A"/>
    <w:rsid w:val="00E12933"/>
    <w:rsid w:val="00E1293A"/>
    <w:rsid w:val="00E129F4"/>
    <w:rsid w:val="00E12A5A"/>
    <w:rsid w:val="00E12AF0"/>
    <w:rsid w:val="00E12B8D"/>
    <w:rsid w:val="00E13493"/>
    <w:rsid w:val="00E13528"/>
    <w:rsid w:val="00E136AE"/>
    <w:rsid w:val="00E13823"/>
    <w:rsid w:val="00E139D0"/>
    <w:rsid w:val="00E14029"/>
    <w:rsid w:val="00E142B8"/>
    <w:rsid w:val="00E143F1"/>
    <w:rsid w:val="00E145A7"/>
    <w:rsid w:val="00E145E0"/>
    <w:rsid w:val="00E147E5"/>
    <w:rsid w:val="00E14913"/>
    <w:rsid w:val="00E149D5"/>
    <w:rsid w:val="00E14E2B"/>
    <w:rsid w:val="00E14F6F"/>
    <w:rsid w:val="00E150B1"/>
    <w:rsid w:val="00E15352"/>
    <w:rsid w:val="00E154A1"/>
    <w:rsid w:val="00E1588A"/>
    <w:rsid w:val="00E159DD"/>
    <w:rsid w:val="00E15ED2"/>
    <w:rsid w:val="00E16187"/>
    <w:rsid w:val="00E164E8"/>
    <w:rsid w:val="00E1654E"/>
    <w:rsid w:val="00E167D4"/>
    <w:rsid w:val="00E1725B"/>
    <w:rsid w:val="00E172D5"/>
    <w:rsid w:val="00E175FF"/>
    <w:rsid w:val="00E17C3F"/>
    <w:rsid w:val="00E17CFB"/>
    <w:rsid w:val="00E17D7F"/>
    <w:rsid w:val="00E2007F"/>
    <w:rsid w:val="00E200EF"/>
    <w:rsid w:val="00E201E3"/>
    <w:rsid w:val="00E2036F"/>
    <w:rsid w:val="00E20484"/>
    <w:rsid w:val="00E20661"/>
    <w:rsid w:val="00E20770"/>
    <w:rsid w:val="00E20855"/>
    <w:rsid w:val="00E2085E"/>
    <w:rsid w:val="00E20862"/>
    <w:rsid w:val="00E20AD1"/>
    <w:rsid w:val="00E21496"/>
    <w:rsid w:val="00E214FB"/>
    <w:rsid w:val="00E216A5"/>
    <w:rsid w:val="00E21C69"/>
    <w:rsid w:val="00E21DC0"/>
    <w:rsid w:val="00E222C6"/>
    <w:rsid w:val="00E224C9"/>
    <w:rsid w:val="00E22556"/>
    <w:rsid w:val="00E22625"/>
    <w:rsid w:val="00E227D8"/>
    <w:rsid w:val="00E228DF"/>
    <w:rsid w:val="00E22985"/>
    <w:rsid w:val="00E229F7"/>
    <w:rsid w:val="00E22A10"/>
    <w:rsid w:val="00E22BF5"/>
    <w:rsid w:val="00E22CDF"/>
    <w:rsid w:val="00E22E2F"/>
    <w:rsid w:val="00E22EE3"/>
    <w:rsid w:val="00E22F00"/>
    <w:rsid w:val="00E23081"/>
    <w:rsid w:val="00E23224"/>
    <w:rsid w:val="00E23315"/>
    <w:rsid w:val="00E23467"/>
    <w:rsid w:val="00E23496"/>
    <w:rsid w:val="00E237CC"/>
    <w:rsid w:val="00E23851"/>
    <w:rsid w:val="00E23ACC"/>
    <w:rsid w:val="00E23ADB"/>
    <w:rsid w:val="00E23F96"/>
    <w:rsid w:val="00E24553"/>
    <w:rsid w:val="00E2486C"/>
    <w:rsid w:val="00E24ACC"/>
    <w:rsid w:val="00E24D56"/>
    <w:rsid w:val="00E24ECA"/>
    <w:rsid w:val="00E250DB"/>
    <w:rsid w:val="00E25179"/>
    <w:rsid w:val="00E2532F"/>
    <w:rsid w:val="00E25334"/>
    <w:rsid w:val="00E258AC"/>
    <w:rsid w:val="00E25962"/>
    <w:rsid w:val="00E25A0C"/>
    <w:rsid w:val="00E25E81"/>
    <w:rsid w:val="00E25E8D"/>
    <w:rsid w:val="00E25F1D"/>
    <w:rsid w:val="00E25F49"/>
    <w:rsid w:val="00E25F8F"/>
    <w:rsid w:val="00E2611A"/>
    <w:rsid w:val="00E2617B"/>
    <w:rsid w:val="00E264C4"/>
    <w:rsid w:val="00E2690E"/>
    <w:rsid w:val="00E26BF0"/>
    <w:rsid w:val="00E272FE"/>
    <w:rsid w:val="00E2734E"/>
    <w:rsid w:val="00E27561"/>
    <w:rsid w:val="00E27601"/>
    <w:rsid w:val="00E27871"/>
    <w:rsid w:val="00E27D55"/>
    <w:rsid w:val="00E30517"/>
    <w:rsid w:val="00E30630"/>
    <w:rsid w:val="00E3066B"/>
    <w:rsid w:val="00E3070A"/>
    <w:rsid w:val="00E30848"/>
    <w:rsid w:val="00E30A72"/>
    <w:rsid w:val="00E30ABF"/>
    <w:rsid w:val="00E30D78"/>
    <w:rsid w:val="00E30DB2"/>
    <w:rsid w:val="00E30E97"/>
    <w:rsid w:val="00E30F38"/>
    <w:rsid w:val="00E30F51"/>
    <w:rsid w:val="00E311D2"/>
    <w:rsid w:val="00E31506"/>
    <w:rsid w:val="00E31A4E"/>
    <w:rsid w:val="00E31A55"/>
    <w:rsid w:val="00E31DFC"/>
    <w:rsid w:val="00E3200D"/>
    <w:rsid w:val="00E325BE"/>
    <w:rsid w:val="00E32E0E"/>
    <w:rsid w:val="00E32E4C"/>
    <w:rsid w:val="00E3305B"/>
    <w:rsid w:val="00E334AB"/>
    <w:rsid w:val="00E33506"/>
    <w:rsid w:val="00E33802"/>
    <w:rsid w:val="00E33814"/>
    <w:rsid w:val="00E339C6"/>
    <w:rsid w:val="00E33B66"/>
    <w:rsid w:val="00E33B8C"/>
    <w:rsid w:val="00E33E4D"/>
    <w:rsid w:val="00E341A2"/>
    <w:rsid w:val="00E3430B"/>
    <w:rsid w:val="00E34579"/>
    <w:rsid w:val="00E34993"/>
    <w:rsid w:val="00E34D6F"/>
    <w:rsid w:val="00E34F08"/>
    <w:rsid w:val="00E34FA2"/>
    <w:rsid w:val="00E34FC0"/>
    <w:rsid w:val="00E3529A"/>
    <w:rsid w:val="00E352C9"/>
    <w:rsid w:val="00E35698"/>
    <w:rsid w:val="00E35AC2"/>
    <w:rsid w:val="00E35E47"/>
    <w:rsid w:val="00E35EB9"/>
    <w:rsid w:val="00E35F47"/>
    <w:rsid w:val="00E3610B"/>
    <w:rsid w:val="00E36394"/>
    <w:rsid w:val="00E363B9"/>
    <w:rsid w:val="00E3675B"/>
    <w:rsid w:val="00E36A16"/>
    <w:rsid w:val="00E36A5A"/>
    <w:rsid w:val="00E36AED"/>
    <w:rsid w:val="00E37447"/>
    <w:rsid w:val="00E3762C"/>
    <w:rsid w:val="00E377BF"/>
    <w:rsid w:val="00E37BDE"/>
    <w:rsid w:val="00E37C25"/>
    <w:rsid w:val="00E401AA"/>
    <w:rsid w:val="00E401F7"/>
    <w:rsid w:val="00E402F6"/>
    <w:rsid w:val="00E40362"/>
    <w:rsid w:val="00E404A0"/>
    <w:rsid w:val="00E40623"/>
    <w:rsid w:val="00E4070E"/>
    <w:rsid w:val="00E40917"/>
    <w:rsid w:val="00E40951"/>
    <w:rsid w:val="00E40ACA"/>
    <w:rsid w:val="00E40BDE"/>
    <w:rsid w:val="00E40CB0"/>
    <w:rsid w:val="00E412B6"/>
    <w:rsid w:val="00E413CC"/>
    <w:rsid w:val="00E414CC"/>
    <w:rsid w:val="00E417EA"/>
    <w:rsid w:val="00E41B55"/>
    <w:rsid w:val="00E41B57"/>
    <w:rsid w:val="00E41BAC"/>
    <w:rsid w:val="00E41CFE"/>
    <w:rsid w:val="00E42271"/>
    <w:rsid w:val="00E42532"/>
    <w:rsid w:val="00E4253D"/>
    <w:rsid w:val="00E42D71"/>
    <w:rsid w:val="00E432AE"/>
    <w:rsid w:val="00E434BD"/>
    <w:rsid w:val="00E434D2"/>
    <w:rsid w:val="00E4356E"/>
    <w:rsid w:val="00E43CB4"/>
    <w:rsid w:val="00E43DF2"/>
    <w:rsid w:val="00E43F1E"/>
    <w:rsid w:val="00E43F5A"/>
    <w:rsid w:val="00E44374"/>
    <w:rsid w:val="00E4466A"/>
    <w:rsid w:val="00E447D5"/>
    <w:rsid w:val="00E45041"/>
    <w:rsid w:val="00E450D8"/>
    <w:rsid w:val="00E452D0"/>
    <w:rsid w:val="00E45784"/>
    <w:rsid w:val="00E45A9D"/>
    <w:rsid w:val="00E45CC9"/>
    <w:rsid w:val="00E460A1"/>
    <w:rsid w:val="00E463A2"/>
    <w:rsid w:val="00E463B5"/>
    <w:rsid w:val="00E46471"/>
    <w:rsid w:val="00E46474"/>
    <w:rsid w:val="00E46633"/>
    <w:rsid w:val="00E46635"/>
    <w:rsid w:val="00E466AC"/>
    <w:rsid w:val="00E4673E"/>
    <w:rsid w:val="00E4687D"/>
    <w:rsid w:val="00E46BC0"/>
    <w:rsid w:val="00E46CC9"/>
    <w:rsid w:val="00E47642"/>
    <w:rsid w:val="00E47D5F"/>
    <w:rsid w:val="00E47D96"/>
    <w:rsid w:val="00E5037A"/>
    <w:rsid w:val="00E50481"/>
    <w:rsid w:val="00E508D6"/>
    <w:rsid w:val="00E50998"/>
    <w:rsid w:val="00E50A53"/>
    <w:rsid w:val="00E50A7E"/>
    <w:rsid w:val="00E50ADD"/>
    <w:rsid w:val="00E51407"/>
    <w:rsid w:val="00E515A3"/>
    <w:rsid w:val="00E515CC"/>
    <w:rsid w:val="00E519C1"/>
    <w:rsid w:val="00E51A1D"/>
    <w:rsid w:val="00E51E23"/>
    <w:rsid w:val="00E51EC2"/>
    <w:rsid w:val="00E51F2B"/>
    <w:rsid w:val="00E523F3"/>
    <w:rsid w:val="00E5283A"/>
    <w:rsid w:val="00E52BF6"/>
    <w:rsid w:val="00E52F76"/>
    <w:rsid w:val="00E5315C"/>
    <w:rsid w:val="00E531B4"/>
    <w:rsid w:val="00E534EA"/>
    <w:rsid w:val="00E538E0"/>
    <w:rsid w:val="00E53B31"/>
    <w:rsid w:val="00E53FDA"/>
    <w:rsid w:val="00E541FA"/>
    <w:rsid w:val="00E547DF"/>
    <w:rsid w:val="00E5483D"/>
    <w:rsid w:val="00E549A6"/>
    <w:rsid w:val="00E54AE9"/>
    <w:rsid w:val="00E54D33"/>
    <w:rsid w:val="00E564C1"/>
    <w:rsid w:val="00E564D7"/>
    <w:rsid w:val="00E56920"/>
    <w:rsid w:val="00E56D53"/>
    <w:rsid w:val="00E56D97"/>
    <w:rsid w:val="00E56E3C"/>
    <w:rsid w:val="00E56E51"/>
    <w:rsid w:val="00E56F3C"/>
    <w:rsid w:val="00E5708E"/>
    <w:rsid w:val="00E5711F"/>
    <w:rsid w:val="00E577B5"/>
    <w:rsid w:val="00E57CC4"/>
    <w:rsid w:val="00E6000E"/>
    <w:rsid w:val="00E60050"/>
    <w:rsid w:val="00E600AD"/>
    <w:rsid w:val="00E6014B"/>
    <w:rsid w:val="00E602C9"/>
    <w:rsid w:val="00E606CB"/>
    <w:rsid w:val="00E608B7"/>
    <w:rsid w:val="00E608E1"/>
    <w:rsid w:val="00E60E12"/>
    <w:rsid w:val="00E60F80"/>
    <w:rsid w:val="00E6134E"/>
    <w:rsid w:val="00E613CE"/>
    <w:rsid w:val="00E614C3"/>
    <w:rsid w:val="00E61536"/>
    <w:rsid w:val="00E61B55"/>
    <w:rsid w:val="00E61DAC"/>
    <w:rsid w:val="00E61F86"/>
    <w:rsid w:val="00E6280B"/>
    <w:rsid w:val="00E62AF2"/>
    <w:rsid w:val="00E62C6B"/>
    <w:rsid w:val="00E63067"/>
    <w:rsid w:val="00E630F7"/>
    <w:rsid w:val="00E639A3"/>
    <w:rsid w:val="00E63BEE"/>
    <w:rsid w:val="00E63C92"/>
    <w:rsid w:val="00E643D0"/>
    <w:rsid w:val="00E64661"/>
    <w:rsid w:val="00E64763"/>
    <w:rsid w:val="00E647DC"/>
    <w:rsid w:val="00E6484F"/>
    <w:rsid w:val="00E64B4F"/>
    <w:rsid w:val="00E650CE"/>
    <w:rsid w:val="00E65A35"/>
    <w:rsid w:val="00E65E6B"/>
    <w:rsid w:val="00E66108"/>
    <w:rsid w:val="00E6640D"/>
    <w:rsid w:val="00E666A1"/>
    <w:rsid w:val="00E6670B"/>
    <w:rsid w:val="00E6682F"/>
    <w:rsid w:val="00E669B3"/>
    <w:rsid w:val="00E67394"/>
    <w:rsid w:val="00E67631"/>
    <w:rsid w:val="00E6764E"/>
    <w:rsid w:val="00E67B16"/>
    <w:rsid w:val="00E7002F"/>
    <w:rsid w:val="00E7041A"/>
    <w:rsid w:val="00E705A4"/>
    <w:rsid w:val="00E705E5"/>
    <w:rsid w:val="00E70B0C"/>
    <w:rsid w:val="00E70ECC"/>
    <w:rsid w:val="00E71566"/>
    <w:rsid w:val="00E71904"/>
    <w:rsid w:val="00E71952"/>
    <w:rsid w:val="00E719E4"/>
    <w:rsid w:val="00E71C74"/>
    <w:rsid w:val="00E71CA3"/>
    <w:rsid w:val="00E71DF1"/>
    <w:rsid w:val="00E71EDB"/>
    <w:rsid w:val="00E71F17"/>
    <w:rsid w:val="00E723D3"/>
    <w:rsid w:val="00E7242A"/>
    <w:rsid w:val="00E72771"/>
    <w:rsid w:val="00E727E9"/>
    <w:rsid w:val="00E7288B"/>
    <w:rsid w:val="00E72ABE"/>
    <w:rsid w:val="00E72BCC"/>
    <w:rsid w:val="00E72F07"/>
    <w:rsid w:val="00E735EE"/>
    <w:rsid w:val="00E73730"/>
    <w:rsid w:val="00E739A7"/>
    <w:rsid w:val="00E73E01"/>
    <w:rsid w:val="00E73E34"/>
    <w:rsid w:val="00E7449A"/>
    <w:rsid w:val="00E74699"/>
    <w:rsid w:val="00E74B5A"/>
    <w:rsid w:val="00E74B97"/>
    <w:rsid w:val="00E74D2F"/>
    <w:rsid w:val="00E74F79"/>
    <w:rsid w:val="00E7524F"/>
    <w:rsid w:val="00E754B5"/>
    <w:rsid w:val="00E7556D"/>
    <w:rsid w:val="00E75693"/>
    <w:rsid w:val="00E756FB"/>
    <w:rsid w:val="00E75F9E"/>
    <w:rsid w:val="00E76141"/>
    <w:rsid w:val="00E76270"/>
    <w:rsid w:val="00E7649F"/>
    <w:rsid w:val="00E76B45"/>
    <w:rsid w:val="00E77040"/>
    <w:rsid w:val="00E772C4"/>
    <w:rsid w:val="00E77655"/>
    <w:rsid w:val="00E77952"/>
    <w:rsid w:val="00E800C0"/>
    <w:rsid w:val="00E8016D"/>
    <w:rsid w:val="00E8051D"/>
    <w:rsid w:val="00E80B5F"/>
    <w:rsid w:val="00E80FE7"/>
    <w:rsid w:val="00E810EC"/>
    <w:rsid w:val="00E8112C"/>
    <w:rsid w:val="00E81521"/>
    <w:rsid w:val="00E81587"/>
    <w:rsid w:val="00E81645"/>
    <w:rsid w:val="00E81A40"/>
    <w:rsid w:val="00E81F57"/>
    <w:rsid w:val="00E82171"/>
    <w:rsid w:val="00E82336"/>
    <w:rsid w:val="00E826C8"/>
    <w:rsid w:val="00E82819"/>
    <w:rsid w:val="00E82879"/>
    <w:rsid w:val="00E82EE0"/>
    <w:rsid w:val="00E83256"/>
    <w:rsid w:val="00E83280"/>
    <w:rsid w:val="00E832C9"/>
    <w:rsid w:val="00E8344D"/>
    <w:rsid w:val="00E83469"/>
    <w:rsid w:val="00E8361B"/>
    <w:rsid w:val="00E838C5"/>
    <w:rsid w:val="00E83B47"/>
    <w:rsid w:val="00E83C49"/>
    <w:rsid w:val="00E83D24"/>
    <w:rsid w:val="00E83E6E"/>
    <w:rsid w:val="00E84110"/>
    <w:rsid w:val="00E8412F"/>
    <w:rsid w:val="00E84172"/>
    <w:rsid w:val="00E84661"/>
    <w:rsid w:val="00E84746"/>
    <w:rsid w:val="00E847BF"/>
    <w:rsid w:val="00E84934"/>
    <w:rsid w:val="00E84A5E"/>
    <w:rsid w:val="00E84A69"/>
    <w:rsid w:val="00E84F9E"/>
    <w:rsid w:val="00E853AC"/>
    <w:rsid w:val="00E85483"/>
    <w:rsid w:val="00E8548B"/>
    <w:rsid w:val="00E854ED"/>
    <w:rsid w:val="00E8568F"/>
    <w:rsid w:val="00E856D3"/>
    <w:rsid w:val="00E8574D"/>
    <w:rsid w:val="00E85AED"/>
    <w:rsid w:val="00E85E7A"/>
    <w:rsid w:val="00E86057"/>
    <w:rsid w:val="00E861F7"/>
    <w:rsid w:val="00E8650F"/>
    <w:rsid w:val="00E86647"/>
    <w:rsid w:val="00E86AA9"/>
    <w:rsid w:val="00E86BF7"/>
    <w:rsid w:val="00E87096"/>
    <w:rsid w:val="00E87182"/>
    <w:rsid w:val="00E879F0"/>
    <w:rsid w:val="00E87AE6"/>
    <w:rsid w:val="00E87BC7"/>
    <w:rsid w:val="00E90278"/>
    <w:rsid w:val="00E906DD"/>
    <w:rsid w:val="00E906F3"/>
    <w:rsid w:val="00E9073B"/>
    <w:rsid w:val="00E9084B"/>
    <w:rsid w:val="00E90860"/>
    <w:rsid w:val="00E90877"/>
    <w:rsid w:val="00E91139"/>
    <w:rsid w:val="00E913F7"/>
    <w:rsid w:val="00E914DA"/>
    <w:rsid w:val="00E915E1"/>
    <w:rsid w:val="00E91870"/>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03"/>
    <w:rsid w:val="00E93B3D"/>
    <w:rsid w:val="00E93D80"/>
    <w:rsid w:val="00E93FEB"/>
    <w:rsid w:val="00E94307"/>
    <w:rsid w:val="00E9449C"/>
    <w:rsid w:val="00E94762"/>
    <w:rsid w:val="00E94B0E"/>
    <w:rsid w:val="00E94BFF"/>
    <w:rsid w:val="00E94D2D"/>
    <w:rsid w:val="00E95754"/>
    <w:rsid w:val="00E959A9"/>
    <w:rsid w:val="00E95A9A"/>
    <w:rsid w:val="00E95D59"/>
    <w:rsid w:val="00E9627E"/>
    <w:rsid w:val="00E96697"/>
    <w:rsid w:val="00E96805"/>
    <w:rsid w:val="00E96C84"/>
    <w:rsid w:val="00E96DAF"/>
    <w:rsid w:val="00E96F40"/>
    <w:rsid w:val="00E96FBC"/>
    <w:rsid w:val="00E97353"/>
    <w:rsid w:val="00E9738B"/>
    <w:rsid w:val="00E97507"/>
    <w:rsid w:val="00E97512"/>
    <w:rsid w:val="00E976A2"/>
    <w:rsid w:val="00E978CE"/>
    <w:rsid w:val="00E97C86"/>
    <w:rsid w:val="00E97E0D"/>
    <w:rsid w:val="00EA026A"/>
    <w:rsid w:val="00EA0281"/>
    <w:rsid w:val="00EA02C4"/>
    <w:rsid w:val="00EA0BD3"/>
    <w:rsid w:val="00EA0BFA"/>
    <w:rsid w:val="00EA0E05"/>
    <w:rsid w:val="00EA0E10"/>
    <w:rsid w:val="00EA138D"/>
    <w:rsid w:val="00EA1541"/>
    <w:rsid w:val="00EA19EA"/>
    <w:rsid w:val="00EA1B4A"/>
    <w:rsid w:val="00EA1C48"/>
    <w:rsid w:val="00EA1CC1"/>
    <w:rsid w:val="00EA2271"/>
    <w:rsid w:val="00EA2324"/>
    <w:rsid w:val="00EA2412"/>
    <w:rsid w:val="00EA2585"/>
    <w:rsid w:val="00EA2730"/>
    <w:rsid w:val="00EA2785"/>
    <w:rsid w:val="00EA2C3C"/>
    <w:rsid w:val="00EA2EC2"/>
    <w:rsid w:val="00EA3002"/>
    <w:rsid w:val="00EA3123"/>
    <w:rsid w:val="00EA3641"/>
    <w:rsid w:val="00EA3D67"/>
    <w:rsid w:val="00EA3DB9"/>
    <w:rsid w:val="00EA3F09"/>
    <w:rsid w:val="00EA3FF1"/>
    <w:rsid w:val="00EA430C"/>
    <w:rsid w:val="00EA46C4"/>
    <w:rsid w:val="00EA475F"/>
    <w:rsid w:val="00EA49DD"/>
    <w:rsid w:val="00EA4A36"/>
    <w:rsid w:val="00EA5029"/>
    <w:rsid w:val="00EA5304"/>
    <w:rsid w:val="00EA532E"/>
    <w:rsid w:val="00EA5335"/>
    <w:rsid w:val="00EA5372"/>
    <w:rsid w:val="00EA58D9"/>
    <w:rsid w:val="00EA5A7B"/>
    <w:rsid w:val="00EA5CBA"/>
    <w:rsid w:val="00EA60B4"/>
    <w:rsid w:val="00EA626F"/>
    <w:rsid w:val="00EA630B"/>
    <w:rsid w:val="00EA6CC7"/>
    <w:rsid w:val="00EA6D78"/>
    <w:rsid w:val="00EA6DCF"/>
    <w:rsid w:val="00EA6E29"/>
    <w:rsid w:val="00EA750F"/>
    <w:rsid w:val="00EA7721"/>
    <w:rsid w:val="00EA7A14"/>
    <w:rsid w:val="00EA7B1C"/>
    <w:rsid w:val="00EA7CE6"/>
    <w:rsid w:val="00EA7E15"/>
    <w:rsid w:val="00EA7E9E"/>
    <w:rsid w:val="00EA7EF5"/>
    <w:rsid w:val="00EA7F1F"/>
    <w:rsid w:val="00EB00FB"/>
    <w:rsid w:val="00EB013A"/>
    <w:rsid w:val="00EB0271"/>
    <w:rsid w:val="00EB0445"/>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2CE0"/>
    <w:rsid w:val="00EB2D6A"/>
    <w:rsid w:val="00EB3495"/>
    <w:rsid w:val="00EB365A"/>
    <w:rsid w:val="00EB3828"/>
    <w:rsid w:val="00EB3953"/>
    <w:rsid w:val="00EB3C79"/>
    <w:rsid w:val="00EB3CE0"/>
    <w:rsid w:val="00EB3DB0"/>
    <w:rsid w:val="00EB3F2D"/>
    <w:rsid w:val="00EB410B"/>
    <w:rsid w:val="00EB4128"/>
    <w:rsid w:val="00EB42C8"/>
    <w:rsid w:val="00EB461B"/>
    <w:rsid w:val="00EB4D13"/>
    <w:rsid w:val="00EB4E1F"/>
    <w:rsid w:val="00EB50C4"/>
    <w:rsid w:val="00EB5323"/>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BB8"/>
    <w:rsid w:val="00EB7C50"/>
    <w:rsid w:val="00EB7E4D"/>
    <w:rsid w:val="00EB7E97"/>
    <w:rsid w:val="00EB7EF4"/>
    <w:rsid w:val="00EB7FE8"/>
    <w:rsid w:val="00EB7FF5"/>
    <w:rsid w:val="00EC01B8"/>
    <w:rsid w:val="00EC06DE"/>
    <w:rsid w:val="00EC0A5E"/>
    <w:rsid w:val="00EC1403"/>
    <w:rsid w:val="00EC158B"/>
    <w:rsid w:val="00EC1638"/>
    <w:rsid w:val="00EC183D"/>
    <w:rsid w:val="00EC1D1A"/>
    <w:rsid w:val="00EC1D83"/>
    <w:rsid w:val="00EC1FE9"/>
    <w:rsid w:val="00EC2220"/>
    <w:rsid w:val="00EC22D6"/>
    <w:rsid w:val="00EC28CD"/>
    <w:rsid w:val="00EC293D"/>
    <w:rsid w:val="00EC2A5C"/>
    <w:rsid w:val="00EC2C50"/>
    <w:rsid w:val="00EC2E21"/>
    <w:rsid w:val="00EC2E73"/>
    <w:rsid w:val="00EC30FE"/>
    <w:rsid w:val="00EC31FE"/>
    <w:rsid w:val="00EC362E"/>
    <w:rsid w:val="00EC36D3"/>
    <w:rsid w:val="00EC36DD"/>
    <w:rsid w:val="00EC3CA4"/>
    <w:rsid w:val="00EC3CFE"/>
    <w:rsid w:val="00EC3E81"/>
    <w:rsid w:val="00EC3EC8"/>
    <w:rsid w:val="00EC44E7"/>
    <w:rsid w:val="00EC4552"/>
    <w:rsid w:val="00EC459A"/>
    <w:rsid w:val="00EC4890"/>
    <w:rsid w:val="00EC4D77"/>
    <w:rsid w:val="00EC4D7B"/>
    <w:rsid w:val="00EC4E2E"/>
    <w:rsid w:val="00EC555C"/>
    <w:rsid w:val="00EC5ED3"/>
    <w:rsid w:val="00EC5F4B"/>
    <w:rsid w:val="00EC60A1"/>
    <w:rsid w:val="00EC614D"/>
    <w:rsid w:val="00EC62DE"/>
    <w:rsid w:val="00EC6337"/>
    <w:rsid w:val="00EC635F"/>
    <w:rsid w:val="00EC6588"/>
    <w:rsid w:val="00EC67EA"/>
    <w:rsid w:val="00EC6CD8"/>
    <w:rsid w:val="00EC6D68"/>
    <w:rsid w:val="00EC6D7F"/>
    <w:rsid w:val="00EC6D82"/>
    <w:rsid w:val="00EC70CA"/>
    <w:rsid w:val="00EC7183"/>
    <w:rsid w:val="00EC71AB"/>
    <w:rsid w:val="00EC7316"/>
    <w:rsid w:val="00EC73D5"/>
    <w:rsid w:val="00EC7E41"/>
    <w:rsid w:val="00EC7EE8"/>
    <w:rsid w:val="00EC7FCC"/>
    <w:rsid w:val="00ED0AD3"/>
    <w:rsid w:val="00ED0DE8"/>
    <w:rsid w:val="00ED0EB9"/>
    <w:rsid w:val="00ED1024"/>
    <w:rsid w:val="00ED16E3"/>
    <w:rsid w:val="00ED1722"/>
    <w:rsid w:val="00ED1A21"/>
    <w:rsid w:val="00ED1A39"/>
    <w:rsid w:val="00ED1BA4"/>
    <w:rsid w:val="00ED1CAC"/>
    <w:rsid w:val="00ED1CD6"/>
    <w:rsid w:val="00ED2338"/>
    <w:rsid w:val="00ED27AF"/>
    <w:rsid w:val="00ED2FF1"/>
    <w:rsid w:val="00ED3207"/>
    <w:rsid w:val="00ED32E7"/>
    <w:rsid w:val="00ED33E0"/>
    <w:rsid w:val="00ED341E"/>
    <w:rsid w:val="00ED3423"/>
    <w:rsid w:val="00ED352D"/>
    <w:rsid w:val="00ED3534"/>
    <w:rsid w:val="00ED38D7"/>
    <w:rsid w:val="00ED3AB3"/>
    <w:rsid w:val="00ED3ABA"/>
    <w:rsid w:val="00ED3B7D"/>
    <w:rsid w:val="00ED3C3F"/>
    <w:rsid w:val="00ED3DA3"/>
    <w:rsid w:val="00ED3FC3"/>
    <w:rsid w:val="00ED40CC"/>
    <w:rsid w:val="00ED430D"/>
    <w:rsid w:val="00ED4834"/>
    <w:rsid w:val="00ED49B9"/>
    <w:rsid w:val="00ED49FB"/>
    <w:rsid w:val="00ED4D6C"/>
    <w:rsid w:val="00ED4DAA"/>
    <w:rsid w:val="00ED4DDF"/>
    <w:rsid w:val="00ED4EB7"/>
    <w:rsid w:val="00ED4EEA"/>
    <w:rsid w:val="00ED5122"/>
    <w:rsid w:val="00ED5300"/>
    <w:rsid w:val="00ED5347"/>
    <w:rsid w:val="00ED5476"/>
    <w:rsid w:val="00ED54F7"/>
    <w:rsid w:val="00ED58F2"/>
    <w:rsid w:val="00ED5A06"/>
    <w:rsid w:val="00ED6100"/>
    <w:rsid w:val="00ED663F"/>
    <w:rsid w:val="00ED68BF"/>
    <w:rsid w:val="00ED6E4E"/>
    <w:rsid w:val="00ED6F8C"/>
    <w:rsid w:val="00ED6FAC"/>
    <w:rsid w:val="00ED712E"/>
    <w:rsid w:val="00ED7BAF"/>
    <w:rsid w:val="00EE0121"/>
    <w:rsid w:val="00EE01B5"/>
    <w:rsid w:val="00EE0318"/>
    <w:rsid w:val="00EE04FF"/>
    <w:rsid w:val="00EE08BC"/>
    <w:rsid w:val="00EE0935"/>
    <w:rsid w:val="00EE09EA"/>
    <w:rsid w:val="00EE0A49"/>
    <w:rsid w:val="00EE0CA1"/>
    <w:rsid w:val="00EE15A8"/>
    <w:rsid w:val="00EE15CA"/>
    <w:rsid w:val="00EE18BB"/>
    <w:rsid w:val="00EE1938"/>
    <w:rsid w:val="00EE19D9"/>
    <w:rsid w:val="00EE1CDA"/>
    <w:rsid w:val="00EE24B7"/>
    <w:rsid w:val="00EE289B"/>
    <w:rsid w:val="00EE2AAB"/>
    <w:rsid w:val="00EE2AEF"/>
    <w:rsid w:val="00EE313E"/>
    <w:rsid w:val="00EE3196"/>
    <w:rsid w:val="00EE3203"/>
    <w:rsid w:val="00EE3318"/>
    <w:rsid w:val="00EE339F"/>
    <w:rsid w:val="00EE33A6"/>
    <w:rsid w:val="00EE37E6"/>
    <w:rsid w:val="00EE38E3"/>
    <w:rsid w:val="00EE3968"/>
    <w:rsid w:val="00EE3DCB"/>
    <w:rsid w:val="00EE3EC1"/>
    <w:rsid w:val="00EE3FD9"/>
    <w:rsid w:val="00EE418F"/>
    <w:rsid w:val="00EE46F4"/>
    <w:rsid w:val="00EE4766"/>
    <w:rsid w:val="00EE4825"/>
    <w:rsid w:val="00EE501C"/>
    <w:rsid w:val="00EE5112"/>
    <w:rsid w:val="00EE59AF"/>
    <w:rsid w:val="00EE5AF3"/>
    <w:rsid w:val="00EE5FFF"/>
    <w:rsid w:val="00EE62B4"/>
    <w:rsid w:val="00EE636D"/>
    <w:rsid w:val="00EE6593"/>
    <w:rsid w:val="00EE6636"/>
    <w:rsid w:val="00EE66B1"/>
    <w:rsid w:val="00EE6987"/>
    <w:rsid w:val="00EE6B98"/>
    <w:rsid w:val="00EE7029"/>
    <w:rsid w:val="00EE744E"/>
    <w:rsid w:val="00EE74CC"/>
    <w:rsid w:val="00EE752C"/>
    <w:rsid w:val="00EE7A8C"/>
    <w:rsid w:val="00EE7AD4"/>
    <w:rsid w:val="00EE7D91"/>
    <w:rsid w:val="00EE7ECE"/>
    <w:rsid w:val="00EE7F2E"/>
    <w:rsid w:val="00EF0138"/>
    <w:rsid w:val="00EF02DF"/>
    <w:rsid w:val="00EF0601"/>
    <w:rsid w:val="00EF082A"/>
    <w:rsid w:val="00EF0B1A"/>
    <w:rsid w:val="00EF0B4A"/>
    <w:rsid w:val="00EF0BF2"/>
    <w:rsid w:val="00EF0CAA"/>
    <w:rsid w:val="00EF0E50"/>
    <w:rsid w:val="00EF16D6"/>
    <w:rsid w:val="00EF17D0"/>
    <w:rsid w:val="00EF1E72"/>
    <w:rsid w:val="00EF209D"/>
    <w:rsid w:val="00EF20FD"/>
    <w:rsid w:val="00EF232D"/>
    <w:rsid w:val="00EF2457"/>
    <w:rsid w:val="00EF261A"/>
    <w:rsid w:val="00EF2786"/>
    <w:rsid w:val="00EF28E6"/>
    <w:rsid w:val="00EF29C1"/>
    <w:rsid w:val="00EF33FC"/>
    <w:rsid w:val="00EF3496"/>
    <w:rsid w:val="00EF3621"/>
    <w:rsid w:val="00EF3768"/>
    <w:rsid w:val="00EF3A28"/>
    <w:rsid w:val="00EF3A3D"/>
    <w:rsid w:val="00EF3A4A"/>
    <w:rsid w:val="00EF3D41"/>
    <w:rsid w:val="00EF3D43"/>
    <w:rsid w:val="00EF3EE0"/>
    <w:rsid w:val="00EF405E"/>
    <w:rsid w:val="00EF493B"/>
    <w:rsid w:val="00EF497E"/>
    <w:rsid w:val="00EF49E0"/>
    <w:rsid w:val="00EF4E9F"/>
    <w:rsid w:val="00EF4F32"/>
    <w:rsid w:val="00EF51D8"/>
    <w:rsid w:val="00EF5326"/>
    <w:rsid w:val="00EF5747"/>
    <w:rsid w:val="00EF57F7"/>
    <w:rsid w:val="00EF5861"/>
    <w:rsid w:val="00EF5C70"/>
    <w:rsid w:val="00EF6037"/>
    <w:rsid w:val="00EF61C2"/>
    <w:rsid w:val="00EF62A1"/>
    <w:rsid w:val="00EF62B3"/>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702"/>
    <w:rsid w:val="00F00923"/>
    <w:rsid w:val="00F00B7D"/>
    <w:rsid w:val="00F00C9D"/>
    <w:rsid w:val="00F0100E"/>
    <w:rsid w:val="00F0109A"/>
    <w:rsid w:val="00F01330"/>
    <w:rsid w:val="00F01571"/>
    <w:rsid w:val="00F01790"/>
    <w:rsid w:val="00F0197D"/>
    <w:rsid w:val="00F01A58"/>
    <w:rsid w:val="00F01B77"/>
    <w:rsid w:val="00F01F94"/>
    <w:rsid w:val="00F01FBB"/>
    <w:rsid w:val="00F01FF3"/>
    <w:rsid w:val="00F023A1"/>
    <w:rsid w:val="00F02691"/>
    <w:rsid w:val="00F026AE"/>
    <w:rsid w:val="00F027FF"/>
    <w:rsid w:val="00F028E6"/>
    <w:rsid w:val="00F02A2A"/>
    <w:rsid w:val="00F02AA9"/>
    <w:rsid w:val="00F02B5B"/>
    <w:rsid w:val="00F0301D"/>
    <w:rsid w:val="00F032DF"/>
    <w:rsid w:val="00F0368C"/>
    <w:rsid w:val="00F036D5"/>
    <w:rsid w:val="00F0372A"/>
    <w:rsid w:val="00F0388F"/>
    <w:rsid w:val="00F03891"/>
    <w:rsid w:val="00F03A18"/>
    <w:rsid w:val="00F03B1F"/>
    <w:rsid w:val="00F03F9E"/>
    <w:rsid w:val="00F044AC"/>
    <w:rsid w:val="00F046DC"/>
    <w:rsid w:val="00F046FD"/>
    <w:rsid w:val="00F04D51"/>
    <w:rsid w:val="00F04E37"/>
    <w:rsid w:val="00F058E3"/>
    <w:rsid w:val="00F05EED"/>
    <w:rsid w:val="00F05F00"/>
    <w:rsid w:val="00F06446"/>
    <w:rsid w:val="00F06D40"/>
    <w:rsid w:val="00F06F02"/>
    <w:rsid w:val="00F06F93"/>
    <w:rsid w:val="00F0730B"/>
    <w:rsid w:val="00F07820"/>
    <w:rsid w:val="00F0789F"/>
    <w:rsid w:val="00F07CD5"/>
    <w:rsid w:val="00F07D34"/>
    <w:rsid w:val="00F10437"/>
    <w:rsid w:val="00F10465"/>
    <w:rsid w:val="00F10574"/>
    <w:rsid w:val="00F10715"/>
    <w:rsid w:val="00F10821"/>
    <w:rsid w:val="00F10864"/>
    <w:rsid w:val="00F108C2"/>
    <w:rsid w:val="00F10BB6"/>
    <w:rsid w:val="00F10BF0"/>
    <w:rsid w:val="00F1116D"/>
    <w:rsid w:val="00F1135C"/>
    <w:rsid w:val="00F11640"/>
    <w:rsid w:val="00F1165E"/>
    <w:rsid w:val="00F11681"/>
    <w:rsid w:val="00F117B5"/>
    <w:rsid w:val="00F11CF5"/>
    <w:rsid w:val="00F11F85"/>
    <w:rsid w:val="00F12056"/>
    <w:rsid w:val="00F1281A"/>
    <w:rsid w:val="00F12A39"/>
    <w:rsid w:val="00F12A50"/>
    <w:rsid w:val="00F12B3D"/>
    <w:rsid w:val="00F12C4E"/>
    <w:rsid w:val="00F12D23"/>
    <w:rsid w:val="00F12DCA"/>
    <w:rsid w:val="00F12FFD"/>
    <w:rsid w:val="00F13242"/>
    <w:rsid w:val="00F13555"/>
    <w:rsid w:val="00F1390A"/>
    <w:rsid w:val="00F139AE"/>
    <w:rsid w:val="00F13DC6"/>
    <w:rsid w:val="00F1403E"/>
    <w:rsid w:val="00F140FE"/>
    <w:rsid w:val="00F1415B"/>
    <w:rsid w:val="00F14215"/>
    <w:rsid w:val="00F14271"/>
    <w:rsid w:val="00F14315"/>
    <w:rsid w:val="00F1447F"/>
    <w:rsid w:val="00F14605"/>
    <w:rsid w:val="00F14FB4"/>
    <w:rsid w:val="00F1524F"/>
    <w:rsid w:val="00F153C8"/>
    <w:rsid w:val="00F15621"/>
    <w:rsid w:val="00F15736"/>
    <w:rsid w:val="00F15C93"/>
    <w:rsid w:val="00F15EA2"/>
    <w:rsid w:val="00F1604E"/>
    <w:rsid w:val="00F162F0"/>
    <w:rsid w:val="00F165FF"/>
    <w:rsid w:val="00F167D3"/>
    <w:rsid w:val="00F16B1D"/>
    <w:rsid w:val="00F16BB1"/>
    <w:rsid w:val="00F1707A"/>
    <w:rsid w:val="00F175B3"/>
    <w:rsid w:val="00F17A8F"/>
    <w:rsid w:val="00F17AE9"/>
    <w:rsid w:val="00F17D56"/>
    <w:rsid w:val="00F20046"/>
    <w:rsid w:val="00F20242"/>
    <w:rsid w:val="00F20364"/>
    <w:rsid w:val="00F206FE"/>
    <w:rsid w:val="00F20901"/>
    <w:rsid w:val="00F209F4"/>
    <w:rsid w:val="00F20B69"/>
    <w:rsid w:val="00F20C7C"/>
    <w:rsid w:val="00F20CDD"/>
    <w:rsid w:val="00F20D66"/>
    <w:rsid w:val="00F20EF1"/>
    <w:rsid w:val="00F20F5B"/>
    <w:rsid w:val="00F20F5C"/>
    <w:rsid w:val="00F21048"/>
    <w:rsid w:val="00F210AB"/>
    <w:rsid w:val="00F21114"/>
    <w:rsid w:val="00F2157F"/>
    <w:rsid w:val="00F215ED"/>
    <w:rsid w:val="00F21758"/>
    <w:rsid w:val="00F21857"/>
    <w:rsid w:val="00F218EF"/>
    <w:rsid w:val="00F21A5B"/>
    <w:rsid w:val="00F21B8C"/>
    <w:rsid w:val="00F21D5F"/>
    <w:rsid w:val="00F21F61"/>
    <w:rsid w:val="00F220D1"/>
    <w:rsid w:val="00F22210"/>
    <w:rsid w:val="00F22444"/>
    <w:rsid w:val="00F225C1"/>
    <w:rsid w:val="00F22B7D"/>
    <w:rsid w:val="00F22C96"/>
    <w:rsid w:val="00F22FC1"/>
    <w:rsid w:val="00F22FE7"/>
    <w:rsid w:val="00F23204"/>
    <w:rsid w:val="00F2328B"/>
    <w:rsid w:val="00F23378"/>
    <w:rsid w:val="00F233B8"/>
    <w:rsid w:val="00F2357F"/>
    <w:rsid w:val="00F23783"/>
    <w:rsid w:val="00F238B3"/>
    <w:rsid w:val="00F23B01"/>
    <w:rsid w:val="00F23BD0"/>
    <w:rsid w:val="00F23D23"/>
    <w:rsid w:val="00F23D7A"/>
    <w:rsid w:val="00F23EAE"/>
    <w:rsid w:val="00F23FCA"/>
    <w:rsid w:val="00F2456B"/>
    <w:rsid w:val="00F24A57"/>
    <w:rsid w:val="00F24D96"/>
    <w:rsid w:val="00F24E4C"/>
    <w:rsid w:val="00F24F30"/>
    <w:rsid w:val="00F24F4D"/>
    <w:rsid w:val="00F24FA0"/>
    <w:rsid w:val="00F25157"/>
    <w:rsid w:val="00F25591"/>
    <w:rsid w:val="00F25652"/>
    <w:rsid w:val="00F25973"/>
    <w:rsid w:val="00F25C16"/>
    <w:rsid w:val="00F25EB4"/>
    <w:rsid w:val="00F25F62"/>
    <w:rsid w:val="00F2617C"/>
    <w:rsid w:val="00F2643A"/>
    <w:rsid w:val="00F266A1"/>
    <w:rsid w:val="00F267C8"/>
    <w:rsid w:val="00F26886"/>
    <w:rsid w:val="00F2699C"/>
    <w:rsid w:val="00F26A86"/>
    <w:rsid w:val="00F26AE1"/>
    <w:rsid w:val="00F26BCA"/>
    <w:rsid w:val="00F26E33"/>
    <w:rsid w:val="00F26F1C"/>
    <w:rsid w:val="00F27000"/>
    <w:rsid w:val="00F27323"/>
    <w:rsid w:val="00F276B7"/>
    <w:rsid w:val="00F27809"/>
    <w:rsid w:val="00F27817"/>
    <w:rsid w:val="00F27D6B"/>
    <w:rsid w:val="00F27E0C"/>
    <w:rsid w:val="00F27F00"/>
    <w:rsid w:val="00F27F40"/>
    <w:rsid w:val="00F3002F"/>
    <w:rsid w:val="00F30177"/>
    <w:rsid w:val="00F30353"/>
    <w:rsid w:val="00F3075E"/>
    <w:rsid w:val="00F308C0"/>
    <w:rsid w:val="00F30D5D"/>
    <w:rsid w:val="00F31677"/>
    <w:rsid w:val="00F317A1"/>
    <w:rsid w:val="00F317BD"/>
    <w:rsid w:val="00F318E7"/>
    <w:rsid w:val="00F31BB6"/>
    <w:rsid w:val="00F31F17"/>
    <w:rsid w:val="00F3212D"/>
    <w:rsid w:val="00F321E1"/>
    <w:rsid w:val="00F322DB"/>
    <w:rsid w:val="00F3236F"/>
    <w:rsid w:val="00F32374"/>
    <w:rsid w:val="00F32DD1"/>
    <w:rsid w:val="00F32F0E"/>
    <w:rsid w:val="00F32F22"/>
    <w:rsid w:val="00F32F3E"/>
    <w:rsid w:val="00F32F49"/>
    <w:rsid w:val="00F3333E"/>
    <w:rsid w:val="00F33398"/>
    <w:rsid w:val="00F336F2"/>
    <w:rsid w:val="00F3376F"/>
    <w:rsid w:val="00F3383E"/>
    <w:rsid w:val="00F34286"/>
    <w:rsid w:val="00F342E5"/>
    <w:rsid w:val="00F34483"/>
    <w:rsid w:val="00F346BC"/>
    <w:rsid w:val="00F34C19"/>
    <w:rsid w:val="00F35051"/>
    <w:rsid w:val="00F35167"/>
    <w:rsid w:val="00F3521B"/>
    <w:rsid w:val="00F354AF"/>
    <w:rsid w:val="00F35561"/>
    <w:rsid w:val="00F35865"/>
    <w:rsid w:val="00F35E92"/>
    <w:rsid w:val="00F360BA"/>
    <w:rsid w:val="00F36640"/>
    <w:rsid w:val="00F366CE"/>
    <w:rsid w:val="00F368BC"/>
    <w:rsid w:val="00F369FF"/>
    <w:rsid w:val="00F36BF8"/>
    <w:rsid w:val="00F37066"/>
    <w:rsid w:val="00F371FB"/>
    <w:rsid w:val="00F3726C"/>
    <w:rsid w:val="00F372E5"/>
    <w:rsid w:val="00F377A2"/>
    <w:rsid w:val="00F378E2"/>
    <w:rsid w:val="00F37922"/>
    <w:rsid w:val="00F37AEF"/>
    <w:rsid w:val="00F37BD8"/>
    <w:rsid w:val="00F37DC6"/>
    <w:rsid w:val="00F37E06"/>
    <w:rsid w:val="00F40250"/>
    <w:rsid w:val="00F405C7"/>
    <w:rsid w:val="00F409F8"/>
    <w:rsid w:val="00F40C9D"/>
    <w:rsid w:val="00F40EEF"/>
    <w:rsid w:val="00F410EA"/>
    <w:rsid w:val="00F419D1"/>
    <w:rsid w:val="00F41D1F"/>
    <w:rsid w:val="00F425C7"/>
    <w:rsid w:val="00F42690"/>
    <w:rsid w:val="00F42910"/>
    <w:rsid w:val="00F42C2B"/>
    <w:rsid w:val="00F43262"/>
    <w:rsid w:val="00F433C5"/>
    <w:rsid w:val="00F43874"/>
    <w:rsid w:val="00F43A8E"/>
    <w:rsid w:val="00F43C98"/>
    <w:rsid w:val="00F43D45"/>
    <w:rsid w:val="00F43FE9"/>
    <w:rsid w:val="00F4416D"/>
    <w:rsid w:val="00F441DA"/>
    <w:rsid w:val="00F442CC"/>
    <w:rsid w:val="00F44833"/>
    <w:rsid w:val="00F44C63"/>
    <w:rsid w:val="00F45364"/>
    <w:rsid w:val="00F458F5"/>
    <w:rsid w:val="00F45B82"/>
    <w:rsid w:val="00F45F77"/>
    <w:rsid w:val="00F4627A"/>
    <w:rsid w:val="00F4627D"/>
    <w:rsid w:val="00F46694"/>
    <w:rsid w:val="00F467B0"/>
    <w:rsid w:val="00F4683A"/>
    <w:rsid w:val="00F46E40"/>
    <w:rsid w:val="00F46F8B"/>
    <w:rsid w:val="00F47132"/>
    <w:rsid w:val="00F47365"/>
    <w:rsid w:val="00F47728"/>
    <w:rsid w:val="00F47AD3"/>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CC5"/>
    <w:rsid w:val="00F5234E"/>
    <w:rsid w:val="00F52497"/>
    <w:rsid w:val="00F52756"/>
    <w:rsid w:val="00F528A1"/>
    <w:rsid w:val="00F52A47"/>
    <w:rsid w:val="00F52A4B"/>
    <w:rsid w:val="00F52A53"/>
    <w:rsid w:val="00F52C6C"/>
    <w:rsid w:val="00F52E16"/>
    <w:rsid w:val="00F52EC7"/>
    <w:rsid w:val="00F52FA8"/>
    <w:rsid w:val="00F5309C"/>
    <w:rsid w:val="00F53228"/>
    <w:rsid w:val="00F532FD"/>
    <w:rsid w:val="00F538CD"/>
    <w:rsid w:val="00F53AD8"/>
    <w:rsid w:val="00F53FB4"/>
    <w:rsid w:val="00F54192"/>
    <w:rsid w:val="00F542D8"/>
    <w:rsid w:val="00F543E9"/>
    <w:rsid w:val="00F5454D"/>
    <w:rsid w:val="00F545D2"/>
    <w:rsid w:val="00F54864"/>
    <w:rsid w:val="00F548C8"/>
    <w:rsid w:val="00F54B2E"/>
    <w:rsid w:val="00F54B39"/>
    <w:rsid w:val="00F54CB4"/>
    <w:rsid w:val="00F54CFF"/>
    <w:rsid w:val="00F5532C"/>
    <w:rsid w:val="00F553C7"/>
    <w:rsid w:val="00F553D1"/>
    <w:rsid w:val="00F55847"/>
    <w:rsid w:val="00F558E3"/>
    <w:rsid w:val="00F55AC5"/>
    <w:rsid w:val="00F55F2C"/>
    <w:rsid w:val="00F564B4"/>
    <w:rsid w:val="00F56C39"/>
    <w:rsid w:val="00F56D31"/>
    <w:rsid w:val="00F57183"/>
    <w:rsid w:val="00F571C5"/>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8F7"/>
    <w:rsid w:val="00F61A5D"/>
    <w:rsid w:val="00F61D3D"/>
    <w:rsid w:val="00F61FDE"/>
    <w:rsid w:val="00F61FFB"/>
    <w:rsid w:val="00F62143"/>
    <w:rsid w:val="00F62338"/>
    <w:rsid w:val="00F62377"/>
    <w:rsid w:val="00F62862"/>
    <w:rsid w:val="00F62FE5"/>
    <w:rsid w:val="00F63005"/>
    <w:rsid w:val="00F6326E"/>
    <w:rsid w:val="00F63289"/>
    <w:rsid w:val="00F639FA"/>
    <w:rsid w:val="00F63A49"/>
    <w:rsid w:val="00F63BCB"/>
    <w:rsid w:val="00F63CC3"/>
    <w:rsid w:val="00F63CD2"/>
    <w:rsid w:val="00F63F71"/>
    <w:rsid w:val="00F642C0"/>
    <w:rsid w:val="00F6433C"/>
    <w:rsid w:val="00F648A2"/>
    <w:rsid w:val="00F64928"/>
    <w:rsid w:val="00F64966"/>
    <w:rsid w:val="00F64B05"/>
    <w:rsid w:val="00F64B8E"/>
    <w:rsid w:val="00F64C30"/>
    <w:rsid w:val="00F64F5B"/>
    <w:rsid w:val="00F651C1"/>
    <w:rsid w:val="00F65961"/>
    <w:rsid w:val="00F65BD8"/>
    <w:rsid w:val="00F65DAA"/>
    <w:rsid w:val="00F65E30"/>
    <w:rsid w:val="00F65E8A"/>
    <w:rsid w:val="00F65E91"/>
    <w:rsid w:val="00F660B8"/>
    <w:rsid w:val="00F6617D"/>
    <w:rsid w:val="00F66495"/>
    <w:rsid w:val="00F666BC"/>
    <w:rsid w:val="00F66709"/>
    <w:rsid w:val="00F668FA"/>
    <w:rsid w:val="00F669E3"/>
    <w:rsid w:val="00F66AF7"/>
    <w:rsid w:val="00F671EB"/>
    <w:rsid w:val="00F67287"/>
    <w:rsid w:val="00F672EB"/>
    <w:rsid w:val="00F67493"/>
    <w:rsid w:val="00F6753C"/>
    <w:rsid w:val="00F676B8"/>
    <w:rsid w:val="00F67906"/>
    <w:rsid w:val="00F679D0"/>
    <w:rsid w:val="00F67A24"/>
    <w:rsid w:val="00F67A85"/>
    <w:rsid w:val="00F67A8D"/>
    <w:rsid w:val="00F67D0D"/>
    <w:rsid w:val="00F70298"/>
    <w:rsid w:val="00F7063E"/>
    <w:rsid w:val="00F70695"/>
    <w:rsid w:val="00F70A70"/>
    <w:rsid w:val="00F70DB6"/>
    <w:rsid w:val="00F71026"/>
    <w:rsid w:val="00F71042"/>
    <w:rsid w:val="00F710A0"/>
    <w:rsid w:val="00F710D9"/>
    <w:rsid w:val="00F71656"/>
    <w:rsid w:val="00F71893"/>
    <w:rsid w:val="00F71976"/>
    <w:rsid w:val="00F71DC2"/>
    <w:rsid w:val="00F71F79"/>
    <w:rsid w:val="00F720EE"/>
    <w:rsid w:val="00F721A1"/>
    <w:rsid w:val="00F724E3"/>
    <w:rsid w:val="00F725A1"/>
    <w:rsid w:val="00F727AA"/>
    <w:rsid w:val="00F729F2"/>
    <w:rsid w:val="00F72C94"/>
    <w:rsid w:val="00F72D6D"/>
    <w:rsid w:val="00F73F43"/>
    <w:rsid w:val="00F74344"/>
    <w:rsid w:val="00F7464A"/>
    <w:rsid w:val="00F74664"/>
    <w:rsid w:val="00F74791"/>
    <w:rsid w:val="00F747FD"/>
    <w:rsid w:val="00F74937"/>
    <w:rsid w:val="00F74A7A"/>
    <w:rsid w:val="00F74F20"/>
    <w:rsid w:val="00F757F9"/>
    <w:rsid w:val="00F75911"/>
    <w:rsid w:val="00F7596A"/>
    <w:rsid w:val="00F75C0B"/>
    <w:rsid w:val="00F75E86"/>
    <w:rsid w:val="00F75F83"/>
    <w:rsid w:val="00F763DF"/>
    <w:rsid w:val="00F76981"/>
    <w:rsid w:val="00F76AA9"/>
    <w:rsid w:val="00F77028"/>
    <w:rsid w:val="00F7711D"/>
    <w:rsid w:val="00F7756B"/>
    <w:rsid w:val="00F7792A"/>
    <w:rsid w:val="00F77AD4"/>
    <w:rsid w:val="00F77C47"/>
    <w:rsid w:val="00F77CFA"/>
    <w:rsid w:val="00F801C2"/>
    <w:rsid w:val="00F802D3"/>
    <w:rsid w:val="00F80336"/>
    <w:rsid w:val="00F80936"/>
    <w:rsid w:val="00F80A32"/>
    <w:rsid w:val="00F80B42"/>
    <w:rsid w:val="00F80C36"/>
    <w:rsid w:val="00F80D8F"/>
    <w:rsid w:val="00F8116A"/>
    <w:rsid w:val="00F81311"/>
    <w:rsid w:val="00F81625"/>
    <w:rsid w:val="00F81869"/>
    <w:rsid w:val="00F81A23"/>
    <w:rsid w:val="00F81A54"/>
    <w:rsid w:val="00F81E0E"/>
    <w:rsid w:val="00F81F25"/>
    <w:rsid w:val="00F820CA"/>
    <w:rsid w:val="00F821C0"/>
    <w:rsid w:val="00F82272"/>
    <w:rsid w:val="00F82368"/>
    <w:rsid w:val="00F825FF"/>
    <w:rsid w:val="00F82760"/>
    <w:rsid w:val="00F82A7D"/>
    <w:rsid w:val="00F82D24"/>
    <w:rsid w:val="00F82D8E"/>
    <w:rsid w:val="00F8317F"/>
    <w:rsid w:val="00F831AC"/>
    <w:rsid w:val="00F83301"/>
    <w:rsid w:val="00F83549"/>
    <w:rsid w:val="00F837DD"/>
    <w:rsid w:val="00F83A13"/>
    <w:rsid w:val="00F840FD"/>
    <w:rsid w:val="00F849D7"/>
    <w:rsid w:val="00F84A2F"/>
    <w:rsid w:val="00F84BAB"/>
    <w:rsid w:val="00F84D93"/>
    <w:rsid w:val="00F850EB"/>
    <w:rsid w:val="00F855CB"/>
    <w:rsid w:val="00F8573C"/>
    <w:rsid w:val="00F85744"/>
    <w:rsid w:val="00F859D1"/>
    <w:rsid w:val="00F85C3F"/>
    <w:rsid w:val="00F85E98"/>
    <w:rsid w:val="00F8605E"/>
    <w:rsid w:val="00F86165"/>
    <w:rsid w:val="00F862CA"/>
    <w:rsid w:val="00F863EB"/>
    <w:rsid w:val="00F86748"/>
    <w:rsid w:val="00F868B3"/>
    <w:rsid w:val="00F86AEA"/>
    <w:rsid w:val="00F86B20"/>
    <w:rsid w:val="00F86C43"/>
    <w:rsid w:val="00F8718E"/>
    <w:rsid w:val="00F87201"/>
    <w:rsid w:val="00F87317"/>
    <w:rsid w:val="00F879C6"/>
    <w:rsid w:val="00F87A39"/>
    <w:rsid w:val="00F87AC8"/>
    <w:rsid w:val="00F87C49"/>
    <w:rsid w:val="00F87C92"/>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CE9"/>
    <w:rsid w:val="00F91DAC"/>
    <w:rsid w:val="00F92174"/>
    <w:rsid w:val="00F9217F"/>
    <w:rsid w:val="00F923DB"/>
    <w:rsid w:val="00F92725"/>
    <w:rsid w:val="00F92A1A"/>
    <w:rsid w:val="00F92A9F"/>
    <w:rsid w:val="00F92E23"/>
    <w:rsid w:val="00F92FEF"/>
    <w:rsid w:val="00F9311C"/>
    <w:rsid w:val="00F9370D"/>
    <w:rsid w:val="00F9381B"/>
    <w:rsid w:val="00F939E7"/>
    <w:rsid w:val="00F93A3D"/>
    <w:rsid w:val="00F93A5F"/>
    <w:rsid w:val="00F93CFF"/>
    <w:rsid w:val="00F93EC3"/>
    <w:rsid w:val="00F94003"/>
    <w:rsid w:val="00F9458D"/>
    <w:rsid w:val="00F945E2"/>
    <w:rsid w:val="00F94737"/>
    <w:rsid w:val="00F94749"/>
    <w:rsid w:val="00F94926"/>
    <w:rsid w:val="00F9495D"/>
    <w:rsid w:val="00F94D8B"/>
    <w:rsid w:val="00F9500B"/>
    <w:rsid w:val="00F95013"/>
    <w:rsid w:val="00F950B4"/>
    <w:rsid w:val="00F951BD"/>
    <w:rsid w:val="00F9547F"/>
    <w:rsid w:val="00F9580F"/>
    <w:rsid w:val="00F9590D"/>
    <w:rsid w:val="00F95AC8"/>
    <w:rsid w:val="00F9630C"/>
    <w:rsid w:val="00F9632D"/>
    <w:rsid w:val="00F9644F"/>
    <w:rsid w:val="00F96479"/>
    <w:rsid w:val="00F965D9"/>
    <w:rsid w:val="00F96BEC"/>
    <w:rsid w:val="00F96C17"/>
    <w:rsid w:val="00F96C26"/>
    <w:rsid w:val="00F96C7A"/>
    <w:rsid w:val="00F96E7C"/>
    <w:rsid w:val="00F96FA8"/>
    <w:rsid w:val="00F9729A"/>
    <w:rsid w:val="00F975B5"/>
    <w:rsid w:val="00F97666"/>
    <w:rsid w:val="00F976DB"/>
    <w:rsid w:val="00F97C9B"/>
    <w:rsid w:val="00F97F06"/>
    <w:rsid w:val="00FA0509"/>
    <w:rsid w:val="00FA05B5"/>
    <w:rsid w:val="00FA0765"/>
    <w:rsid w:val="00FA0998"/>
    <w:rsid w:val="00FA0E7C"/>
    <w:rsid w:val="00FA0F96"/>
    <w:rsid w:val="00FA130C"/>
    <w:rsid w:val="00FA1678"/>
    <w:rsid w:val="00FA17D6"/>
    <w:rsid w:val="00FA17D7"/>
    <w:rsid w:val="00FA1AEE"/>
    <w:rsid w:val="00FA1B1E"/>
    <w:rsid w:val="00FA1CBF"/>
    <w:rsid w:val="00FA1CE3"/>
    <w:rsid w:val="00FA1D8F"/>
    <w:rsid w:val="00FA1EB0"/>
    <w:rsid w:val="00FA2002"/>
    <w:rsid w:val="00FA20E0"/>
    <w:rsid w:val="00FA2526"/>
    <w:rsid w:val="00FA2AB0"/>
    <w:rsid w:val="00FA2B6A"/>
    <w:rsid w:val="00FA33A2"/>
    <w:rsid w:val="00FA34B0"/>
    <w:rsid w:val="00FA36F5"/>
    <w:rsid w:val="00FA3780"/>
    <w:rsid w:val="00FA37F0"/>
    <w:rsid w:val="00FA3871"/>
    <w:rsid w:val="00FA3C84"/>
    <w:rsid w:val="00FA3E43"/>
    <w:rsid w:val="00FA4131"/>
    <w:rsid w:val="00FA4813"/>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85D"/>
    <w:rsid w:val="00FA6A8C"/>
    <w:rsid w:val="00FA6EC7"/>
    <w:rsid w:val="00FA7081"/>
    <w:rsid w:val="00FA78DB"/>
    <w:rsid w:val="00FA7936"/>
    <w:rsid w:val="00FA7A20"/>
    <w:rsid w:val="00FA7AA6"/>
    <w:rsid w:val="00FA7B58"/>
    <w:rsid w:val="00FA7C04"/>
    <w:rsid w:val="00FA7C89"/>
    <w:rsid w:val="00FB0443"/>
    <w:rsid w:val="00FB0540"/>
    <w:rsid w:val="00FB0FB7"/>
    <w:rsid w:val="00FB15D5"/>
    <w:rsid w:val="00FB18E8"/>
    <w:rsid w:val="00FB1943"/>
    <w:rsid w:val="00FB198E"/>
    <w:rsid w:val="00FB19D8"/>
    <w:rsid w:val="00FB1A20"/>
    <w:rsid w:val="00FB1F61"/>
    <w:rsid w:val="00FB1F83"/>
    <w:rsid w:val="00FB22E5"/>
    <w:rsid w:val="00FB2663"/>
    <w:rsid w:val="00FB26CD"/>
    <w:rsid w:val="00FB2864"/>
    <w:rsid w:val="00FB29C5"/>
    <w:rsid w:val="00FB2EEF"/>
    <w:rsid w:val="00FB2EFB"/>
    <w:rsid w:val="00FB2F94"/>
    <w:rsid w:val="00FB313A"/>
    <w:rsid w:val="00FB33E2"/>
    <w:rsid w:val="00FB365F"/>
    <w:rsid w:val="00FB3B8C"/>
    <w:rsid w:val="00FB3CD6"/>
    <w:rsid w:val="00FB3F35"/>
    <w:rsid w:val="00FB3F57"/>
    <w:rsid w:val="00FB4065"/>
    <w:rsid w:val="00FB4178"/>
    <w:rsid w:val="00FB4760"/>
    <w:rsid w:val="00FB47B5"/>
    <w:rsid w:val="00FB4D0E"/>
    <w:rsid w:val="00FB5201"/>
    <w:rsid w:val="00FB521A"/>
    <w:rsid w:val="00FB52FD"/>
    <w:rsid w:val="00FB53B7"/>
    <w:rsid w:val="00FB576D"/>
    <w:rsid w:val="00FB57A7"/>
    <w:rsid w:val="00FB58F7"/>
    <w:rsid w:val="00FB5A6F"/>
    <w:rsid w:val="00FB5C7F"/>
    <w:rsid w:val="00FB5FDA"/>
    <w:rsid w:val="00FB6415"/>
    <w:rsid w:val="00FB67CA"/>
    <w:rsid w:val="00FB6A77"/>
    <w:rsid w:val="00FB6B95"/>
    <w:rsid w:val="00FB7284"/>
    <w:rsid w:val="00FB72CB"/>
    <w:rsid w:val="00FB72DE"/>
    <w:rsid w:val="00FB7760"/>
    <w:rsid w:val="00FB7767"/>
    <w:rsid w:val="00FB77BB"/>
    <w:rsid w:val="00FB7C38"/>
    <w:rsid w:val="00FB7F84"/>
    <w:rsid w:val="00FC0038"/>
    <w:rsid w:val="00FC0694"/>
    <w:rsid w:val="00FC06FE"/>
    <w:rsid w:val="00FC0AA0"/>
    <w:rsid w:val="00FC0AB4"/>
    <w:rsid w:val="00FC0B11"/>
    <w:rsid w:val="00FC0B9B"/>
    <w:rsid w:val="00FC0C25"/>
    <w:rsid w:val="00FC0C88"/>
    <w:rsid w:val="00FC0E12"/>
    <w:rsid w:val="00FC1190"/>
    <w:rsid w:val="00FC156A"/>
    <w:rsid w:val="00FC1859"/>
    <w:rsid w:val="00FC1AB5"/>
    <w:rsid w:val="00FC1D39"/>
    <w:rsid w:val="00FC1D55"/>
    <w:rsid w:val="00FC20A2"/>
    <w:rsid w:val="00FC22FE"/>
    <w:rsid w:val="00FC23FA"/>
    <w:rsid w:val="00FC2539"/>
    <w:rsid w:val="00FC2713"/>
    <w:rsid w:val="00FC2742"/>
    <w:rsid w:val="00FC277A"/>
    <w:rsid w:val="00FC2F2E"/>
    <w:rsid w:val="00FC3680"/>
    <w:rsid w:val="00FC37F0"/>
    <w:rsid w:val="00FC3BBC"/>
    <w:rsid w:val="00FC3EEB"/>
    <w:rsid w:val="00FC4278"/>
    <w:rsid w:val="00FC4292"/>
    <w:rsid w:val="00FC4343"/>
    <w:rsid w:val="00FC4423"/>
    <w:rsid w:val="00FC47CD"/>
    <w:rsid w:val="00FC47D1"/>
    <w:rsid w:val="00FC4CA4"/>
    <w:rsid w:val="00FC4ED1"/>
    <w:rsid w:val="00FC4F88"/>
    <w:rsid w:val="00FC52A1"/>
    <w:rsid w:val="00FC545C"/>
    <w:rsid w:val="00FC553E"/>
    <w:rsid w:val="00FC55C8"/>
    <w:rsid w:val="00FC58B2"/>
    <w:rsid w:val="00FC5DC4"/>
    <w:rsid w:val="00FC5EB5"/>
    <w:rsid w:val="00FC6330"/>
    <w:rsid w:val="00FC65A0"/>
    <w:rsid w:val="00FC6B41"/>
    <w:rsid w:val="00FC6D8C"/>
    <w:rsid w:val="00FC6DB0"/>
    <w:rsid w:val="00FC70ED"/>
    <w:rsid w:val="00FC7238"/>
    <w:rsid w:val="00FC7449"/>
    <w:rsid w:val="00FC78A2"/>
    <w:rsid w:val="00FC791E"/>
    <w:rsid w:val="00FC7F93"/>
    <w:rsid w:val="00FD02DD"/>
    <w:rsid w:val="00FD0472"/>
    <w:rsid w:val="00FD0497"/>
    <w:rsid w:val="00FD06C1"/>
    <w:rsid w:val="00FD07BC"/>
    <w:rsid w:val="00FD07DF"/>
    <w:rsid w:val="00FD10D2"/>
    <w:rsid w:val="00FD1111"/>
    <w:rsid w:val="00FD116E"/>
    <w:rsid w:val="00FD1246"/>
    <w:rsid w:val="00FD1283"/>
    <w:rsid w:val="00FD1407"/>
    <w:rsid w:val="00FD1643"/>
    <w:rsid w:val="00FD16E9"/>
    <w:rsid w:val="00FD17C7"/>
    <w:rsid w:val="00FD17DF"/>
    <w:rsid w:val="00FD1B8A"/>
    <w:rsid w:val="00FD205C"/>
    <w:rsid w:val="00FD20CC"/>
    <w:rsid w:val="00FD235B"/>
    <w:rsid w:val="00FD2804"/>
    <w:rsid w:val="00FD282A"/>
    <w:rsid w:val="00FD29A0"/>
    <w:rsid w:val="00FD2A71"/>
    <w:rsid w:val="00FD2ABD"/>
    <w:rsid w:val="00FD2BDC"/>
    <w:rsid w:val="00FD3124"/>
    <w:rsid w:val="00FD36CF"/>
    <w:rsid w:val="00FD3905"/>
    <w:rsid w:val="00FD3AE8"/>
    <w:rsid w:val="00FD4005"/>
    <w:rsid w:val="00FD4272"/>
    <w:rsid w:val="00FD4342"/>
    <w:rsid w:val="00FD45BB"/>
    <w:rsid w:val="00FD4C3D"/>
    <w:rsid w:val="00FD4C64"/>
    <w:rsid w:val="00FD4CC0"/>
    <w:rsid w:val="00FD4FEB"/>
    <w:rsid w:val="00FD526F"/>
    <w:rsid w:val="00FD5999"/>
    <w:rsid w:val="00FD5EAA"/>
    <w:rsid w:val="00FD6318"/>
    <w:rsid w:val="00FD64C5"/>
    <w:rsid w:val="00FD6A3D"/>
    <w:rsid w:val="00FD6B75"/>
    <w:rsid w:val="00FD6F9D"/>
    <w:rsid w:val="00FD72D9"/>
    <w:rsid w:val="00FD73AE"/>
    <w:rsid w:val="00FD7432"/>
    <w:rsid w:val="00FD78E3"/>
    <w:rsid w:val="00FD7AA4"/>
    <w:rsid w:val="00FD7D6B"/>
    <w:rsid w:val="00FE00DC"/>
    <w:rsid w:val="00FE03B5"/>
    <w:rsid w:val="00FE0477"/>
    <w:rsid w:val="00FE0657"/>
    <w:rsid w:val="00FE0AEA"/>
    <w:rsid w:val="00FE0C27"/>
    <w:rsid w:val="00FE11F7"/>
    <w:rsid w:val="00FE1358"/>
    <w:rsid w:val="00FE15F5"/>
    <w:rsid w:val="00FE1728"/>
    <w:rsid w:val="00FE1745"/>
    <w:rsid w:val="00FE1B4B"/>
    <w:rsid w:val="00FE200A"/>
    <w:rsid w:val="00FE21E4"/>
    <w:rsid w:val="00FE22FE"/>
    <w:rsid w:val="00FE249E"/>
    <w:rsid w:val="00FE267E"/>
    <w:rsid w:val="00FE2B7B"/>
    <w:rsid w:val="00FE2BAC"/>
    <w:rsid w:val="00FE2D04"/>
    <w:rsid w:val="00FE3100"/>
    <w:rsid w:val="00FE3768"/>
    <w:rsid w:val="00FE3D47"/>
    <w:rsid w:val="00FE3F67"/>
    <w:rsid w:val="00FE40B6"/>
    <w:rsid w:val="00FE42C4"/>
    <w:rsid w:val="00FE46BC"/>
    <w:rsid w:val="00FE477E"/>
    <w:rsid w:val="00FE47B0"/>
    <w:rsid w:val="00FE504D"/>
    <w:rsid w:val="00FE5172"/>
    <w:rsid w:val="00FE5236"/>
    <w:rsid w:val="00FE57B0"/>
    <w:rsid w:val="00FE586C"/>
    <w:rsid w:val="00FE5977"/>
    <w:rsid w:val="00FE5CB2"/>
    <w:rsid w:val="00FE63E6"/>
    <w:rsid w:val="00FE64A7"/>
    <w:rsid w:val="00FE65D0"/>
    <w:rsid w:val="00FE65DB"/>
    <w:rsid w:val="00FE6B91"/>
    <w:rsid w:val="00FE6D99"/>
    <w:rsid w:val="00FE6DEC"/>
    <w:rsid w:val="00FE74E2"/>
    <w:rsid w:val="00FE74FC"/>
    <w:rsid w:val="00FE760B"/>
    <w:rsid w:val="00FE761D"/>
    <w:rsid w:val="00FE76FA"/>
    <w:rsid w:val="00FE7700"/>
    <w:rsid w:val="00FE7703"/>
    <w:rsid w:val="00FE7A09"/>
    <w:rsid w:val="00FE7AE9"/>
    <w:rsid w:val="00FE7FE6"/>
    <w:rsid w:val="00FF01C5"/>
    <w:rsid w:val="00FF0224"/>
    <w:rsid w:val="00FF0289"/>
    <w:rsid w:val="00FF02D6"/>
    <w:rsid w:val="00FF053B"/>
    <w:rsid w:val="00FF06C6"/>
    <w:rsid w:val="00FF0895"/>
    <w:rsid w:val="00FF0BBB"/>
    <w:rsid w:val="00FF0C6A"/>
    <w:rsid w:val="00FF0C7C"/>
    <w:rsid w:val="00FF1455"/>
    <w:rsid w:val="00FF1716"/>
    <w:rsid w:val="00FF1920"/>
    <w:rsid w:val="00FF1ACF"/>
    <w:rsid w:val="00FF202C"/>
    <w:rsid w:val="00FF297C"/>
    <w:rsid w:val="00FF2A88"/>
    <w:rsid w:val="00FF3446"/>
    <w:rsid w:val="00FF35AB"/>
    <w:rsid w:val="00FF37C5"/>
    <w:rsid w:val="00FF395F"/>
    <w:rsid w:val="00FF3A12"/>
    <w:rsid w:val="00FF3A5A"/>
    <w:rsid w:val="00FF3CFC"/>
    <w:rsid w:val="00FF43AF"/>
    <w:rsid w:val="00FF48E0"/>
    <w:rsid w:val="00FF4BE3"/>
    <w:rsid w:val="00FF4F58"/>
    <w:rsid w:val="00FF5026"/>
    <w:rsid w:val="00FF507A"/>
    <w:rsid w:val="00FF5173"/>
    <w:rsid w:val="00FF51D0"/>
    <w:rsid w:val="00FF52CC"/>
    <w:rsid w:val="00FF52E3"/>
    <w:rsid w:val="00FF5D1A"/>
    <w:rsid w:val="00FF5D41"/>
    <w:rsid w:val="00FF609A"/>
    <w:rsid w:val="00FF6177"/>
    <w:rsid w:val="00FF625E"/>
    <w:rsid w:val="00FF6A5A"/>
    <w:rsid w:val="00FF6CF6"/>
    <w:rsid w:val="00FF6E23"/>
    <w:rsid w:val="00FF6F08"/>
    <w:rsid w:val="00FF7090"/>
    <w:rsid w:val="00FF70CF"/>
    <w:rsid w:val="00FF72A3"/>
    <w:rsid w:val="00FF74BE"/>
    <w:rsid w:val="00FF78BB"/>
    <w:rsid w:val="00FF78DB"/>
    <w:rsid w:val="00FF7A85"/>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qFormat/>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qFormat/>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
    <w:name w:val="Table Grid1"/>
    <w:basedOn w:val="TableNormal"/>
    <w:next w:val="TableGrid"/>
    <w:uiPriority w:val="39"/>
    <w:rsid w:val="0097408E"/>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D7F4D"/>
  </w:style>
  <w:style w:type="character" w:styleId="Strong">
    <w:name w:val="Strong"/>
    <w:basedOn w:val="DefaultParagraphFont"/>
    <w:uiPriority w:val="22"/>
    <w:qFormat/>
    <w:rsid w:val="004D7F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159">
      <w:bodyDiv w:val="1"/>
      <w:marLeft w:val="0"/>
      <w:marRight w:val="0"/>
      <w:marTop w:val="0"/>
      <w:marBottom w:val="0"/>
      <w:divBdr>
        <w:top w:val="none" w:sz="0" w:space="0" w:color="auto"/>
        <w:left w:val="none" w:sz="0" w:space="0" w:color="auto"/>
        <w:bottom w:val="none" w:sz="0" w:space="0" w:color="auto"/>
        <w:right w:val="none" w:sz="0" w:space="0" w:color="auto"/>
      </w:divBdr>
    </w:div>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07572">
      <w:bodyDiv w:val="1"/>
      <w:marLeft w:val="0"/>
      <w:marRight w:val="0"/>
      <w:marTop w:val="0"/>
      <w:marBottom w:val="0"/>
      <w:divBdr>
        <w:top w:val="none" w:sz="0" w:space="0" w:color="auto"/>
        <w:left w:val="none" w:sz="0" w:space="0" w:color="auto"/>
        <w:bottom w:val="none" w:sz="0" w:space="0" w:color="auto"/>
        <w:right w:val="none" w:sz="0" w:space="0" w:color="auto"/>
      </w:divBdr>
      <w:divsChild>
        <w:div w:id="444154915">
          <w:marLeft w:val="547"/>
          <w:marRight w:val="0"/>
          <w:marTop w:val="0"/>
          <w:marBottom w:val="0"/>
          <w:divBdr>
            <w:top w:val="none" w:sz="0" w:space="0" w:color="auto"/>
            <w:left w:val="none" w:sz="0" w:space="0" w:color="auto"/>
            <w:bottom w:val="none" w:sz="0" w:space="0" w:color="auto"/>
            <w:right w:val="none" w:sz="0" w:space="0" w:color="auto"/>
          </w:divBdr>
        </w:div>
        <w:div w:id="270477765">
          <w:marLeft w:val="547"/>
          <w:marRight w:val="0"/>
          <w:marTop w:val="0"/>
          <w:marBottom w:val="0"/>
          <w:divBdr>
            <w:top w:val="none" w:sz="0" w:space="0" w:color="auto"/>
            <w:left w:val="none" w:sz="0" w:space="0" w:color="auto"/>
            <w:bottom w:val="none" w:sz="0" w:space="0" w:color="auto"/>
            <w:right w:val="none" w:sz="0" w:space="0" w:color="auto"/>
          </w:divBdr>
        </w:div>
        <w:div w:id="1567450166">
          <w:marLeft w:val="547"/>
          <w:marRight w:val="0"/>
          <w:marTop w:val="0"/>
          <w:marBottom w:val="0"/>
          <w:divBdr>
            <w:top w:val="none" w:sz="0" w:space="0" w:color="auto"/>
            <w:left w:val="none" w:sz="0" w:space="0" w:color="auto"/>
            <w:bottom w:val="none" w:sz="0" w:space="0" w:color="auto"/>
            <w:right w:val="none" w:sz="0" w:space="0" w:color="auto"/>
          </w:divBdr>
        </w:div>
      </w:divsChild>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197940402">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5679642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2016390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094616">
      <w:bodyDiv w:val="1"/>
      <w:marLeft w:val="0"/>
      <w:marRight w:val="0"/>
      <w:marTop w:val="0"/>
      <w:marBottom w:val="0"/>
      <w:divBdr>
        <w:top w:val="none" w:sz="0" w:space="0" w:color="auto"/>
        <w:left w:val="none" w:sz="0" w:space="0" w:color="auto"/>
        <w:bottom w:val="none" w:sz="0" w:space="0" w:color="auto"/>
        <w:right w:val="none" w:sz="0" w:space="0" w:color="auto"/>
      </w:divBdr>
      <w:divsChild>
        <w:div w:id="1984774178">
          <w:marLeft w:val="547"/>
          <w:marRight w:val="0"/>
          <w:marTop w:val="0"/>
          <w:marBottom w:val="0"/>
          <w:divBdr>
            <w:top w:val="none" w:sz="0" w:space="0" w:color="auto"/>
            <w:left w:val="none" w:sz="0" w:space="0" w:color="auto"/>
            <w:bottom w:val="none" w:sz="0" w:space="0" w:color="auto"/>
            <w:right w:val="none" w:sz="0" w:space="0" w:color="auto"/>
          </w:divBdr>
        </w:div>
        <w:div w:id="550191837">
          <w:marLeft w:val="547"/>
          <w:marRight w:val="0"/>
          <w:marTop w:val="0"/>
          <w:marBottom w:val="0"/>
          <w:divBdr>
            <w:top w:val="none" w:sz="0" w:space="0" w:color="auto"/>
            <w:left w:val="none" w:sz="0" w:space="0" w:color="auto"/>
            <w:bottom w:val="none" w:sz="0" w:space="0" w:color="auto"/>
            <w:right w:val="none" w:sz="0" w:space="0" w:color="auto"/>
          </w:divBdr>
        </w:div>
      </w:divsChild>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032885">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340800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728492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28121679">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35429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720126">
      <w:bodyDiv w:val="1"/>
      <w:marLeft w:val="0"/>
      <w:marRight w:val="0"/>
      <w:marTop w:val="0"/>
      <w:marBottom w:val="0"/>
      <w:divBdr>
        <w:top w:val="none" w:sz="0" w:space="0" w:color="auto"/>
        <w:left w:val="none" w:sz="0" w:space="0" w:color="auto"/>
        <w:bottom w:val="none" w:sz="0" w:space="0" w:color="auto"/>
        <w:right w:val="none" w:sz="0" w:space="0" w:color="auto"/>
      </w:divBdr>
      <w:divsChild>
        <w:div w:id="1109274283">
          <w:marLeft w:val="878"/>
          <w:marRight w:val="0"/>
          <w:marTop w:val="77"/>
          <w:marBottom w:val="0"/>
          <w:divBdr>
            <w:top w:val="none" w:sz="0" w:space="0" w:color="auto"/>
            <w:left w:val="none" w:sz="0" w:space="0" w:color="auto"/>
            <w:bottom w:val="none" w:sz="0" w:space="0" w:color="auto"/>
            <w:right w:val="none" w:sz="0" w:space="0" w:color="auto"/>
          </w:divBdr>
        </w:div>
        <w:div w:id="464398869">
          <w:marLeft w:val="1210"/>
          <w:marRight w:val="0"/>
          <w:marTop w:val="67"/>
          <w:marBottom w:val="0"/>
          <w:divBdr>
            <w:top w:val="none" w:sz="0" w:space="0" w:color="auto"/>
            <w:left w:val="none" w:sz="0" w:space="0" w:color="auto"/>
            <w:bottom w:val="none" w:sz="0" w:space="0" w:color="auto"/>
            <w:right w:val="none" w:sz="0" w:space="0" w:color="auto"/>
          </w:divBdr>
        </w:div>
        <w:div w:id="1886403817">
          <w:marLeft w:val="878"/>
          <w:marRight w:val="0"/>
          <w:marTop w:val="77"/>
          <w:marBottom w:val="0"/>
          <w:divBdr>
            <w:top w:val="none" w:sz="0" w:space="0" w:color="auto"/>
            <w:left w:val="none" w:sz="0" w:space="0" w:color="auto"/>
            <w:bottom w:val="none" w:sz="0" w:space="0" w:color="auto"/>
            <w:right w:val="none" w:sz="0" w:space="0" w:color="auto"/>
          </w:divBdr>
        </w:div>
        <w:div w:id="1199008759">
          <w:marLeft w:val="878"/>
          <w:marRight w:val="0"/>
          <w:marTop w:val="77"/>
          <w:marBottom w:val="0"/>
          <w:divBdr>
            <w:top w:val="none" w:sz="0" w:space="0" w:color="auto"/>
            <w:left w:val="none" w:sz="0" w:space="0" w:color="auto"/>
            <w:bottom w:val="none" w:sz="0" w:space="0" w:color="auto"/>
            <w:right w:val="none" w:sz="0" w:space="0" w:color="auto"/>
          </w:divBdr>
        </w:div>
        <w:div w:id="910693586">
          <w:marLeft w:val="878"/>
          <w:marRight w:val="0"/>
          <w:marTop w:val="77"/>
          <w:marBottom w:val="0"/>
          <w:divBdr>
            <w:top w:val="none" w:sz="0" w:space="0" w:color="auto"/>
            <w:left w:val="none" w:sz="0" w:space="0" w:color="auto"/>
            <w:bottom w:val="none" w:sz="0" w:space="0" w:color="auto"/>
            <w:right w:val="none" w:sz="0" w:space="0" w:color="auto"/>
          </w:divBdr>
        </w:div>
      </w:divsChild>
    </w:div>
    <w:div w:id="1052923576">
      <w:bodyDiv w:val="1"/>
      <w:marLeft w:val="0"/>
      <w:marRight w:val="0"/>
      <w:marTop w:val="0"/>
      <w:marBottom w:val="0"/>
      <w:divBdr>
        <w:top w:val="none" w:sz="0" w:space="0" w:color="auto"/>
        <w:left w:val="none" w:sz="0" w:space="0" w:color="auto"/>
        <w:bottom w:val="none" w:sz="0" w:space="0" w:color="auto"/>
        <w:right w:val="none" w:sz="0" w:space="0" w:color="auto"/>
      </w:divBdr>
      <w:divsChild>
        <w:div w:id="1744716374">
          <w:marLeft w:val="547"/>
          <w:marRight w:val="0"/>
          <w:marTop w:val="0"/>
          <w:marBottom w:val="0"/>
          <w:divBdr>
            <w:top w:val="none" w:sz="0" w:space="0" w:color="auto"/>
            <w:left w:val="none" w:sz="0" w:space="0" w:color="auto"/>
            <w:bottom w:val="none" w:sz="0" w:space="0" w:color="auto"/>
            <w:right w:val="none" w:sz="0" w:space="0" w:color="auto"/>
          </w:divBdr>
        </w:div>
        <w:div w:id="1447770971">
          <w:marLeft w:val="547"/>
          <w:marRight w:val="0"/>
          <w:marTop w:val="0"/>
          <w:marBottom w:val="0"/>
          <w:divBdr>
            <w:top w:val="none" w:sz="0" w:space="0" w:color="auto"/>
            <w:left w:val="none" w:sz="0" w:space="0" w:color="auto"/>
            <w:bottom w:val="none" w:sz="0" w:space="0" w:color="auto"/>
            <w:right w:val="none" w:sz="0" w:space="0" w:color="auto"/>
          </w:divBdr>
        </w:div>
        <w:div w:id="1785534517">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87000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7260250">
      <w:bodyDiv w:val="1"/>
      <w:marLeft w:val="0"/>
      <w:marRight w:val="0"/>
      <w:marTop w:val="0"/>
      <w:marBottom w:val="0"/>
      <w:divBdr>
        <w:top w:val="none" w:sz="0" w:space="0" w:color="auto"/>
        <w:left w:val="none" w:sz="0" w:space="0" w:color="auto"/>
        <w:bottom w:val="none" w:sz="0" w:space="0" w:color="auto"/>
        <w:right w:val="none" w:sz="0" w:space="0" w:color="auto"/>
      </w:divBdr>
      <w:divsChild>
        <w:div w:id="1003243013">
          <w:marLeft w:val="547"/>
          <w:marRight w:val="0"/>
          <w:marTop w:val="0"/>
          <w:marBottom w:val="0"/>
          <w:divBdr>
            <w:top w:val="none" w:sz="0" w:space="0" w:color="auto"/>
            <w:left w:val="none" w:sz="0" w:space="0" w:color="auto"/>
            <w:bottom w:val="none" w:sz="0" w:space="0" w:color="auto"/>
            <w:right w:val="none" w:sz="0" w:space="0" w:color="auto"/>
          </w:divBdr>
        </w:div>
        <w:div w:id="2064525828">
          <w:marLeft w:val="547"/>
          <w:marRight w:val="0"/>
          <w:marTop w:val="0"/>
          <w:marBottom w:val="0"/>
          <w:divBdr>
            <w:top w:val="none" w:sz="0" w:space="0" w:color="auto"/>
            <w:left w:val="none" w:sz="0" w:space="0" w:color="auto"/>
            <w:bottom w:val="none" w:sz="0" w:space="0" w:color="auto"/>
            <w:right w:val="none" w:sz="0" w:space="0" w:color="auto"/>
          </w:divBdr>
        </w:div>
        <w:div w:id="1868592325">
          <w:marLeft w:val="547"/>
          <w:marRight w:val="0"/>
          <w:marTop w:val="0"/>
          <w:marBottom w:val="0"/>
          <w:divBdr>
            <w:top w:val="none" w:sz="0" w:space="0" w:color="auto"/>
            <w:left w:val="none" w:sz="0" w:space="0" w:color="auto"/>
            <w:bottom w:val="none" w:sz="0" w:space="0" w:color="auto"/>
            <w:right w:val="none" w:sz="0" w:space="0" w:color="auto"/>
          </w:divBdr>
        </w:div>
        <w:div w:id="1231227988">
          <w:marLeft w:val="547"/>
          <w:marRight w:val="0"/>
          <w:marTop w:val="0"/>
          <w:marBottom w:val="0"/>
          <w:divBdr>
            <w:top w:val="none" w:sz="0" w:space="0" w:color="auto"/>
            <w:left w:val="none" w:sz="0" w:space="0" w:color="auto"/>
            <w:bottom w:val="none" w:sz="0" w:space="0" w:color="auto"/>
            <w:right w:val="none" w:sz="0" w:space="0" w:color="auto"/>
          </w:divBdr>
        </w:div>
        <w:div w:id="1210799159">
          <w:marLeft w:val="547"/>
          <w:marRight w:val="0"/>
          <w:marTop w:val="0"/>
          <w:marBottom w:val="0"/>
          <w:divBdr>
            <w:top w:val="none" w:sz="0" w:space="0" w:color="auto"/>
            <w:left w:val="none" w:sz="0" w:space="0" w:color="auto"/>
            <w:bottom w:val="none" w:sz="0" w:space="0" w:color="auto"/>
            <w:right w:val="none" w:sz="0" w:space="0" w:color="auto"/>
          </w:divBdr>
        </w:div>
        <w:div w:id="1203515045">
          <w:marLeft w:val="547"/>
          <w:marRight w:val="0"/>
          <w:marTop w:val="0"/>
          <w:marBottom w:val="0"/>
          <w:divBdr>
            <w:top w:val="none" w:sz="0" w:space="0" w:color="auto"/>
            <w:left w:val="none" w:sz="0" w:space="0" w:color="auto"/>
            <w:bottom w:val="none" w:sz="0" w:space="0" w:color="auto"/>
            <w:right w:val="none" w:sz="0" w:space="0" w:color="auto"/>
          </w:divBdr>
        </w:div>
        <w:div w:id="1752772023">
          <w:marLeft w:val="547"/>
          <w:marRight w:val="0"/>
          <w:marTop w:val="0"/>
          <w:marBottom w:val="0"/>
          <w:divBdr>
            <w:top w:val="none" w:sz="0" w:space="0" w:color="auto"/>
            <w:left w:val="none" w:sz="0" w:space="0" w:color="auto"/>
            <w:bottom w:val="none" w:sz="0" w:space="0" w:color="auto"/>
            <w:right w:val="none" w:sz="0" w:space="0" w:color="auto"/>
          </w:divBdr>
        </w:div>
        <w:div w:id="858279367">
          <w:marLeft w:val="547"/>
          <w:marRight w:val="0"/>
          <w:marTop w:val="0"/>
          <w:marBottom w:val="0"/>
          <w:divBdr>
            <w:top w:val="none" w:sz="0" w:space="0" w:color="auto"/>
            <w:left w:val="none" w:sz="0" w:space="0" w:color="auto"/>
            <w:bottom w:val="none" w:sz="0" w:space="0" w:color="auto"/>
            <w:right w:val="none" w:sz="0" w:space="0" w:color="auto"/>
          </w:divBdr>
        </w:div>
        <w:div w:id="548995474">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668392">
      <w:bodyDiv w:val="1"/>
      <w:marLeft w:val="0"/>
      <w:marRight w:val="0"/>
      <w:marTop w:val="0"/>
      <w:marBottom w:val="0"/>
      <w:divBdr>
        <w:top w:val="none" w:sz="0" w:space="0" w:color="auto"/>
        <w:left w:val="none" w:sz="0" w:space="0" w:color="auto"/>
        <w:bottom w:val="none" w:sz="0" w:space="0" w:color="auto"/>
        <w:right w:val="none" w:sz="0" w:space="0" w:color="auto"/>
      </w:divBdr>
    </w:div>
    <w:div w:id="1316107209">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15644">
      <w:bodyDiv w:val="1"/>
      <w:marLeft w:val="0"/>
      <w:marRight w:val="0"/>
      <w:marTop w:val="0"/>
      <w:marBottom w:val="0"/>
      <w:divBdr>
        <w:top w:val="none" w:sz="0" w:space="0" w:color="auto"/>
        <w:left w:val="none" w:sz="0" w:space="0" w:color="auto"/>
        <w:bottom w:val="none" w:sz="0" w:space="0" w:color="auto"/>
        <w:right w:val="none" w:sz="0" w:space="0" w:color="auto"/>
      </w:divBdr>
      <w:divsChild>
        <w:div w:id="1793670315">
          <w:marLeft w:val="274"/>
          <w:marRight w:val="0"/>
          <w:marTop w:val="0"/>
          <w:marBottom w:val="0"/>
          <w:divBdr>
            <w:top w:val="none" w:sz="0" w:space="0" w:color="auto"/>
            <w:left w:val="none" w:sz="0" w:space="0" w:color="auto"/>
            <w:bottom w:val="none" w:sz="0" w:space="0" w:color="auto"/>
            <w:right w:val="none" w:sz="0" w:space="0" w:color="auto"/>
          </w:divBdr>
        </w:div>
        <w:div w:id="695152383">
          <w:marLeft w:val="274"/>
          <w:marRight w:val="0"/>
          <w:marTop w:val="0"/>
          <w:marBottom w:val="0"/>
          <w:divBdr>
            <w:top w:val="none" w:sz="0" w:space="0" w:color="auto"/>
            <w:left w:val="none" w:sz="0" w:space="0" w:color="auto"/>
            <w:bottom w:val="none" w:sz="0" w:space="0" w:color="auto"/>
            <w:right w:val="none" w:sz="0" w:space="0" w:color="auto"/>
          </w:divBdr>
        </w:div>
        <w:div w:id="991640340">
          <w:marLeft w:val="274"/>
          <w:marRight w:val="0"/>
          <w:marTop w:val="0"/>
          <w:marBottom w:val="0"/>
          <w:divBdr>
            <w:top w:val="none" w:sz="0" w:space="0" w:color="auto"/>
            <w:left w:val="none" w:sz="0" w:space="0" w:color="auto"/>
            <w:bottom w:val="none" w:sz="0" w:space="0" w:color="auto"/>
            <w:right w:val="none" w:sz="0" w:space="0" w:color="auto"/>
          </w:divBdr>
        </w:div>
        <w:div w:id="568737297">
          <w:marLeft w:val="274"/>
          <w:marRight w:val="0"/>
          <w:marTop w:val="0"/>
          <w:marBottom w:val="0"/>
          <w:divBdr>
            <w:top w:val="none" w:sz="0" w:space="0" w:color="auto"/>
            <w:left w:val="none" w:sz="0" w:space="0" w:color="auto"/>
            <w:bottom w:val="none" w:sz="0" w:space="0" w:color="auto"/>
            <w:right w:val="none" w:sz="0" w:space="0" w:color="auto"/>
          </w:divBdr>
        </w:div>
        <w:div w:id="782267632">
          <w:marLeft w:val="274"/>
          <w:marRight w:val="0"/>
          <w:marTop w:val="0"/>
          <w:marBottom w:val="0"/>
          <w:divBdr>
            <w:top w:val="none" w:sz="0" w:space="0" w:color="auto"/>
            <w:left w:val="none" w:sz="0" w:space="0" w:color="auto"/>
            <w:bottom w:val="none" w:sz="0" w:space="0" w:color="auto"/>
            <w:right w:val="none" w:sz="0" w:space="0" w:color="auto"/>
          </w:divBdr>
        </w:div>
        <w:div w:id="825315637">
          <w:marLeft w:val="274"/>
          <w:marRight w:val="0"/>
          <w:marTop w:val="0"/>
          <w:marBottom w:val="0"/>
          <w:divBdr>
            <w:top w:val="none" w:sz="0" w:space="0" w:color="auto"/>
            <w:left w:val="none" w:sz="0" w:space="0" w:color="auto"/>
            <w:bottom w:val="none" w:sz="0" w:space="0" w:color="auto"/>
            <w:right w:val="none" w:sz="0" w:space="0" w:color="auto"/>
          </w:divBdr>
        </w:div>
        <w:div w:id="240605935">
          <w:marLeft w:val="274"/>
          <w:marRight w:val="0"/>
          <w:marTop w:val="0"/>
          <w:marBottom w:val="0"/>
          <w:divBdr>
            <w:top w:val="none" w:sz="0" w:space="0" w:color="auto"/>
            <w:left w:val="none" w:sz="0" w:space="0" w:color="auto"/>
            <w:bottom w:val="none" w:sz="0" w:space="0" w:color="auto"/>
            <w:right w:val="none" w:sz="0" w:space="0" w:color="auto"/>
          </w:divBdr>
        </w:div>
        <w:div w:id="494298747">
          <w:marLeft w:val="274"/>
          <w:marRight w:val="0"/>
          <w:marTop w:val="0"/>
          <w:marBottom w:val="0"/>
          <w:divBdr>
            <w:top w:val="none" w:sz="0" w:space="0" w:color="auto"/>
            <w:left w:val="none" w:sz="0" w:space="0" w:color="auto"/>
            <w:bottom w:val="none" w:sz="0" w:space="0" w:color="auto"/>
            <w:right w:val="none" w:sz="0" w:space="0" w:color="auto"/>
          </w:divBdr>
        </w:div>
        <w:div w:id="1437485427">
          <w:marLeft w:val="274"/>
          <w:marRight w:val="0"/>
          <w:marTop w:val="0"/>
          <w:marBottom w:val="0"/>
          <w:divBdr>
            <w:top w:val="none" w:sz="0" w:space="0" w:color="auto"/>
            <w:left w:val="none" w:sz="0" w:space="0" w:color="auto"/>
            <w:bottom w:val="none" w:sz="0" w:space="0" w:color="auto"/>
            <w:right w:val="none" w:sz="0" w:space="0" w:color="auto"/>
          </w:divBdr>
        </w:div>
        <w:div w:id="257718875">
          <w:marLeft w:val="274"/>
          <w:marRight w:val="0"/>
          <w:marTop w:val="0"/>
          <w:marBottom w:val="0"/>
          <w:divBdr>
            <w:top w:val="none" w:sz="0" w:space="0" w:color="auto"/>
            <w:left w:val="none" w:sz="0" w:space="0" w:color="auto"/>
            <w:bottom w:val="none" w:sz="0" w:space="0" w:color="auto"/>
            <w:right w:val="none" w:sz="0" w:space="0" w:color="auto"/>
          </w:divBdr>
        </w:div>
        <w:div w:id="2061632537">
          <w:marLeft w:val="274"/>
          <w:marRight w:val="0"/>
          <w:marTop w:val="0"/>
          <w:marBottom w:val="0"/>
          <w:divBdr>
            <w:top w:val="none" w:sz="0" w:space="0" w:color="auto"/>
            <w:left w:val="none" w:sz="0" w:space="0" w:color="auto"/>
            <w:bottom w:val="none" w:sz="0" w:space="0" w:color="auto"/>
            <w:right w:val="none" w:sz="0" w:space="0" w:color="auto"/>
          </w:divBdr>
        </w:div>
      </w:divsChild>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89764">
      <w:bodyDiv w:val="1"/>
      <w:marLeft w:val="0"/>
      <w:marRight w:val="0"/>
      <w:marTop w:val="0"/>
      <w:marBottom w:val="0"/>
      <w:divBdr>
        <w:top w:val="none" w:sz="0" w:space="0" w:color="auto"/>
        <w:left w:val="none" w:sz="0" w:space="0" w:color="auto"/>
        <w:bottom w:val="none" w:sz="0" w:space="0" w:color="auto"/>
        <w:right w:val="none" w:sz="0" w:space="0" w:color="auto"/>
      </w:divBdr>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134171">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684182">
      <w:bodyDiv w:val="1"/>
      <w:marLeft w:val="0"/>
      <w:marRight w:val="0"/>
      <w:marTop w:val="0"/>
      <w:marBottom w:val="0"/>
      <w:divBdr>
        <w:top w:val="none" w:sz="0" w:space="0" w:color="auto"/>
        <w:left w:val="none" w:sz="0" w:space="0" w:color="auto"/>
        <w:bottom w:val="none" w:sz="0" w:space="0" w:color="auto"/>
        <w:right w:val="none" w:sz="0" w:space="0" w:color="auto"/>
      </w:divBdr>
      <w:divsChild>
        <w:div w:id="106774995">
          <w:marLeft w:val="547"/>
          <w:marRight w:val="0"/>
          <w:marTop w:val="0"/>
          <w:marBottom w:val="0"/>
          <w:divBdr>
            <w:top w:val="none" w:sz="0" w:space="0" w:color="auto"/>
            <w:left w:val="none" w:sz="0" w:space="0" w:color="auto"/>
            <w:bottom w:val="none" w:sz="0" w:space="0" w:color="auto"/>
            <w:right w:val="none" w:sz="0" w:space="0" w:color="auto"/>
          </w:divBdr>
        </w:div>
        <w:div w:id="892156768">
          <w:marLeft w:val="547"/>
          <w:marRight w:val="0"/>
          <w:marTop w:val="0"/>
          <w:marBottom w:val="0"/>
          <w:divBdr>
            <w:top w:val="none" w:sz="0" w:space="0" w:color="auto"/>
            <w:left w:val="none" w:sz="0" w:space="0" w:color="auto"/>
            <w:bottom w:val="none" w:sz="0" w:space="0" w:color="auto"/>
            <w:right w:val="none" w:sz="0" w:space="0" w:color="auto"/>
          </w:divBdr>
        </w:div>
      </w:divsChild>
    </w:div>
    <w:div w:id="1758285506">
      <w:bodyDiv w:val="1"/>
      <w:marLeft w:val="0"/>
      <w:marRight w:val="0"/>
      <w:marTop w:val="0"/>
      <w:marBottom w:val="0"/>
      <w:divBdr>
        <w:top w:val="none" w:sz="0" w:space="0" w:color="auto"/>
        <w:left w:val="none" w:sz="0" w:space="0" w:color="auto"/>
        <w:bottom w:val="none" w:sz="0" w:space="0" w:color="auto"/>
        <w:right w:val="none" w:sz="0" w:space="0" w:color="auto"/>
      </w:divBdr>
      <w:divsChild>
        <w:div w:id="915671305">
          <w:marLeft w:val="547"/>
          <w:marRight w:val="0"/>
          <w:marTop w:val="0"/>
          <w:marBottom w:val="0"/>
          <w:divBdr>
            <w:top w:val="none" w:sz="0" w:space="0" w:color="auto"/>
            <w:left w:val="none" w:sz="0" w:space="0" w:color="auto"/>
            <w:bottom w:val="none" w:sz="0" w:space="0" w:color="auto"/>
            <w:right w:val="none" w:sz="0" w:space="0" w:color="auto"/>
          </w:divBdr>
        </w:div>
        <w:div w:id="365057458">
          <w:marLeft w:val="547"/>
          <w:marRight w:val="0"/>
          <w:marTop w:val="0"/>
          <w:marBottom w:val="0"/>
          <w:divBdr>
            <w:top w:val="none" w:sz="0" w:space="0" w:color="auto"/>
            <w:left w:val="none" w:sz="0" w:space="0" w:color="auto"/>
            <w:bottom w:val="none" w:sz="0" w:space="0" w:color="auto"/>
            <w:right w:val="none" w:sz="0" w:space="0" w:color="auto"/>
          </w:divBdr>
        </w:div>
        <w:div w:id="258491173">
          <w:marLeft w:val="547"/>
          <w:marRight w:val="0"/>
          <w:marTop w:val="0"/>
          <w:marBottom w:val="0"/>
          <w:divBdr>
            <w:top w:val="none" w:sz="0" w:space="0" w:color="auto"/>
            <w:left w:val="none" w:sz="0" w:space="0" w:color="auto"/>
            <w:bottom w:val="none" w:sz="0" w:space="0" w:color="auto"/>
            <w:right w:val="none" w:sz="0" w:space="0" w:color="auto"/>
          </w:divBdr>
        </w:div>
        <w:div w:id="1146823427">
          <w:marLeft w:val="547"/>
          <w:marRight w:val="0"/>
          <w:marTop w:val="0"/>
          <w:marBottom w:val="0"/>
          <w:divBdr>
            <w:top w:val="none" w:sz="0" w:space="0" w:color="auto"/>
            <w:left w:val="none" w:sz="0" w:space="0" w:color="auto"/>
            <w:bottom w:val="none" w:sz="0" w:space="0" w:color="auto"/>
            <w:right w:val="none" w:sz="0" w:space="0" w:color="auto"/>
          </w:divBdr>
        </w:div>
        <w:div w:id="104037338">
          <w:marLeft w:val="547"/>
          <w:marRight w:val="0"/>
          <w:marTop w:val="0"/>
          <w:marBottom w:val="0"/>
          <w:divBdr>
            <w:top w:val="none" w:sz="0" w:space="0" w:color="auto"/>
            <w:left w:val="none" w:sz="0" w:space="0" w:color="auto"/>
            <w:bottom w:val="none" w:sz="0" w:space="0" w:color="auto"/>
            <w:right w:val="none" w:sz="0" w:space="0" w:color="auto"/>
          </w:divBdr>
        </w:div>
        <w:div w:id="475031978">
          <w:marLeft w:val="547"/>
          <w:marRight w:val="0"/>
          <w:marTop w:val="0"/>
          <w:marBottom w:val="0"/>
          <w:divBdr>
            <w:top w:val="none" w:sz="0" w:space="0" w:color="auto"/>
            <w:left w:val="none" w:sz="0" w:space="0" w:color="auto"/>
            <w:bottom w:val="none" w:sz="0" w:space="0" w:color="auto"/>
            <w:right w:val="none" w:sz="0" w:space="0" w:color="auto"/>
          </w:divBdr>
        </w:div>
        <w:div w:id="213351093">
          <w:marLeft w:val="547"/>
          <w:marRight w:val="0"/>
          <w:marTop w:val="0"/>
          <w:marBottom w:val="0"/>
          <w:divBdr>
            <w:top w:val="none" w:sz="0" w:space="0" w:color="auto"/>
            <w:left w:val="none" w:sz="0" w:space="0" w:color="auto"/>
            <w:bottom w:val="none" w:sz="0" w:space="0" w:color="auto"/>
            <w:right w:val="none" w:sz="0" w:space="0" w:color="auto"/>
          </w:divBdr>
        </w:div>
        <w:div w:id="1946498542">
          <w:marLeft w:val="547"/>
          <w:marRight w:val="0"/>
          <w:marTop w:val="0"/>
          <w:marBottom w:val="0"/>
          <w:divBdr>
            <w:top w:val="none" w:sz="0" w:space="0" w:color="auto"/>
            <w:left w:val="none" w:sz="0" w:space="0" w:color="auto"/>
            <w:bottom w:val="none" w:sz="0" w:space="0" w:color="auto"/>
            <w:right w:val="none" w:sz="0" w:space="0" w:color="auto"/>
          </w:divBdr>
        </w:div>
        <w:div w:id="804394548">
          <w:marLeft w:val="547"/>
          <w:marRight w:val="0"/>
          <w:marTop w:val="0"/>
          <w:marBottom w:val="0"/>
          <w:divBdr>
            <w:top w:val="none" w:sz="0" w:space="0" w:color="auto"/>
            <w:left w:val="none" w:sz="0" w:space="0" w:color="auto"/>
            <w:bottom w:val="none" w:sz="0" w:space="0" w:color="auto"/>
            <w:right w:val="none" w:sz="0" w:space="0" w:color="auto"/>
          </w:divBdr>
        </w:div>
      </w:divsChild>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793594613">
      <w:bodyDiv w:val="1"/>
      <w:marLeft w:val="0"/>
      <w:marRight w:val="0"/>
      <w:marTop w:val="0"/>
      <w:marBottom w:val="0"/>
      <w:divBdr>
        <w:top w:val="none" w:sz="0" w:space="0" w:color="auto"/>
        <w:left w:val="none" w:sz="0" w:space="0" w:color="auto"/>
        <w:bottom w:val="none" w:sz="0" w:space="0" w:color="auto"/>
        <w:right w:val="none" w:sz="0" w:space="0" w:color="auto"/>
      </w:divBdr>
      <w:divsChild>
        <w:div w:id="1197474358">
          <w:marLeft w:val="547"/>
          <w:marRight w:val="0"/>
          <w:marTop w:val="115"/>
          <w:marBottom w:val="0"/>
          <w:divBdr>
            <w:top w:val="none" w:sz="0" w:space="0" w:color="auto"/>
            <w:left w:val="none" w:sz="0" w:space="0" w:color="auto"/>
            <w:bottom w:val="none" w:sz="0" w:space="0" w:color="auto"/>
            <w:right w:val="none" w:sz="0" w:space="0" w:color="auto"/>
          </w:divBdr>
        </w:div>
      </w:divsChild>
    </w:div>
    <w:div w:id="180704310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834994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17464164">
      <w:bodyDiv w:val="1"/>
      <w:marLeft w:val="0"/>
      <w:marRight w:val="0"/>
      <w:marTop w:val="0"/>
      <w:marBottom w:val="0"/>
      <w:divBdr>
        <w:top w:val="none" w:sz="0" w:space="0" w:color="auto"/>
        <w:left w:val="none" w:sz="0" w:space="0" w:color="auto"/>
        <w:bottom w:val="none" w:sz="0" w:space="0" w:color="auto"/>
        <w:right w:val="none" w:sz="0" w:space="0" w:color="auto"/>
      </w:divBdr>
    </w:div>
    <w:div w:id="2052419453">
      <w:bodyDiv w:val="1"/>
      <w:marLeft w:val="0"/>
      <w:marRight w:val="0"/>
      <w:marTop w:val="0"/>
      <w:marBottom w:val="0"/>
      <w:divBdr>
        <w:top w:val="none" w:sz="0" w:space="0" w:color="auto"/>
        <w:left w:val="none" w:sz="0" w:space="0" w:color="auto"/>
        <w:bottom w:val="none" w:sz="0" w:space="0" w:color="auto"/>
        <w:right w:val="none" w:sz="0" w:space="0" w:color="auto"/>
      </w:divBdr>
      <w:divsChild>
        <w:div w:id="825245008">
          <w:marLeft w:val="547"/>
          <w:marRight w:val="0"/>
          <w:marTop w:val="0"/>
          <w:marBottom w:val="0"/>
          <w:divBdr>
            <w:top w:val="none" w:sz="0" w:space="0" w:color="auto"/>
            <w:left w:val="none" w:sz="0" w:space="0" w:color="auto"/>
            <w:bottom w:val="none" w:sz="0" w:space="0" w:color="auto"/>
            <w:right w:val="none" w:sz="0" w:space="0" w:color="auto"/>
          </w:divBdr>
        </w:div>
        <w:div w:id="1561360723">
          <w:marLeft w:val="547"/>
          <w:marRight w:val="0"/>
          <w:marTop w:val="0"/>
          <w:marBottom w:val="0"/>
          <w:divBdr>
            <w:top w:val="none" w:sz="0" w:space="0" w:color="auto"/>
            <w:left w:val="none" w:sz="0" w:space="0" w:color="auto"/>
            <w:bottom w:val="none" w:sz="0" w:space="0" w:color="auto"/>
            <w:right w:val="none" w:sz="0" w:space="0" w:color="auto"/>
          </w:divBdr>
        </w:div>
        <w:div w:id="377823063">
          <w:marLeft w:val="547"/>
          <w:marRight w:val="0"/>
          <w:marTop w:val="0"/>
          <w:marBottom w:val="0"/>
          <w:divBdr>
            <w:top w:val="none" w:sz="0" w:space="0" w:color="auto"/>
            <w:left w:val="none" w:sz="0" w:space="0" w:color="auto"/>
            <w:bottom w:val="none" w:sz="0" w:space="0" w:color="auto"/>
            <w:right w:val="none" w:sz="0" w:space="0" w:color="auto"/>
          </w:divBdr>
        </w:div>
        <w:div w:id="1773624726">
          <w:marLeft w:val="547"/>
          <w:marRight w:val="0"/>
          <w:marTop w:val="8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194858">
      <w:bodyDiv w:val="1"/>
      <w:marLeft w:val="0"/>
      <w:marRight w:val="0"/>
      <w:marTop w:val="0"/>
      <w:marBottom w:val="0"/>
      <w:divBdr>
        <w:top w:val="none" w:sz="0" w:space="0" w:color="auto"/>
        <w:left w:val="none" w:sz="0" w:space="0" w:color="auto"/>
        <w:bottom w:val="none" w:sz="0" w:space="0" w:color="auto"/>
        <w:right w:val="none" w:sz="0" w:space="0" w:color="auto"/>
      </w:divBdr>
      <w:divsChild>
        <w:div w:id="101922905">
          <w:marLeft w:val="547"/>
          <w:marRight w:val="0"/>
          <w:marTop w:val="0"/>
          <w:marBottom w:val="0"/>
          <w:divBdr>
            <w:top w:val="none" w:sz="0" w:space="0" w:color="auto"/>
            <w:left w:val="none" w:sz="0" w:space="0" w:color="auto"/>
            <w:bottom w:val="none" w:sz="0" w:space="0" w:color="auto"/>
            <w:right w:val="none" w:sz="0" w:space="0" w:color="auto"/>
          </w:divBdr>
        </w:div>
        <w:div w:id="496118187">
          <w:marLeft w:val="547"/>
          <w:marRight w:val="0"/>
          <w:marTop w:val="0"/>
          <w:marBottom w:val="0"/>
          <w:divBdr>
            <w:top w:val="none" w:sz="0" w:space="0" w:color="auto"/>
            <w:left w:val="none" w:sz="0" w:space="0" w:color="auto"/>
            <w:bottom w:val="none" w:sz="0" w:space="0" w:color="auto"/>
            <w:right w:val="none" w:sz="0" w:space="0" w:color="auto"/>
          </w:divBdr>
        </w:div>
        <w:div w:id="536233896">
          <w:marLeft w:val="547"/>
          <w:marRight w:val="0"/>
          <w:marTop w:val="0"/>
          <w:marBottom w:val="0"/>
          <w:divBdr>
            <w:top w:val="none" w:sz="0" w:space="0" w:color="auto"/>
            <w:left w:val="none" w:sz="0" w:space="0" w:color="auto"/>
            <w:bottom w:val="none" w:sz="0" w:space="0" w:color="auto"/>
            <w:right w:val="none" w:sz="0" w:space="0" w:color="auto"/>
          </w:divBdr>
        </w:div>
        <w:div w:id="1169366166">
          <w:marLeft w:val="547"/>
          <w:marRight w:val="0"/>
          <w:marTop w:val="0"/>
          <w:marBottom w:val="0"/>
          <w:divBdr>
            <w:top w:val="none" w:sz="0" w:space="0" w:color="auto"/>
            <w:left w:val="none" w:sz="0" w:space="0" w:color="auto"/>
            <w:bottom w:val="none" w:sz="0" w:space="0" w:color="auto"/>
            <w:right w:val="none" w:sz="0" w:space="0" w:color="auto"/>
          </w:divBdr>
        </w:div>
        <w:div w:id="1518304696">
          <w:marLeft w:val="547"/>
          <w:marRight w:val="0"/>
          <w:marTop w:val="0"/>
          <w:marBottom w:val="0"/>
          <w:divBdr>
            <w:top w:val="none" w:sz="0" w:space="0" w:color="auto"/>
            <w:left w:val="none" w:sz="0" w:space="0" w:color="auto"/>
            <w:bottom w:val="none" w:sz="0" w:space="0" w:color="auto"/>
            <w:right w:val="none" w:sz="0" w:space="0" w:color="auto"/>
          </w:divBdr>
        </w:div>
        <w:div w:id="132479444">
          <w:marLeft w:val="547"/>
          <w:marRight w:val="0"/>
          <w:marTop w:val="0"/>
          <w:marBottom w:val="0"/>
          <w:divBdr>
            <w:top w:val="none" w:sz="0" w:space="0" w:color="auto"/>
            <w:left w:val="none" w:sz="0" w:space="0" w:color="auto"/>
            <w:bottom w:val="none" w:sz="0" w:space="0" w:color="auto"/>
            <w:right w:val="none" w:sz="0" w:space="0" w:color="auto"/>
          </w:divBdr>
        </w:div>
        <w:div w:id="1283608169">
          <w:marLeft w:val="547"/>
          <w:marRight w:val="0"/>
          <w:marTop w:val="0"/>
          <w:marBottom w:val="0"/>
          <w:divBdr>
            <w:top w:val="none" w:sz="0" w:space="0" w:color="auto"/>
            <w:left w:val="none" w:sz="0" w:space="0" w:color="auto"/>
            <w:bottom w:val="none" w:sz="0" w:space="0" w:color="auto"/>
            <w:right w:val="none" w:sz="0" w:space="0" w:color="auto"/>
          </w:divBdr>
        </w:div>
        <w:div w:id="635374823">
          <w:marLeft w:val="547"/>
          <w:marRight w:val="0"/>
          <w:marTop w:val="0"/>
          <w:marBottom w:val="0"/>
          <w:divBdr>
            <w:top w:val="none" w:sz="0" w:space="0" w:color="auto"/>
            <w:left w:val="none" w:sz="0" w:space="0" w:color="auto"/>
            <w:bottom w:val="none" w:sz="0" w:space="0" w:color="auto"/>
            <w:right w:val="none" w:sz="0" w:space="0" w:color="auto"/>
          </w:divBdr>
        </w:div>
        <w:div w:id="552159487">
          <w:marLeft w:val="547"/>
          <w:marRight w:val="0"/>
          <w:marTop w:val="0"/>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79815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6831079">
      <w:bodyDiv w:val="1"/>
      <w:marLeft w:val="0"/>
      <w:marRight w:val="0"/>
      <w:marTop w:val="0"/>
      <w:marBottom w:val="0"/>
      <w:divBdr>
        <w:top w:val="none" w:sz="0" w:space="0" w:color="auto"/>
        <w:left w:val="none" w:sz="0" w:space="0" w:color="auto"/>
        <w:bottom w:val="none" w:sz="0" w:space="0" w:color="auto"/>
        <w:right w:val="none" w:sz="0" w:space="0" w:color="auto"/>
      </w:divBdr>
      <w:divsChild>
        <w:div w:id="2057856021">
          <w:marLeft w:val="547"/>
          <w:marRight w:val="0"/>
          <w:marTop w:val="0"/>
          <w:marBottom w:val="0"/>
          <w:divBdr>
            <w:top w:val="none" w:sz="0" w:space="0" w:color="auto"/>
            <w:left w:val="none" w:sz="0" w:space="0" w:color="auto"/>
            <w:bottom w:val="none" w:sz="0" w:space="0" w:color="auto"/>
            <w:right w:val="none" w:sz="0" w:space="0" w:color="auto"/>
          </w:divBdr>
        </w:div>
        <w:div w:id="1039473040">
          <w:marLeft w:val="547"/>
          <w:marRight w:val="0"/>
          <w:marTop w:val="0"/>
          <w:marBottom w:val="0"/>
          <w:divBdr>
            <w:top w:val="none" w:sz="0" w:space="0" w:color="auto"/>
            <w:left w:val="none" w:sz="0" w:space="0" w:color="auto"/>
            <w:bottom w:val="none" w:sz="0" w:space="0" w:color="auto"/>
            <w:right w:val="none" w:sz="0" w:space="0" w:color="auto"/>
          </w:divBdr>
        </w:div>
        <w:div w:id="1380276235">
          <w:marLeft w:val="547"/>
          <w:marRight w:val="0"/>
          <w:marTop w:val="0"/>
          <w:marBottom w:val="0"/>
          <w:divBdr>
            <w:top w:val="none" w:sz="0" w:space="0" w:color="auto"/>
            <w:left w:val="none" w:sz="0" w:space="0" w:color="auto"/>
            <w:bottom w:val="none" w:sz="0" w:space="0" w:color="auto"/>
            <w:right w:val="none" w:sz="0" w:space="0" w:color="auto"/>
          </w:divBdr>
        </w:div>
        <w:div w:id="146939760">
          <w:marLeft w:val="547"/>
          <w:marRight w:val="0"/>
          <w:marTop w:val="0"/>
          <w:marBottom w:val="0"/>
          <w:divBdr>
            <w:top w:val="none" w:sz="0" w:space="0" w:color="auto"/>
            <w:left w:val="none" w:sz="0" w:space="0" w:color="auto"/>
            <w:bottom w:val="none" w:sz="0" w:space="0" w:color="auto"/>
            <w:right w:val="none" w:sz="0" w:space="0" w:color="auto"/>
          </w:divBdr>
        </w:div>
        <w:div w:id="2003044228">
          <w:marLeft w:val="547"/>
          <w:marRight w:val="0"/>
          <w:marTop w:val="0"/>
          <w:marBottom w:val="0"/>
          <w:divBdr>
            <w:top w:val="none" w:sz="0" w:space="0" w:color="auto"/>
            <w:left w:val="none" w:sz="0" w:space="0" w:color="auto"/>
            <w:bottom w:val="none" w:sz="0" w:space="0" w:color="auto"/>
            <w:right w:val="none" w:sz="0" w:space="0" w:color="auto"/>
          </w:divBdr>
        </w:div>
        <w:div w:id="1442257427">
          <w:marLeft w:val="547"/>
          <w:marRight w:val="0"/>
          <w:marTop w:val="0"/>
          <w:marBottom w:val="0"/>
          <w:divBdr>
            <w:top w:val="none" w:sz="0" w:space="0" w:color="auto"/>
            <w:left w:val="none" w:sz="0" w:space="0" w:color="auto"/>
            <w:bottom w:val="none" w:sz="0" w:space="0" w:color="auto"/>
            <w:right w:val="none" w:sz="0" w:space="0" w:color="auto"/>
          </w:divBdr>
        </w:div>
        <w:div w:id="632177014">
          <w:marLeft w:val="547"/>
          <w:marRight w:val="0"/>
          <w:marTop w:val="0"/>
          <w:marBottom w:val="0"/>
          <w:divBdr>
            <w:top w:val="none" w:sz="0" w:space="0" w:color="auto"/>
            <w:left w:val="none" w:sz="0" w:space="0" w:color="auto"/>
            <w:bottom w:val="none" w:sz="0" w:space="0" w:color="auto"/>
            <w:right w:val="none" w:sz="0" w:space="0" w:color="auto"/>
          </w:divBdr>
        </w:div>
        <w:div w:id="184102227">
          <w:marLeft w:val="547"/>
          <w:marRight w:val="0"/>
          <w:marTop w:val="0"/>
          <w:marBottom w:val="0"/>
          <w:divBdr>
            <w:top w:val="none" w:sz="0" w:space="0" w:color="auto"/>
            <w:left w:val="none" w:sz="0" w:space="0" w:color="auto"/>
            <w:bottom w:val="none" w:sz="0" w:space="0" w:color="auto"/>
            <w:right w:val="none" w:sz="0" w:space="0" w:color="auto"/>
          </w:divBdr>
        </w:div>
        <w:div w:id="1476217961">
          <w:marLeft w:val="547"/>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84949</TotalTime>
  <Pages>19</Pages>
  <Words>7463</Words>
  <Characters>37437</Characters>
  <Application>Microsoft Office Word</Application>
  <DocSecurity>0</DocSecurity>
  <Lines>311</Lines>
  <Paragraphs>89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4157</cp:revision>
  <cp:lastPrinted>2014-11-07T05:38:00Z</cp:lastPrinted>
  <dcterms:created xsi:type="dcterms:W3CDTF">2018-08-11T00:58:00Z</dcterms:created>
  <dcterms:modified xsi:type="dcterms:W3CDTF">2023-04-06T23:02:00Z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